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D1F8" w14:textId="77777777" w:rsidR="008938EF" w:rsidRDefault="00000000">
      <w:pPr>
        <w:pStyle w:val="Title"/>
      </w:pPr>
      <w:r>
        <w:t>Application Process Flow</w:t>
      </w:r>
    </w:p>
    <w:p w14:paraId="483C4B9A" w14:textId="77777777" w:rsidR="008938EF" w:rsidRDefault="00000000">
      <w:pPr>
        <w:pStyle w:val="Heading1"/>
      </w:pPr>
      <w:r>
        <w:t>1. Purpose and implementation scope</w:t>
      </w:r>
    </w:p>
    <w:p w14:paraId="0F3E74D2" w14:textId="77777777" w:rsidR="00BE413D" w:rsidRPr="00BE413D" w:rsidRDefault="00BE413D" w:rsidP="00BE413D">
      <w:pPr>
        <w:pStyle w:val="TableText"/>
      </w:pPr>
      <w:r w:rsidRPr="00BE413D">
        <w:t>This document provides an overview of how users interact with the application through the frontend and how their requests are processed by the backend API.</w:t>
      </w:r>
    </w:p>
    <w:p w14:paraId="6A145BB7" w14:textId="77777777" w:rsidR="00BE413D" w:rsidRPr="00BE413D" w:rsidRDefault="00BE413D" w:rsidP="00BE413D">
      <w:pPr>
        <w:pStyle w:val="TableText"/>
      </w:pPr>
      <w:r w:rsidRPr="00BE413D">
        <w:t>It covers the key components and processes of the application, including authentication and authorization, token management, business operations, database access, file storage, auditing, and application logging.</w:t>
      </w:r>
    </w:p>
    <w:p w14:paraId="2A0F5F40" w14:textId="77777777" w:rsidR="00BE413D" w:rsidRPr="00BE413D" w:rsidRDefault="00BE413D" w:rsidP="00BE413D">
      <w:pPr>
        <w:pStyle w:val="TableText"/>
      </w:pPr>
      <w:r w:rsidRPr="00BE413D">
        <w:t xml:space="preserve">The backend workflows and </w:t>
      </w:r>
      <w:proofErr w:type="spellStart"/>
      <w:r w:rsidRPr="00BE413D">
        <w:t>behavior</w:t>
      </w:r>
      <w:proofErr w:type="spellEnd"/>
      <w:r w:rsidRPr="00BE413D">
        <w:t xml:space="preserve"> described in this document are based on the current source code available in this repository.</w:t>
      </w:r>
    </w:p>
    <w:p w14:paraId="770373E0" w14:textId="77777777" w:rsidR="008938EF" w:rsidRDefault="00000000">
      <w:pPr>
        <w:pStyle w:val="Heading1"/>
      </w:pPr>
      <w:r>
        <w:t>2. Application components and responsibilities</w:t>
      </w:r>
    </w:p>
    <w:tbl>
      <w:tblPr>
        <w:tblW w:w="0" w:type="auto"/>
        <w:tblInd w:w="1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500"/>
        <w:gridCol w:w="4500"/>
      </w:tblGrid>
      <w:tr w:rsidR="008938EF" w14:paraId="42BFD82D" w14:textId="77777777">
        <w:tblPrEx>
          <w:tblCellMar>
            <w:top w:w="0" w:type="dxa"/>
            <w:bottom w:w="0" w:type="dxa"/>
          </w:tblCellMar>
        </w:tblPrEx>
        <w:trPr>
          <w:tblHeader/>
        </w:trPr>
        <w:tc>
          <w:tcPr>
            <w:tcW w:w="4500" w:type="dxa"/>
            <w:shd w:val="clear" w:color="auto" w:fill="E8EEF5"/>
          </w:tcPr>
          <w:p w14:paraId="5A8154E8" w14:textId="77777777" w:rsidR="008938EF" w:rsidRDefault="00000000">
            <w:pPr>
              <w:pStyle w:val="TableHeader"/>
            </w:pPr>
            <w:r>
              <w:t>Component</w:t>
            </w:r>
          </w:p>
        </w:tc>
        <w:tc>
          <w:tcPr>
            <w:tcW w:w="4500" w:type="dxa"/>
            <w:shd w:val="clear" w:color="auto" w:fill="E8EEF5"/>
          </w:tcPr>
          <w:p w14:paraId="2EA31DED" w14:textId="77777777" w:rsidR="008938EF" w:rsidRDefault="00000000">
            <w:pPr>
              <w:pStyle w:val="TableHeader"/>
            </w:pPr>
            <w:r>
              <w:t>Responsibility</w:t>
            </w:r>
          </w:p>
        </w:tc>
      </w:tr>
      <w:tr w:rsidR="008938EF" w14:paraId="1E6E8658" w14:textId="77777777">
        <w:tblPrEx>
          <w:tblCellMar>
            <w:top w:w="0" w:type="dxa"/>
            <w:bottom w:w="0" w:type="dxa"/>
          </w:tblCellMar>
        </w:tblPrEx>
        <w:tc>
          <w:tcPr>
            <w:tcW w:w="4500" w:type="dxa"/>
          </w:tcPr>
          <w:p w14:paraId="54D51056" w14:textId="77777777" w:rsidR="008938EF" w:rsidRDefault="00000000">
            <w:pPr>
              <w:pStyle w:val="TableText"/>
            </w:pPr>
            <w:r>
              <w:t>React frontend</w:t>
            </w:r>
          </w:p>
        </w:tc>
        <w:tc>
          <w:tcPr>
            <w:tcW w:w="4500" w:type="dxa"/>
          </w:tcPr>
          <w:p w14:paraId="0CE092DB" w14:textId="77777777" w:rsidR="008938EF" w:rsidRDefault="00000000">
            <w:pPr>
              <w:pStyle w:val="TableText"/>
            </w:pPr>
            <w:r>
              <w:t>Present login and business screens; capture inputs; send API requests; display results and errors. Proposed integration layer.</w:t>
            </w:r>
          </w:p>
        </w:tc>
      </w:tr>
      <w:tr w:rsidR="008938EF" w14:paraId="1FEBB742" w14:textId="77777777">
        <w:tblPrEx>
          <w:tblCellMar>
            <w:top w:w="0" w:type="dxa"/>
            <w:bottom w:w="0" w:type="dxa"/>
          </w:tblCellMar>
        </w:tblPrEx>
        <w:tc>
          <w:tcPr>
            <w:tcW w:w="4500" w:type="dxa"/>
          </w:tcPr>
          <w:p w14:paraId="1124ACF2" w14:textId="77777777" w:rsidR="008938EF" w:rsidRDefault="00000000">
            <w:pPr>
              <w:pStyle w:val="TableText"/>
            </w:pPr>
            <w:r>
              <w:t>API</w:t>
            </w:r>
          </w:p>
        </w:tc>
        <w:tc>
          <w:tcPr>
            <w:tcW w:w="4500" w:type="dxa"/>
          </w:tcPr>
          <w:p w14:paraId="470B84A0" w14:textId="77777777" w:rsidR="008938EF" w:rsidRDefault="00000000">
            <w:pPr>
              <w:pStyle w:val="TableText"/>
            </w:pPr>
            <w:r>
              <w:t>Route HTTP requests, bind input models, resolve caller context, invoke security checks, execute controllers, and return responses.</w:t>
            </w:r>
          </w:p>
        </w:tc>
      </w:tr>
      <w:tr w:rsidR="008938EF" w14:paraId="2F1C3E35" w14:textId="77777777">
        <w:tblPrEx>
          <w:tblCellMar>
            <w:top w:w="0" w:type="dxa"/>
            <w:bottom w:w="0" w:type="dxa"/>
          </w:tblCellMar>
        </w:tblPrEx>
        <w:tc>
          <w:tcPr>
            <w:tcW w:w="4500" w:type="dxa"/>
          </w:tcPr>
          <w:p w14:paraId="30E21D3E" w14:textId="77777777" w:rsidR="008938EF" w:rsidRDefault="00000000">
            <w:pPr>
              <w:pStyle w:val="TableText"/>
            </w:pPr>
            <w:r>
              <w:t>Provider</w:t>
            </w:r>
          </w:p>
        </w:tc>
        <w:tc>
          <w:tcPr>
            <w:tcW w:w="4500" w:type="dxa"/>
          </w:tcPr>
          <w:p w14:paraId="6D88AB30" w14:textId="77777777" w:rsidR="008938EF" w:rsidRDefault="00000000">
            <w:pPr>
              <w:pStyle w:val="TableText"/>
            </w:pPr>
            <w:r>
              <w:t>Verify credentials, validate business input, coordinate operations, and call repositories.</w:t>
            </w:r>
          </w:p>
        </w:tc>
      </w:tr>
      <w:tr w:rsidR="008938EF" w14:paraId="4AD846D0" w14:textId="77777777">
        <w:tblPrEx>
          <w:tblCellMar>
            <w:top w:w="0" w:type="dxa"/>
            <w:bottom w:w="0" w:type="dxa"/>
          </w:tblCellMar>
        </w:tblPrEx>
        <w:tc>
          <w:tcPr>
            <w:tcW w:w="4500" w:type="dxa"/>
          </w:tcPr>
          <w:p w14:paraId="698B5523" w14:textId="77777777" w:rsidR="008938EF" w:rsidRDefault="00000000">
            <w:pPr>
              <w:pStyle w:val="TableText"/>
            </w:pPr>
            <w:r>
              <w:t>Repository</w:t>
            </w:r>
          </w:p>
        </w:tc>
        <w:tc>
          <w:tcPr>
            <w:tcW w:w="4500" w:type="dxa"/>
          </w:tcPr>
          <w:p w14:paraId="214E1069" w14:textId="77777777" w:rsidR="008938EF" w:rsidRDefault="00000000">
            <w:pPr>
              <w:pStyle w:val="TableText"/>
            </w:pPr>
            <w:r>
              <w:t>Build database commands and parameters; map SQL results to application models.</w:t>
            </w:r>
          </w:p>
        </w:tc>
      </w:tr>
      <w:tr w:rsidR="008938EF" w14:paraId="5EC5C52B" w14:textId="77777777">
        <w:tblPrEx>
          <w:tblCellMar>
            <w:top w:w="0" w:type="dxa"/>
            <w:bottom w:w="0" w:type="dxa"/>
          </w:tblCellMar>
        </w:tblPrEx>
        <w:tc>
          <w:tcPr>
            <w:tcW w:w="4500" w:type="dxa"/>
          </w:tcPr>
          <w:p w14:paraId="66217C04" w14:textId="77777777" w:rsidR="008938EF" w:rsidRDefault="00000000">
            <w:pPr>
              <w:pStyle w:val="TableText"/>
            </w:pPr>
            <w:r>
              <w:t>Database</w:t>
            </w:r>
          </w:p>
        </w:tc>
        <w:tc>
          <w:tcPr>
            <w:tcW w:w="4500" w:type="dxa"/>
          </w:tcPr>
          <w:p w14:paraId="2D9F9938" w14:textId="657207C6" w:rsidR="008938EF" w:rsidRDefault="00000000">
            <w:pPr>
              <w:pStyle w:val="TableText"/>
            </w:pPr>
            <w:r>
              <w:t>Execute stored procedures, SQL commands, and bulk operations through ADO.NET.</w:t>
            </w:r>
          </w:p>
        </w:tc>
      </w:tr>
      <w:tr w:rsidR="008938EF" w14:paraId="18057D9B" w14:textId="77777777">
        <w:tblPrEx>
          <w:tblCellMar>
            <w:top w:w="0" w:type="dxa"/>
            <w:bottom w:w="0" w:type="dxa"/>
          </w:tblCellMar>
        </w:tblPrEx>
        <w:tc>
          <w:tcPr>
            <w:tcW w:w="4500" w:type="dxa"/>
          </w:tcPr>
          <w:p w14:paraId="6429FBEE" w14:textId="77777777" w:rsidR="008938EF" w:rsidRDefault="00000000">
            <w:pPr>
              <w:pStyle w:val="TableText"/>
            </w:pPr>
            <w:proofErr w:type="spellStart"/>
            <w:r>
              <w:t>DataModel</w:t>
            </w:r>
            <w:proofErr w:type="spellEnd"/>
          </w:p>
        </w:tc>
        <w:tc>
          <w:tcPr>
            <w:tcW w:w="4500" w:type="dxa"/>
          </w:tcPr>
          <w:p w14:paraId="39B2B639" w14:textId="77777777" w:rsidR="008938EF" w:rsidRDefault="00000000">
            <w:pPr>
              <w:pStyle w:val="TableText"/>
            </w:pPr>
            <w:r>
              <w:t xml:space="preserve">Request/response DTOs, entities, </w:t>
            </w:r>
            <w:proofErr w:type="spellStart"/>
            <w:r>
              <w:t>enums</w:t>
            </w:r>
            <w:proofErr w:type="spellEnd"/>
            <w:r>
              <w:t>, and caller-context interfaces.</w:t>
            </w:r>
          </w:p>
        </w:tc>
      </w:tr>
      <w:tr w:rsidR="008938EF" w14:paraId="6BFD7AF3" w14:textId="77777777">
        <w:tblPrEx>
          <w:tblCellMar>
            <w:top w:w="0" w:type="dxa"/>
            <w:bottom w:w="0" w:type="dxa"/>
          </w:tblCellMar>
        </w:tblPrEx>
        <w:tc>
          <w:tcPr>
            <w:tcW w:w="4500" w:type="dxa"/>
          </w:tcPr>
          <w:p w14:paraId="25B04F12" w14:textId="77777777" w:rsidR="008938EF" w:rsidRDefault="00000000">
            <w:pPr>
              <w:pStyle w:val="TableText"/>
            </w:pPr>
            <w:proofErr w:type="spellStart"/>
            <w:r>
              <w:t>Commonlib</w:t>
            </w:r>
            <w:proofErr w:type="spellEnd"/>
          </w:p>
        </w:tc>
        <w:tc>
          <w:tcPr>
            <w:tcW w:w="4500" w:type="dxa"/>
          </w:tcPr>
          <w:p w14:paraId="77D61C02" w14:textId="77777777" w:rsidR="008938EF" w:rsidRDefault="00000000">
            <w:pPr>
              <w:pStyle w:val="TableText"/>
            </w:pPr>
            <w:r>
              <w:t>Shared utilities, security helpers, and in-process memory caching.</w:t>
            </w:r>
          </w:p>
        </w:tc>
      </w:tr>
      <w:tr w:rsidR="008938EF" w14:paraId="0260B174" w14:textId="77777777">
        <w:tblPrEx>
          <w:tblCellMar>
            <w:top w:w="0" w:type="dxa"/>
            <w:bottom w:w="0" w:type="dxa"/>
          </w:tblCellMar>
        </w:tblPrEx>
        <w:tc>
          <w:tcPr>
            <w:tcW w:w="4500" w:type="dxa"/>
          </w:tcPr>
          <w:p w14:paraId="7662B0CA" w14:textId="77777777" w:rsidR="008938EF" w:rsidRDefault="00000000">
            <w:pPr>
              <w:pStyle w:val="TableText"/>
            </w:pPr>
            <w:r>
              <w:t>Configuration</w:t>
            </w:r>
          </w:p>
        </w:tc>
        <w:tc>
          <w:tcPr>
            <w:tcW w:w="4500" w:type="dxa"/>
          </w:tcPr>
          <w:p w14:paraId="4325209B" w14:textId="77777777" w:rsidR="008938EF" w:rsidRDefault="00000000">
            <w:pPr>
              <w:pStyle w:val="TableText"/>
            </w:pPr>
            <w:r>
              <w:t>Application settings, connection settings, and file-upload paths.</w:t>
            </w:r>
          </w:p>
        </w:tc>
      </w:tr>
      <w:tr w:rsidR="008938EF" w14:paraId="3B65400C" w14:textId="77777777">
        <w:tblPrEx>
          <w:tblCellMar>
            <w:top w:w="0" w:type="dxa"/>
            <w:bottom w:w="0" w:type="dxa"/>
          </w:tblCellMar>
        </w:tblPrEx>
        <w:tc>
          <w:tcPr>
            <w:tcW w:w="4500" w:type="dxa"/>
          </w:tcPr>
          <w:p w14:paraId="52846C22" w14:textId="77777777" w:rsidR="008938EF" w:rsidRDefault="00000000">
            <w:pPr>
              <w:pStyle w:val="TableText"/>
            </w:pPr>
            <w:r>
              <w:t>Logging</w:t>
            </w:r>
          </w:p>
        </w:tc>
        <w:tc>
          <w:tcPr>
            <w:tcW w:w="4500" w:type="dxa"/>
          </w:tcPr>
          <w:p w14:paraId="3D3528A6" w14:textId="77777777" w:rsidR="008938EF" w:rsidRDefault="00000000">
            <w:pPr>
              <w:pStyle w:val="TableText"/>
            </w:pPr>
            <w:r>
              <w:t xml:space="preserve">Build structured </w:t>
            </w:r>
            <w:proofErr w:type="spellStart"/>
            <w:r>
              <w:t>NLog</w:t>
            </w:r>
            <w:proofErr w:type="spellEnd"/>
            <w:r>
              <w:t xml:space="preserve"> events for explicit application logging and action exceptions.</w:t>
            </w:r>
          </w:p>
        </w:tc>
      </w:tr>
      <w:tr w:rsidR="008938EF" w14:paraId="7EFAA8A4" w14:textId="77777777">
        <w:tblPrEx>
          <w:tblCellMar>
            <w:top w:w="0" w:type="dxa"/>
            <w:bottom w:w="0" w:type="dxa"/>
          </w:tblCellMar>
        </w:tblPrEx>
        <w:tc>
          <w:tcPr>
            <w:tcW w:w="4500" w:type="dxa"/>
          </w:tcPr>
          <w:p w14:paraId="3656DABC" w14:textId="77777777" w:rsidR="008938EF" w:rsidRDefault="00000000">
            <w:pPr>
              <w:pStyle w:val="TableText"/>
            </w:pPr>
            <w:r>
              <w:t>SQL Server application database</w:t>
            </w:r>
          </w:p>
        </w:tc>
        <w:tc>
          <w:tcPr>
            <w:tcW w:w="4500" w:type="dxa"/>
          </w:tcPr>
          <w:p w14:paraId="3D1237FD" w14:textId="77777777" w:rsidR="008938EF" w:rsidRDefault="00000000">
            <w:pPr>
              <w:pStyle w:val="TableText"/>
            </w:pPr>
            <w:r>
              <w:t xml:space="preserve">Store application records and token/identity data; execute business procedures; receive Audit.NET events in </w:t>
            </w:r>
            <w:proofErr w:type="spellStart"/>
            <w:proofErr w:type="gramStart"/>
            <w:r>
              <w:t>dbo.Event</w:t>
            </w:r>
            <w:proofErr w:type="spellEnd"/>
            <w:proofErr w:type="gramEnd"/>
            <w:r>
              <w:t>.</w:t>
            </w:r>
          </w:p>
        </w:tc>
      </w:tr>
      <w:tr w:rsidR="008938EF" w14:paraId="216B697B" w14:textId="77777777">
        <w:tblPrEx>
          <w:tblCellMar>
            <w:top w:w="0" w:type="dxa"/>
            <w:bottom w:w="0" w:type="dxa"/>
          </w:tblCellMar>
        </w:tblPrEx>
        <w:tc>
          <w:tcPr>
            <w:tcW w:w="4500" w:type="dxa"/>
          </w:tcPr>
          <w:p w14:paraId="7124A392" w14:textId="77777777" w:rsidR="008938EF" w:rsidRDefault="00000000">
            <w:pPr>
              <w:pStyle w:val="TableText"/>
            </w:pPr>
            <w:r>
              <w:t>SQL Server logging database</w:t>
            </w:r>
          </w:p>
        </w:tc>
        <w:tc>
          <w:tcPr>
            <w:tcW w:w="4500" w:type="dxa"/>
          </w:tcPr>
          <w:p w14:paraId="25A40BF4" w14:textId="087892D2" w:rsidR="008938EF" w:rsidRDefault="00000000">
            <w:pPr>
              <w:pStyle w:val="TableText"/>
            </w:pPr>
            <w:r>
              <w:t xml:space="preserve">Receive structured </w:t>
            </w:r>
            <w:proofErr w:type="spellStart"/>
            <w:r>
              <w:t>NLog</w:t>
            </w:r>
            <w:proofErr w:type="spellEnd"/>
            <w:r>
              <w:t xml:space="preserve"> events through </w:t>
            </w:r>
            <w:proofErr w:type="spellStart"/>
            <w:r w:rsidR="001720C7">
              <w:t>Sql</w:t>
            </w:r>
            <w:proofErr w:type="spellEnd"/>
            <w:r w:rsidR="001720C7">
              <w:t xml:space="preserve"> server</w:t>
            </w:r>
          </w:p>
        </w:tc>
      </w:tr>
      <w:tr w:rsidR="008938EF" w14:paraId="1C0F6301" w14:textId="77777777">
        <w:tblPrEx>
          <w:tblCellMar>
            <w:top w:w="0" w:type="dxa"/>
            <w:bottom w:w="0" w:type="dxa"/>
          </w:tblCellMar>
        </w:tblPrEx>
        <w:tc>
          <w:tcPr>
            <w:tcW w:w="4500" w:type="dxa"/>
          </w:tcPr>
          <w:p w14:paraId="30BA655B" w14:textId="77777777" w:rsidR="008938EF" w:rsidRDefault="00000000">
            <w:pPr>
              <w:pStyle w:val="TableText"/>
            </w:pPr>
            <w:r>
              <w:t>Server file storage</w:t>
            </w:r>
          </w:p>
        </w:tc>
        <w:tc>
          <w:tcPr>
            <w:tcW w:w="4500" w:type="dxa"/>
          </w:tcPr>
          <w:p w14:paraId="79CF2D72" w14:textId="77777777" w:rsidR="008938EF" w:rsidRDefault="00000000">
            <w:pPr>
              <w:pStyle w:val="TableText"/>
            </w:pPr>
            <w:r>
              <w:t>Persist uploaded documents and images.</w:t>
            </w:r>
          </w:p>
        </w:tc>
      </w:tr>
    </w:tbl>
    <w:p w14:paraId="1555E91E" w14:textId="77777777" w:rsidR="008938EF" w:rsidRDefault="00000000">
      <w:pPr>
        <w:pStyle w:val="Heading1"/>
      </w:pPr>
      <w:r>
        <w:t>3. Overall process</w:t>
      </w:r>
    </w:p>
    <w:p w14:paraId="1BDCEFE1" w14:textId="77777777" w:rsidR="008938EF" w:rsidRDefault="00000000">
      <w:r>
        <w:t>User action -&gt; React input checks -&gt; HTTP request -&gt; API middleware and caller context -&gt; controller security checks -&gt; provider business processing -&gt; repository -&gt; ADO.NET -&gt; SQL Server -&gt; result mapping -&gt; controller response -&gt; React updates the screen.</w:t>
      </w:r>
    </w:p>
    <w:p w14:paraId="05EB4543" w14:textId="77777777" w:rsidR="008938EF" w:rsidRDefault="00000000">
      <w:r>
        <w:t>Audit is attached to selected audited actions. Exception logging follows the configured controller exception-filter path. These are separate from ordinary business processing.</w:t>
      </w:r>
    </w:p>
    <w:p w14:paraId="2DCCC97F" w14:textId="77777777" w:rsidR="008938EF" w:rsidRDefault="00000000">
      <w:pPr>
        <w:pStyle w:val="Heading2"/>
      </w:pPr>
      <w:r>
        <w:lastRenderedPageBreak/>
        <w:t>Frontend request lifecycle (proposed)</w:t>
      </w:r>
    </w:p>
    <w:p w14:paraId="245AE2C8" w14:textId="77777777" w:rsidR="008938EF" w:rsidRDefault="00000000">
      <w:pPr>
        <w:pStyle w:val="ListText"/>
      </w:pPr>
      <w:r>
        <w:t>1. Open the relevant screen and load any required master data.</w:t>
      </w:r>
    </w:p>
    <w:p w14:paraId="4DBADDBC" w14:textId="77777777" w:rsidR="008938EF" w:rsidRDefault="00000000">
      <w:pPr>
        <w:pStyle w:val="ListText"/>
      </w:pPr>
      <w:r>
        <w:t>2. Collect user input and perform immediate field validation.</w:t>
      </w:r>
    </w:p>
    <w:p w14:paraId="14D94F4A" w14:textId="77777777" w:rsidR="008938EF" w:rsidRDefault="00000000">
      <w:pPr>
        <w:pStyle w:val="ListText"/>
      </w:pPr>
      <w:r>
        <w:t xml:space="preserve">3. Construct the endpoint-specific JSON payload or </w:t>
      </w:r>
      <w:proofErr w:type="spellStart"/>
      <w:r>
        <w:t>FormData</w:t>
      </w:r>
      <w:proofErr w:type="spellEnd"/>
      <w:r>
        <w:t>.</w:t>
      </w:r>
    </w:p>
    <w:p w14:paraId="6FC38320" w14:textId="77777777" w:rsidR="008938EF" w:rsidRDefault="00000000">
      <w:pPr>
        <w:pStyle w:val="ListText"/>
      </w:pPr>
      <w:r>
        <w:t xml:space="preserve">4. Attach </w:t>
      </w:r>
      <w:proofErr w:type="spellStart"/>
      <w:r>
        <w:t>apitoken</w:t>
      </w:r>
      <w:proofErr w:type="spellEnd"/>
      <w:r>
        <w:t xml:space="preserve"> and, after login, </w:t>
      </w:r>
      <w:proofErr w:type="spellStart"/>
      <w:r>
        <w:t>usertoken</w:t>
      </w:r>
      <w:proofErr w:type="spellEnd"/>
      <w:r>
        <w:t xml:space="preserve"> as request headers.</w:t>
      </w:r>
    </w:p>
    <w:p w14:paraId="3A8A5A23" w14:textId="77777777" w:rsidR="008938EF" w:rsidRDefault="00000000">
      <w:pPr>
        <w:pStyle w:val="ListText"/>
      </w:pPr>
      <w:r>
        <w:t>5. Show a pending state and prevent accidental repeated submission.</w:t>
      </w:r>
    </w:p>
    <w:p w14:paraId="68B0BFC3" w14:textId="77777777" w:rsidR="008938EF" w:rsidRDefault="00000000">
      <w:pPr>
        <w:pStyle w:val="ListText"/>
      </w:pPr>
      <w:r>
        <w:t>6. Send the HTTP request using the configured API base URL.</w:t>
      </w:r>
    </w:p>
    <w:p w14:paraId="5FB98DE1" w14:textId="77777777" w:rsidR="008938EF" w:rsidRDefault="00000000">
      <w:pPr>
        <w:pStyle w:val="ListText"/>
      </w:pPr>
      <w:r>
        <w:t>7. Check the HTTP status and the returned application error envelope.</w:t>
      </w:r>
    </w:p>
    <w:p w14:paraId="6C84DC1C" w14:textId="77777777" w:rsidR="008938EF" w:rsidRDefault="00000000">
      <w:pPr>
        <w:pStyle w:val="ListText"/>
      </w:pPr>
      <w:r>
        <w:t>8. Render returned data, show validation errors, or present an operation failure.</w:t>
      </w:r>
    </w:p>
    <w:p w14:paraId="3FFD032D" w14:textId="77777777" w:rsidR="008938EF" w:rsidRDefault="00000000">
      <w:pPr>
        <w:pStyle w:val="ListText"/>
      </w:pPr>
      <w:r>
        <w:t>9. Reload affected lists/details after a confirmed successful write.</w:t>
      </w:r>
    </w:p>
    <w:p w14:paraId="686FA97D" w14:textId="77777777" w:rsidR="008938EF" w:rsidRDefault="00000000">
      <w:r>
        <w:t>Token-storage technology and frontend hosting are deliberately unspecified. The integration must choose them before implementation. Do not put tokens in request URLs: the backend supports query-string fallback, but headers are the proposed frontend contract.</w:t>
      </w:r>
    </w:p>
    <w:p w14:paraId="1EC61FF1" w14:textId="77777777" w:rsidR="008938EF" w:rsidRDefault="00000000">
      <w:pPr>
        <w:pStyle w:val="Heading1"/>
      </w:pPr>
      <w:r>
        <w:t>4. Startup and request context</w:t>
      </w:r>
    </w:p>
    <w:p w14:paraId="31C419DF" w14:textId="77777777" w:rsidR="008938EF" w:rsidRDefault="00000000">
      <w:pPr>
        <w:pStyle w:val="Heading2"/>
      </w:pPr>
      <w:r>
        <w:t>Backend startup</w:t>
      </w:r>
    </w:p>
    <w:p w14:paraId="4B215821" w14:textId="77777777" w:rsidR="008938EF" w:rsidRDefault="00000000">
      <w:pPr>
        <w:pStyle w:val="ListText"/>
      </w:pPr>
      <w:r>
        <w:t xml:space="preserve">1. Initialize </w:t>
      </w:r>
      <w:proofErr w:type="spellStart"/>
      <w:r>
        <w:t>ApplicationConfiguration</w:t>
      </w:r>
      <w:proofErr w:type="spellEnd"/>
      <w:r>
        <w:t xml:space="preserve"> from application configuration.</w:t>
      </w:r>
    </w:p>
    <w:p w14:paraId="593EB4D7" w14:textId="77777777" w:rsidR="008938EF" w:rsidRDefault="00000000">
      <w:pPr>
        <w:pStyle w:val="ListText"/>
      </w:pPr>
      <w:r>
        <w:t>2. Register controllers, JSON options, CORS, logging, caller context, memory cache, and Swagger.</w:t>
      </w:r>
    </w:p>
    <w:p w14:paraId="55AC878D" w14:textId="77777777" w:rsidR="008938EF" w:rsidRDefault="00000000">
      <w:pPr>
        <w:pStyle w:val="ListText"/>
      </w:pPr>
      <w:r>
        <w:t xml:space="preserve">3. Configure Audit.NET </w:t>
      </w:r>
      <w:proofErr w:type="spellStart"/>
      <w:r>
        <w:t>SqlDataProvider</w:t>
      </w:r>
      <w:proofErr w:type="spellEnd"/>
      <w:r>
        <w:t xml:space="preserve"> using FIADB and </w:t>
      </w:r>
      <w:proofErr w:type="spellStart"/>
      <w:proofErr w:type="gramStart"/>
      <w:r>
        <w:t>dbo.Event</w:t>
      </w:r>
      <w:proofErr w:type="spellEnd"/>
      <w:proofErr w:type="gramEnd"/>
      <w:r>
        <w:t>.</w:t>
      </w:r>
    </w:p>
    <w:p w14:paraId="56D91831" w14:textId="77777777" w:rsidR="008938EF" w:rsidRDefault="00000000">
      <w:pPr>
        <w:pStyle w:val="ListText"/>
      </w:pPr>
      <w:r>
        <w:t xml:space="preserve">4. Initialize </w:t>
      </w:r>
      <w:proofErr w:type="spellStart"/>
      <w:r>
        <w:t>MemoryCachingService</w:t>
      </w:r>
      <w:proofErr w:type="spellEnd"/>
      <w:r>
        <w:t xml:space="preserve"> with the registered </w:t>
      </w:r>
      <w:proofErr w:type="spellStart"/>
      <w:r>
        <w:t>IMemoryCache</w:t>
      </w:r>
      <w:proofErr w:type="spellEnd"/>
      <w:r>
        <w:t>.</w:t>
      </w:r>
    </w:p>
    <w:p w14:paraId="61820630" w14:textId="77777777" w:rsidR="008938EF" w:rsidRDefault="00000000">
      <w:pPr>
        <w:pStyle w:val="ListText"/>
      </w:pPr>
      <w:r>
        <w:t>5. Configure static files, routing, CORS, custom caller-context middleware, and controller endpoints.</w:t>
      </w:r>
    </w:p>
    <w:p w14:paraId="543438FA" w14:textId="77777777" w:rsidR="008938EF" w:rsidRDefault="00000000">
      <w:pPr>
        <w:pStyle w:val="ListText"/>
      </w:pPr>
      <w:r>
        <w:t>6. Start the application.</w:t>
      </w:r>
    </w:p>
    <w:p w14:paraId="727AAAFB" w14:textId="77777777" w:rsidR="008938EF" w:rsidRDefault="00000000">
      <w:r>
        <w:t>The current CORS policy permits any origin, method, and header. A deployment-specific frontend origin policy is not documented here.</w:t>
      </w:r>
    </w:p>
    <w:p w14:paraId="66FE490E" w14:textId="77777777" w:rsidR="008938EF" w:rsidRDefault="00000000">
      <w:pPr>
        <w:pStyle w:val="Heading2"/>
      </w:pPr>
      <w:r>
        <w:t>Per-request context</w:t>
      </w:r>
    </w:p>
    <w:p w14:paraId="44459140" w14:textId="77777777" w:rsidR="008938EF" w:rsidRDefault="00000000">
      <w:pPr>
        <w:pStyle w:val="ListText"/>
      </w:pPr>
      <w:r>
        <w:t xml:space="preserve">1. Read </w:t>
      </w:r>
      <w:proofErr w:type="spellStart"/>
      <w:r>
        <w:t>apitoken</w:t>
      </w:r>
      <w:proofErr w:type="spellEnd"/>
      <w:r>
        <w:t xml:space="preserve"> and </w:t>
      </w:r>
      <w:proofErr w:type="spellStart"/>
      <w:r>
        <w:t>usertoken</w:t>
      </w:r>
      <w:proofErr w:type="spellEnd"/>
      <w:r>
        <w:t xml:space="preserve"> from headers; fall back to query parameters when absent.</w:t>
      </w:r>
    </w:p>
    <w:p w14:paraId="3BE2250F" w14:textId="77777777" w:rsidR="008938EF" w:rsidRDefault="00000000">
      <w:pPr>
        <w:pStyle w:val="ListText"/>
      </w:pPr>
      <w:r>
        <w:t>2. Try cached application/user details and user identifiers.</w:t>
      </w:r>
    </w:p>
    <w:p w14:paraId="6DB47DFF" w14:textId="77777777" w:rsidR="008938EF" w:rsidRDefault="00000000">
      <w:pPr>
        <w:pStyle w:val="ListText"/>
      </w:pPr>
      <w:r>
        <w:t xml:space="preserve">3. On a cache miss or incomplete identity, call </w:t>
      </w:r>
      <w:proofErr w:type="spellStart"/>
      <w:r>
        <w:t>AuthenticationProvider.GetApplicationAndUserDetails</w:t>
      </w:r>
      <w:proofErr w:type="spellEnd"/>
      <w:r>
        <w:t>.</w:t>
      </w:r>
    </w:p>
    <w:p w14:paraId="40529FC4" w14:textId="77777777" w:rsidR="008938EF" w:rsidRDefault="00000000">
      <w:pPr>
        <w:pStyle w:val="ListText"/>
      </w:pPr>
      <w:r>
        <w:t xml:space="preserve">4. </w:t>
      </w:r>
      <w:proofErr w:type="spellStart"/>
      <w:r>
        <w:t>AuthenticationRepository</w:t>
      </w:r>
      <w:proofErr w:type="spellEnd"/>
      <w:r>
        <w:t xml:space="preserve"> executes </w:t>
      </w:r>
      <w:proofErr w:type="spellStart"/>
      <w:r>
        <w:t>AAC.usp_GetApplicationAndUserDetails</w:t>
      </w:r>
      <w:proofErr w:type="spellEnd"/>
      <w:r>
        <w:t>.</w:t>
      </w:r>
    </w:p>
    <w:p w14:paraId="3CC7ED0F" w14:textId="77777777" w:rsidR="008938EF" w:rsidRDefault="00000000">
      <w:pPr>
        <w:pStyle w:val="ListText"/>
      </w:pPr>
      <w:r>
        <w:t xml:space="preserve">5. Populate </w:t>
      </w:r>
      <w:proofErr w:type="spellStart"/>
      <w:r>
        <w:t>IServiceUser</w:t>
      </w:r>
      <w:proofErr w:type="spellEnd"/>
      <w:r>
        <w:t xml:space="preserve"> with application, organization, user, URL, headers, referrer, and IP information where identity details are available.</w:t>
      </w:r>
    </w:p>
    <w:p w14:paraId="5CDE1D88" w14:textId="77777777" w:rsidR="008938EF" w:rsidRDefault="00000000">
      <w:pPr>
        <w:pStyle w:val="ListText"/>
      </w:pPr>
      <w:r>
        <w:t>6. Load and cache user/application permissions when needed.</w:t>
      </w:r>
    </w:p>
    <w:p w14:paraId="501FD661" w14:textId="77777777" w:rsidR="008938EF" w:rsidRDefault="00000000">
      <w:pPr>
        <w:pStyle w:val="ListText"/>
      </w:pPr>
      <w:r>
        <w:t>7. Continue to the controller.</w:t>
      </w:r>
    </w:p>
    <w:p w14:paraId="70701742" w14:textId="77777777" w:rsidR="008938EF" w:rsidRDefault="00000000">
      <w:r>
        <w:t xml:space="preserve">The cache is local to each API process. Entries have a 15-minute absolute lifetime. This cache duration is not the SQL token lifetime. </w:t>
      </w:r>
      <w:proofErr w:type="spellStart"/>
      <w:r>
        <w:t>ClearAll</w:t>
      </w:r>
      <w:proofErr w:type="spellEnd"/>
      <w:r>
        <w:t xml:space="preserve"> currently performs no cache clearing.</w:t>
      </w:r>
    </w:p>
    <w:p w14:paraId="17393EE2" w14:textId="77777777" w:rsidR="008938EF" w:rsidRDefault="00000000">
      <w:pPr>
        <w:pStyle w:val="Heading1"/>
      </w:pPr>
      <w:r>
        <w:lastRenderedPageBreak/>
        <w:t>5. Authentication: login</w:t>
      </w:r>
    </w:p>
    <w:p w14:paraId="0A2E19FB" w14:textId="56626125" w:rsidR="008938EF" w:rsidRDefault="00000000">
      <w:pPr>
        <w:pStyle w:val="Heading2"/>
      </w:pPr>
      <w:r>
        <w:t xml:space="preserve">Frontend interaction </w:t>
      </w:r>
    </w:p>
    <w:p w14:paraId="25A7564D" w14:textId="77777777" w:rsidR="008938EF" w:rsidRDefault="00000000">
      <w:r>
        <w:t xml:space="preserve">Display a username/password form, submit POST /AA/Login with an </w:t>
      </w:r>
      <w:proofErr w:type="spellStart"/>
      <w:r>
        <w:t>apitoken</w:t>
      </w:r>
      <w:proofErr w:type="spellEnd"/>
      <w:r>
        <w:t xml:space="preserve"> header, show a pending state, and process the returned login envelope. On success, retain </w:t>
      </w:r>
      <w:proofErr w:type="spellStart"/>
      <w:r>
        <w:t>UserToken</w:t>
      </w:r>
      <w:proofErr w:type="spellEnd"/>
      <w:r>
        <w:t xml:space="preserve"> according to the chosen frontend session design and display DisplayName. On failure, show the returned error and remain on the login screen.</w:t>
      </w:r>
    </w:p>
    <w:p w14:paraId="1FA69095" w14:textId="77777777" w:rsidR="008938EF" w:rsidRDefault="00000000">
      <w:pPr>
        <w:pStyle w:val="Heading2"/>
      </w:pPr>
      <w:r>
        <w:t>Verified backend sequence</w:t>
      </w:r>
    </w:p>
    <w:p w14:paraId="540557FA" w14:textId="77777777" w:rsidR="008938EF" w:rsidRDefault="00000000">
      <w:pPr>
        <w:pStyle w:val="ListText"/>
      </w:pPr>
      <w:r>
        <w:t xml:space="preserve">1. </w:t>
      </w:r>
      <w:proofErr w:type="spellStart"/>
      <w:r>
        <w:t>AAController.Login</w:t>
      </w:r>
      <w:proofErr w:type="spellEnd"/>
      <w:r>
        <w:t xml:space="preserve"> receives </w:t>
      </w:r>
      <w:proofErr w:type="spellStart"/>
      <w:r>
        <w:t>UserLoginRequest</w:t>
      </w:r>
      <w:proofErr w:type="spellEnd"/>
      <w:r>
        <w:t>.</w:t>
      </w:r>
    </w:p>
    <w:p w14:paraId="6C0D0655" w14:textId="77777777" w:rsidR="008938EF" w:rsidRDefault="00000000">
      <w:pPr>
        <w:pStyle w:val="ListText"/>
      </w:pPr>
      <w:r>
        <w:t xml:space="preserve">2. Invoke </w:t>
      </w:r>
      <w:proofErr w:type="spellStart"/>
      <w:proofErr w:type="gramStart"/>
      <w:r>
        <w:t>AuthenticateAndAuthorize</w:t>
      </w:r>
      <w:proofErr w:type="spellEnd"/>
      <w:r>
        <w:t>(</w:t>
      </w:r>
      <w:proofErr w:type="spellStart"/>
      <w:proofErr w:type="gramEnd"/>
      <w:r>
        <w:t>CallerUser</w:t>
      </w:r>
      <w:proofErr w:type="spellEnd"/>
      <w:r>
        <w:t>, false). The login flow requests API-token checking without requiring a user token, unless a user token is supplied.</w:t>
      </w:r>
    </w:p>
    <w:p w14:paraId="4AB8D607" w14:textId="77777777" w:rsidR="008938EF" w:rsidRDefault="00000000">
      <w:pPr>
        <w:pStyle w:val="ListText"/>
      </w:pPr>
      <w:r>
        <w:t xml:space="preserve">3. </w:t>
      </w:r>
      <w:proofErr w:type="spellStart"/>
      <w:r>
        <w:t>AuthenticationProvider.Login</w:t>
      </w:r>
      <w:proofErr w:type="spellEnd"/>
      <w:r>
        <w:t xml:space="preserve"> loads user details through </w:t>
      </w:r>
      <w:proofErr w:type="spellStart"/>
      <w:r>
        <w:t>AAC.usp_GetUserDetails</w:t>
      </w:r>
      <w:proofErr w:type="spellEnd"/>
      <w:r>
        <w:t>.</w:t>
      </w:r>
    </w:p>
    <w:p w14:paraId="2FF79ACB" w14:textId="77777777" w:rsidR="008938EF" w:rsidRDefault="00000000">
      <w:pPr>
        <w:pStyle w:val="ListText"/>
      </w:pPr>
      <w:r>
        <w:t>4. Reject an unknown user or a user whose status is not Activated.</w:t>
      </w:r>
    </w:p>
    <w:p w14:paraId="48FA25D4" w14:textId="77777777" w:rsidR="008938EF" w:rsidRDefault="00000000">
      <w:pPr>
        <w:pStyle w:val="ListText"/>
      </w:pPr>
      <w:r>
        <w:t xml:space="preserve">5. Compare the submitted password to the stored hash with </w:t>
      </w:r>
      <w:proofErr w:type="spellStart"/>
      <w:r>
        <w:t>BCrypt.Verify</w:t>
      </w:r>
      <w:proofErr w:type="spellEnd"/>
      <w:r>
        <w:t>.</w:t>
      </w:r>
    </w:p>
    <w:p w14:paraId="3F8A05D1" w14:textId="77777777" w:rsidR="008938EF" w:rsidRDefault="00000000">
      <w:pPr>
        <w:pStyle w:val="ListText"/>
      </w:pPr>
      <w:r>
        <w:t xml:space="preserve">6. Verify application access through </w:t>
      </w:r>
      <w:proofErr w:type="spellStart"/>
      <w:r>
        <w:t>AAC.usp_ValidationApplicationPermissions</w:t>
      </w:r>
      <w:proofErr w:type="spellEnd"/>
      <w:r>
        <w:t>.</w:t>
      </w:r>
    </w:p>
    <w:p w14:paraId="2D0DE790" w14:textId="77777777" w:rsidR="008938EF" w:rsidRDefault="00000000">
      <w:pPr>
        <w:pStyle w:val="ListText"/>
      </w:pPr>
      <w:r>
        <w:t xml:space="preserve">7. Generate a GUID and transform it with </w:t>
      </w:r>
      <w:proofErr w:type="spellStart"/>
      <w:r>
        <w:t>BCrypt.HashString</w:t>
      </w:r>
      <w:proofErr w:type="spellEnd"/>
      <w:r>
        <w:t xml:space="preserve"> to create a custom user token.</w:t>
      </w:r>
    </w:p>
    <w:p w14:paraId="0979417A" w14:textId="77777777" w:rsidR="008938EF" w:rsidRDefault="00000000">
      <w:pPr>
        <w:pStyle w:val="ListText"/>
      </w:pPr>
      <w:r>
        <w:t xml:space="preserve">8. Persist the token through </w:t>
      </w:r>
      <w:proofErr w:type="spellStart"/>
      <w:r>
        <w:t>AAC.usp_CreateUserToken</w:t>
      </w:r>
      <w:proofErr w:type="spellEnd"/>
      <w:r>
        <w:t xml:space="preserve"> with user ID, API token, and IP information.</w:t>
      </w:r>
    </w:p>
    <w:p w14:paraId="0BD1A7B6" w14:textId="77777777" w:rsidR="008938EF" w:rsidRDefault="00000000">
      <w:pPr>
        <w:pStyle w:val="ListText"/>
      </w:pPr>
      <w:r>
        <w:t xml:space="preserve">9. Return </w:t>
      </w:r>
      <w:proofErr w:type="spellStart"/>
      <w:r>
        <w:t>UserToken</w:t>
      </w:r>
      <w:proofErr w:type="spellEnd"/>
      <w:r>
        <w:t xml:space="preserve"> and DisplayName, or an application error.</w:t>
      </w:r>
    </w:p>
    <w:p w14:paraId="051BA20D" w14:textId="77777777" w:rsidR="008938EF" w:rsidRDefault="00000000">
      <w:proofErr w:type="spellStart"/>
      <w:r>
        <w:t>AAController</w:t>
      </w:r>
      <w:proofErr w:type="spellEnd"/>
      <w:r>
        <w:t xml:space="preserve"> returns HTTP 200 for its login response envelope, including application-level login failures. React must inspect </w:t>
      </w:r>
      <w:proofErr w:type="spellStart"/>
      <w:r>
        <w:t>HasError</w:t>
      </w:r>
      <w:proofErr w:type="spellEnd"/>
      <w:r>
        <w:t xml:space="preserve"> rather than interpreting HTTP 200 alone as successful authentication.</w:t>
      </w:r>
    </w:p>
    <w:p w14:paraId="1024714A" w14:textId="77777777" w:rsidR="008938EF" w:rsidRDefault="00000000">
      <w:pPr>
        <w:pStyle w:val="Heading1"/>
      </w:pPr>
      <w:r>
        <w:t>6. Token management</w:t>
      </w:r>
    </w:p>
    <w:tbl>
      <w:tblPr>
        <w:tblW w:w="0" w:type="auto"/>
        <w:tblInd w:w="1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500"/>
        <w:gridCol w:w="4500"/>
      </w:tblGrid>
      <w:tr w:rsidR="008938EF" w14:paraId="28C23C3F" w14:textId="77777777">
        <w:tblPrEx>
          <w:tblCellMar>
            <w:top w:w="0" w:type="dxa"/>
            <w:bottom w:w="0" w:type="dxa"/>
          </w:tblCellMar>
        </w:tblPrEx>
        <w:trPr>
          <w:tblHeader/>
        </w:trPr>
        <w:tc>
          <w:tcPr>
            <w:tcW w:w="4500" w:type="dxa"/>
            <w:shd w:val="clear" w:color="auto" w:fill="E8EEF5"/>
          </w:tcPr>
          <w:p w14:paraId="611AEFEF" w14:textId="77777777" w:rsidR="008938EF" w:rsidRDefault="00000000">
            <w:pPr>
              <w:pStyle w:val="TableHeader"/>
            </w:pPr>
            <w:r>
              <w:t>Stage</w:t>
            </w:r>
          </w:p>
        </w:tc>
        <w:tc>
          <w:tcPr>
            <w:tcW w:w="4500" w:type="dxa"/>
            <w:shd w:val="clear" w:color="auto" w:fill="E8EEF5"/>
          </w:tcPr>
          <w:p w14:paraId="61738BAC" w14:textId="77777777" w:rsidR="008938EF" w:rsidRDefault="00000000">
            <w:pPr>
              <w:pStyle w:val="TableHeader"/>
            </w:pPr>
            <w:r>
              <w:t xml:space="preserve">Verified </w:t>
            </w:r>
            <w:proofErr w:type="spellStart"/>
            <w:r>
              <w:t>behavior</w:t>
            </w:r>
            <w:proofErr w:type="spellEnd"/>
          </w:p>
        </w:tc>
      </w:tr>
      <w:tr w:rsidR="008938EF" w14:paraId="78EA9E7C" w14:textId="77777777">
        <w:tblPrEx>
          <w:tblCellMar>
            <w:top w:w="0" w:type="dxa"/>
            <w:bottom w:w="0" w:type="dxa"/>
          </w:tblCellMar>
        </w:tblPrEx>
        <w:tc>
          <w:tcPr>
            <w:tcW w:w="4500" w:type="dxa"/>
          </w:tcPr>
          <w:p w14:paraId="3E8E12E8" w14:textId="77777777" w:rsidR="008938EF" w:rsidRDefault="00000000">
            <w:pPr>
              <w:pStyle w:val="TableText"/>
            </w:pPr>
            <w:r>
              <w:t>API token</w:t>
            </w:r>
          </w:p>
        </w:tc>
        <w:tc>
          <w:tcPr>
            <w:tcW w:w="4500" w:type="dxa"/>
          </w:tcPr>
          <w:p w14:paraId="6B7815D6" w14:textId="77777777" w:rsidR="008938EF" w:rsidRDefault="00000000">
            <w:pPr>
              <w:pStyle w:val="TableText"/>
            </w:pPr>
            <w:r>
              <w:t>Supplied by the caller and checked through SQL. Its provisioning process is not established by the inspected login flow.</w:t>
            </w:r>
          </w:p>
        </w:tc>
      </w:tr>
      <w:tr w:rsidR="008938EF" w14:paraId="3C33F6A0" w14:textId="77777777">
        <w:tblPrEx>
          <w:tblCellMar>
            <w:top w:w="0" w:type="dxa"/>
            <w:bottom w:w="0" w:type="dxa"/>
          </w:tblCellMar>
        </w:tblPrEx>
        <w:tc>
          <w:tcPr>
            <w:tcW w:w="4500" w:type="dxa"/>
          </w:tcPr>
          <w:p w14:paraId="5BCF030A" w14:textId="77777777" w:rsidR="008938EF" w:rsidRDefault="00000000">
            <w:pPr>
              <w:pStyle w:val="TableText"/>
            </w:pPr>
            <w:r>
              <w:t>User-token creation</w:t>
            </w:r>
          </w:p>
        </w:tc>
        <w:tc>
          <w:tcPr>
            <w:tcW w:w="4500" w:type="dxa"/>
          </w:tcPr>
          <w:p w14:paraId="2FB48A8C" w14:textId="77777777" w:rsidR="008938EF" w:rsidRDefault="00000000">
            <w:pPr>
              <w:pStyle w:val="TableText"/>
            </w:pPr>
            <w:proofErr w:type="spellStart"/>
            <w:r>
              <w:t>AuthenticationProvider</w:t>
            </w:r>
            <w:proofErr w:type="spellEnd"/>
            <w:r>
              <w:t xml:space="preserve"> generates a GUID-based </w:t>
            </w:r>
            <w:proofErr w:type="spellStart"/>
            <w:r>
              <w:t>BCrypt</w:t>
            </w:r>
            <w:proofErr w:type="spellEnd"/>
            <w:r>
              <w:t xml:space="preserve"> token after successful credential and application-access checks.</w:t>
            </w:r>
          </w:p>
        </w:tc>
      </w:tr>
      <w:tr w:rsidR="008938EF" w14:paraId="522994E5" w14:textId="77777777">
        <w:tblPrEx>
          <w:tblCellMar>
            <w:top w:w="0" w:type="dxa"/>
            <w:bottom w:w="0" w:type="dxa"/>
          </w:tblCellMar>
        </w:tblPrEx>
        <w:tc>
          <w:tcPr>
            <w:tcW w:w="4500" w:type="dxa"/>
          </w:tcPr>
          <w:p w14:paraId="308922D4" w14:textId="77777777" w:rsidR="008938EF" w:rsidRDefault="00000000">
            <w:pPr>
              <w:pStyle w:val="TableText"/>
            </w:pPr>
            <w:r>
              <w:t>Persistence</w:t>
            </w:r>
          </w:p>
        </w:tc>
        <w:tc>
          <w:tcPr>
            <w:tcW w:w="4500" w:type="dxa"/>
          </w:tcPr>
          <w:p w14:paraId="1809FC87" w14:textId="77777777" w:rsidR="008938EF" w:rsidRDefault="00000000">
            <w:pPr>
              <w:pStyle w:val="TableText"/>
            </w:pPr>
            <w:proofErr w:type="spellStart"/>
            <w:r>
              <w:t>AAC.usp_CreateUserToken</w:t>
            </w:r>
            <w:proofErr w:type="spellEnd"/>
            <w:r>
              <w:t xml:space="preserve"> receives the generated token and caller information.</w:t>
            </w:r>
          </w:p>
        </w:tc>
      </w:tr>
      <w:tr w:rsidR="008938EF" w14:paraId="1941CF93" w14:textId="77777777">
        <w:tblPrEx>
          <w:tblCellMar>
            <w:top w:w="0" w:type="dxa"/>
            <w:bottom w:w="0" w:type="dxa"/>
          </w:tblCellMar>
        </w:tblPrEx>
        <w:tc>
          <w:tcPr>
            <w:tcW w:w="4500" w:type="dxa"/>
          </w:tcPr>
          <w:p w14:paraId="2041E478" w14:textId="77777777" w:rsidR="008938EF" w:rsidRDefault="00000000">
            <w:pPr>
              <w:pStyle w:val="TableText"/>
            </w:pPr>
            <w:r>
              <w:t>Request use</w:t>
            </w:r>
          </w:p>
        </w:tc>
        <w:tc>
          <w:tcPr>
            <w:tcW w:w="4500" w:type="dxa"/>
          </w:tcPr>
          <w:p w14:paraId="1AE689D1" w14:textId="77777777" w:rsidR="008938EF" w:rsidRDefault="00000000">
            <w:pPr>
              <w:pStyle w:val="TableText"/>
            </w:pPr>
            <w:r>
              <w:t xml:space="preserve">Frontend should send </w:t>
            </w:r>
            <w:proofErr w:type="spellStart"/>
            <w:r>
              <w:t>apitoken</w:t>
            </w:r>
            <w:proofErr w:type="spellEnd"/>
            <w:r>
              <w:t xml:space="preserve"> and </w:t>
            </w:r>
            <w:proofErr w:type="spellStart"/>
            <w:r>
              <w:t>usertoken</w:t>
            </w:r>
            <w:proofErr w:type="spellEnd"/>
            <w:r>
              <w:t xml:space="preserve"> headers on protected operations.</w:t>
            </w:r>
          </w:p>
        </w:tc>
      </w:tr>
      <w:tr w:rsidR="008938EF" w14:paraId="450D459A" w14:textId="77777777">
        <w:tblPrEx>
          <w:tblCellMar>
            <w:top w:w="0" w:type="dxa"/>
            <w:bottom w:w="0" w:type="dxa"/>
          </w:tblCellMar>
        </w:tblPrEx>
        <w:tc>
          <w:tcPr>
            <w:tcW w:w="4500" w:type="dxa"/>
          </w:tcPr>
          <w:p w14:paraId="0CC4FA2B" w14:textId="77777777" w:rsidR="008938EF" w:rsidRDefault="00000000">
            <w:pPr>
              <w:pStyle w:val="TableText"/>
            </w:pPr>
            <w:r>
              <w:t>Verification</w:t>
            </w:r>
          </w:p>
        </w:tc>
        <w:tc>
          <w:tcPr>
            <w:tcW w:w="4500" w:type="dxa"/>
          </w:tcPr>
          <w:p w14:paraId="7BBE0D33" w14:textId="77777777" w:rsidR="008938EF" w:rsidRDefault="00000000">
            <w:pPr>
              <w:pStyle w:val="TableText"/>
            </w:pPr>
            <w:proofErr w:type="spellStart"/>
            <w:r>
              <w:t>AAC.usp_VerifyUserToken</w:t>
            </w:r>
            <w:proofErr w:type="spellEnd"/>
            <w:r>
              <w:t xml:space="preserve"> receives both tokens, </w:t>
            </w:r>
            <w:proofErr w:type="spellStart"/>
            <w:r>
              <w:t>validateBothToken</w:t>
            </w:r>
            <w:proofErr w:type="spellEnd"/>
            <w:r>
              <w:t xml:space="preserve">, and </w:t>
            </w:r>
            <w:proofErr w:type="spellStart"/>
            <w:r>
              <w:t>slidingExpiration</w:t>
            </w:r>
            <w:proofErr w:type="spellEnd"/>
            <w:r>
              <w:t>.</w:t>
            </w:r>
          </w:p>
        </w:tc>
      </w:tr>
      <w:tr w:rsidR="008938EF" w14:paraId="6E14B0DA" w14:textId="77777777">
        <w:tblPrEx>
          <w:tblCellMar>
            <w:top w:w="0" w:type="dxa"/>
            <w:bottom w:w="0" w:type="dxa"/>
          </w:tblCellMar>
        </w:tblPrEx>
        <w:tc>
          <w:tcPr>
            <w:tcW w:w="4500" w:type="dxa"/>
          </w:tcPr>
          <w:p w14:paraId="29340A53" w14:textId="77777777" w:rsidR="008938EF" w:rsidRDefault="00000000">
            <w:pPr>
              <w:pStyle w:val="TableText"/>
            </w:pPr>
            <w:r>
              <w:t>Sliding expiration</w:t>
            </w:r>
          </w:p>
        </w:tc>
        <w:tc>
          <w:tcPr>
            <w:tcW w:w="4500" w:type="dxa"/>
          </w:tcPr>
          <w:p w14:paraId="4C7CE2C6" w14:textId="77777777" w:rsidR="008938EF" w:rsidRDefault="00000000">
            <w:pPr>
              <w:pStyle w:val="TableText"/>
            </w:pPr>
            <w:r>
              <w:t xml:space="preserve">The helper defaults </w:t>
            </w:r>
            <w:proofErr w:type="spellStart"/>
            <w:r>
              <w:t>slidingExpiration</w:t>
            </w:r>
            <w:proofErr w:type="spellEnd"/>
            <w:r>
              <w:t xml:space="preserve"> to true; SQL expiry/extension rules are not available in the repository.</w:t>
            </w:r>
          </w:p>
        </w:tc>
      </w:tr>
      <w:tr w:rsidR="008938EF" w14:paraId="74C2706B" w14:textId="77777777">
        <w:tblPrEx>
          <w:tblCellMar>
            <w:top w:w="0" w:type="dxa"/>
            <w:bottom w:w="0" w:type="dxa"/>
          </w:tblCellMar>
        </w:tblPrEx>
        <w:tc>
          <w:tcPr>
            <w:tcW w:w="4500" w:type="dxa"/>
          </w:tcPr>
          <w:p w14:paraId="2AD17CC1" w14:textId="77777777" w:rsidR="008938EF" w:rsidRDefault="00000000">
            <w:pPr>
              <w:pStyle w:val="TableText"/>
            </w:pPr>
            <w:r>
              <w:t>Expiration/logout support</w:t>
            </w:r>
          </w:p>
        </w:tc>
        <w:tc>
          <w:tcPr>
            <w:tcW w:w="4500" w:type="dxa"/>
          </w:tcPr>
          <w:p w14:paraId="41ABBEC5" w14:textId="77777777" w:rsidR="008938EF" w:rsidRDefault="00000000">
            <w:pPr>
              <w:pStyle w:val="TableText"/>
            </w:pPr>
            <w:proofErr w:type="spellStart"/>
            <w:r>
              <w:t>AuthenticationProvider.Logout</w:t>
            </w:r>
            <w:proofErr w:type="spellEnd"/>
            <w:r>
              <w:t xml:space="preserve"> calls </w:t>
            </w:r>
            <w:proofErr w:type="spellStart"/>
            <w:r>
              <w:t>AAC.usp_ExpireUserToken</w:t>
            </w:r>
            <w:proofErr w:type="spellEnd"/>
            <w:r>
              <w:t xml:space="preserve"> through the repository.</w:t>
            </w:r>
          </w:p>
        </w:tc>
      </w:tr>
      <w:tr w:rsidR="008938EF" w14:paraId="56BF644F" w14:textId="77777777">
        <w:tblPrEx>
          <w:tblCellMar>
            <w:top w:w="0" w:type="dxa"/>
            <w:bottom w:w="0" w:type="dxa"/>
          </w:tblCellMar>
        </w:tblPrEx>
        <w:tc>
          <w:tcPr>
            <w:tcW w:w="4500" w:type="dxa"/>
          </w:tcPr>
          <w:p w14:paraId="625FA571" w14:textId="77777777" w:rsidR="008938EF" w:rsidRDefault="00000000">
            <w:pPr>
              <w:pStyle w:val="TableText"/>
            </w:pPr>
            <w:r>
              <w:t>Frontend logout</w:t>
            </w:r>
          </w:p>
        </w:tc>
        <w:tc>
          <w:tcPr>
            <w:tcW w:w="4500" w:type="dxa"/>
          </w:tcPr>
          <w:p w14:paraId="0A5AC189" w14:textId="77777777" w:rsidR="008938EF" w:rsidRDefault="00000000">
            <w:pPr>
              <w:pStyle w:val="TableText"/>
            </w:pPr>
            <w:r>
              <w:t>Proposed: expire the server session through an exposed logout operation, clear local session state, and return to login. No logout controller endpoint was found, so full server logout is not currently an established frontend integration.</w:t>
            </w:r>
          </w:p>
        </w:tc>
      </w:tr>
    </w:tbl>
    <w:p w14:paraId="077805BE" w14:textId="77777777" w:rsidR="008938EF" w:rsidRDefault="00000000">
      <w:r>
        <w:lastRenderedPageBreak/>
        <w:t>These tokens are not JWTs. No refresh-token endpoint or specific SQL token lifetime was verified.</w:t>
      </w:r>
    </w:p>
    <w:p w14:paraId="2280F1BD" w14:textId="77777777" w:rsidR="008938EF" w:rsidRDefault="00000000">
      <w:r>
        <w:t xml:space="preserve">Current implementation limit: missing/invalid-token branches in </w:t>
      </w:r>
      <w:proofErr w:type="spellStart"/>
      <w:r>
        <w:t>AuthenticationHelper</w:t>
      </w:r>
      <w:proofErr w:type="spellEnd"/>
      <w:r>
        <w:t xml:space="preserve"> clear cache but have AUTHENTICATION_FAILURE setting commented out. Consequently, the helper can return an </w:t>
      </w:r>
      <w:proofErr w:type="spellStart"/>
      <w:r>
        <w:t>ErrorResponse</w:t>
      </w:r>
      <w:proofErr w:type="spellEnd"/>
      <w:r>
        <w:t xml:space="preserve"> with no error for an invalid token. This is a gap in the existing process, not a guarantee that every protected request is rejected correctly.</w:t>
      </w:r>
    </w:p>
    <w:p w14:paraId="47C69D7A" w14:textId="77777777" w:rsidR="008938EF" w:rsidRDefault="00000000">
      <w:pPr>
        <w:pStyle w:val="Heading1"/>
      </w:pPr>
      <w:r>
        <w:t>7. Authorization</w:t>
      </w:r>
    </w:p>
    <w:p w14:paraId="2994258B" w14:textId="77777777" w:rsidR="008938EF" w:rsidRDefault="00000000">
      <w:r>
        <w:t>Authentication identifies/checks the caller. Authorization checks whether that caller may perform a particular operation.</w:t>
      </w:r>
    </w:p>
    <w:p w14:paraId="3370FF44" w14:textId="77777777" w:rsidR="008938EF" w:rsidRDefault="00000000">
      <w:pPr>
        <w:pStyle w:val="ListText"/>
      </w:pPr>
      <w:r>
        <w:t xml:space="preserve">1. Middleware/provider load permission records through </w:t>
      </w:r>
      <w:proofErr w:type="spellStart"/>
      <w:r>
        <w:t>AAC.usp_GetUserAccessPermissions</w:t>
      </w:r>
      <w:proofErr w:type="spellEnd"/>
      <w:r>
        <w:t xml:space="preserve"> using </w:t>
      </w:r>
      <w:proofErr w:type="spellStart"/>
      <w:r>
        <w:t>UserMasterID</w:t>
      </w:r>
      <w:proofErr w:type="spellEnd"/>
      <w:r>
        <w:t xml:space="preserve"> and </w:t>
      </w:r>
      <w:proofErr w:type="spellStart"/>
      <w:r>
        <w:t>ApplicationID</w:t>
      </w:r>
      <w:proofErr w:type="spellEnd"/>
      <w:r>
        <w:t>.</w:t>
      </w:r>
    </w:p>
    <w:p w14:paraId="10FDAF45" w14:textId="77777777" w:rsidR="008938EF" w:rsidRDefault="00000000">
      <w:pPr>
        <w:pStyle w:val="ListText"/>
      </w:pPr>
      <w:r>
        <w:t>2. Cache the records under USER_ROLES_API using application ID and user token.</w:t>
      </w:r>
    </w:p>
    <w:p w14:paraId="6F399C31" w14:textId="77777777" w:rsidR="008938EF" w:rsidRDefault="00000000">
      <w:pPr>
        <w:pStyle w:val="ListText"/>
      </w:pPr>
      <w:r>
        <w:t xml:space="preserve">3. A controller supplies a required permission to </w:t>
      </w:r>
      <w:proofErr w:type="spellStart"/>
      <w:r>
        <w:t>AuthenticateAndAuthorize</w:t>
      </w:r>
      <w:proofErr w:type="spellEnd"/>
      <w:r>
        <w:t xml:space="preserve"> or calls </w:t>
      </w:r>
      <w:proofErr w:type="spellStart"/>
      <w:r>
        <w:t>AuthorizationHelper</w:t>
      </w:r>
      <w:proofErr w:type="spellEnd"/>
      <w:r>
        <w:t xml:space="preserve"> directly.</w:t>
      </w:r>
    </w:p>
    <w:p w14:paraId="1029F180" w14:textId="77777777" w:rsidR="008938EF" w:rsidRDefault="00000000">
      <w:pPr>
        <w:pStyle w:val="ListText"/>
      </w:pPr>
      <w:r>
        <w:t>4. If the permission is NONE, the helper skips specific permission evaluation.</w:t>
      </w:r>
    </w:p>
    <w:p w14:paraId="34226BFB" w14:textId="77777777" w:rsidR="008938EF" w:rsidRDefault="00000000">
      <w:pPr>
        <w:pStyle w:val="ListText"/>
      </w:pPr>
      <w:r>
        <w:t xml:space="preserve">5. Otherwise, </w:t>
      </w:r>
      <w:proofErr w:type="spellStart"/>
      <w:r>
        <w:t>AuthorizationHelper</w:t>
      </w:r>
      <w:proofErr w:type="spellEnd"/>
      <w:r>
        <w:t xml:space="preserve"> searches the cached list for the requested </w:t>
      </w:r>
      <w:proofErr w:type="spellStart"/>
      <w:r>
        <w:t>PermissionID</w:t>
      </w:r>
      <w:proofErr w:type="spellEnd"/>
      <w:r>
        <w:t>.</w:t>
      </w:r>
    </w:p>
    <w:p w14:paraId="279543AB" w14:textId="77777777" w:rsidR="008938EF" w:rsidRDefault="00000000">
      <w:pPr>
        <w:pStyle w:val="ListText"/>
      </w:pPr>
      <w:r>
        <w:t>6. Missing permissions or no matching record produce AUTHORIZATION_FAILURE.</w:t>
      </w:r>
    </w:p>
    <w:p w14:paraId="2451B58A" w14:textId="77777777" w:rsidR="008938EF" w:rsidRDefault="00000000">
      <w:pPr>
        <w:pStyle w:val="ListText"/>
      </w:pPr>
      <w:r>
        <w:t>7. The controller returns the relevant error or proceeds with the business operation.</w:t>
      </w:r>
    </w:p>
    <w:p w14:paraId="6DAE2E5F" w14:textId="77777777" w:rsidR="008938EF" w:rsidRDefault="00000000">
      <w:proofErr w:type="spellStart"/>
      <w:r>
        <w:t>AuthorizationHelper</w:t>
      </w:r>
      <w:proofErr w:type="spellEnd"/>
      <w:r>
        <w:t xml:space="preserve"> itself does not reload missing permissions. Many controllers pass the default permission NONE; explicit permission enforcement must be assessed endpoint by endpoint. UI visibility or a disabled button cannot substitute for server-side authorization.</w:t>
      </w:r>
    </w:p>
    <w:p w14:paraId="4E35D80A" w14:textId="77777777" w:rsidR="008938EF" w:rsidRDefault="00000000">
      <w:r>
        <w:t>KYC example: upload is allowed for the caller's own record or a user in the same organization. A different organization requires UPLOAD_KYC permission. This endpoint also performs an explicit caller/user-token presence check.</w:t>
      </w:r>
    </w:p>
    <w:p w14:paraId="02ADD645" w14:textId="77777777" w:rsidR="008938EF" w:rsidRDefault="00000000">
      <w:pPr>
        <w:pStyle w:val="Heading1"/>
      </w:pPr>
      <w:r>
        <w:t>8. Business module process map</w:t>
      </w:r>
    </w:p>
    <w:p w14:paraId="6201D85A" w14:textId="77777777" w:rsidR="008938EF" w:rsidRDefault="00000000">
      <w:r>
        <w:t>The following screen groups are proposed frontend mappings to existing controllers, not confirmed React routes.</w:t>
      </w:r>
    </w:p>
    <w:tbl>
      <w:tblPr>
        <w:tblW w:w="0" w:type="auto"/>
        <w:tblInd w:w="1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241"/>
        <w:gridCol w:w="3216"/>
        <w:gridCol w:w="3459"/>
      </w:tblGrid>
      <w:tr w:rsidR="008938EF" w14:paraId="6F5E5457" w14:textId="77777777">
        <w:tblPrEx>
          <w:tblCellMar>
            <w:top w:w="0" w:type="dxa"/>
            <w:bottom w:w="0" w:type="dxa"/>
          </w:tblCellMar>
        </w:tblPrEx>
        <w:trPr>
          <w:tblHeader/>
        </w:trPr>
        <w:tc>
          <w:tcPr>
            <w:tcW w:w="4500" w:type="dxa"/>
            <w:shd w:val="clear" w:color="auto" w:fill="E8EEF5"/>
          </w:tcPr>
          <w:p w14:paraId="7BD5D2E1" w14:textId="77777777" w:rsidR="008938EF" w:rsidRDefault="00000000">
            <w:pPr>
              <w:pStyle w:val="TableHeader"/>
            </w:pPr>
            <w:r>
              <w:t>Proposed screen group</w:t>
            </w:r>
          </w:p>
        </w:tc>
        <w:tc>
          <w:tcPr>
            <w:tcW w:w="4500" w:type="dxa"/>
            <w:shd w:val="clear" w:color="auto" w:fill="E8EEF5"/>
          </w:tcPr>
          <w:p w14:paraId="5507FEF1" w14:textId="77777777" w:rsidR="008938EF" w:rsidRDefault="00000000">
            <w:pPr>
              <w:pStyle w:val="TableHeader"/>
            </w:pPr>
            <w:r>
              <w:t>Existing API area</w:t>
            </w:r>
          </w:p>
        </w:tc>
        <w:tc>
          <w:tcPr>
            <w:tcW w:w="4500" w:type="dxa"/>
            <w:shd w:val="clear" w:color="auto" w:fill="E8EEF5"/>
          </w:tcPr>
          <w:p w14:paraId="2ECC5179" w14:textId="77777777" w:rsidR="008938EF" w:rsidRDefault="00000000">
            <w:pPr>
              <w:pStyle w:val="TableHeader"/>
            </w:pPr>
            <w:r>
              <w:t>Typical process</w:t>
            </w:r>
          </w:p>
        </w:tc>
      </w:tr>
      <w:tr w:rsidR="008938EF" w14:paraId="04D2AF67" w14:textId="77777777">
        <w:tblPrEx>
          <w:tblCellMar>
            <w:top w:w="0" w:type="dxa"/>
            <w:bottom w:w="0" w:type="dxa"/>
          </w:tblCellMar>
        </w:tblPrEx>
        <w:tc>
          <w:tcPr>
            <w:tcW w:w="4500" w:type="dxa"/>
          </w:tcPr>
          <w:p w14:paraId="10D66F17" w14:textId="77777777" w:rsidR="008938EF" w:rsidRDefault="00000000">
            <w:pPr>
              <w:pStyle w:val="TableText"/>
            </w:pPr>
            <w:r>
              <w:t>Login</w:t>
            </w:r>
          </w:p>
        </w:tc>
        <w:tc>
          <w:tcPr>
            <w:tcW w:w="4500" w:type="dxa"/>
          </w:tcPr>
          <w:p w14:paraId="0D7084F9" w14:textId="77777777" w:rsidR="008938EF" w:rsidRDefault="00000000">
            <w:pPr>
              <w:pStyle w:val="TableText"/>
            </w:pPr>
            <w:r>
              <w:t>AA</w:t>
            </w:r>
          </w:p>
        </w:tc>
        <w:tc>
          <w:tcPr>
            <w:tcW w:w="4500" w:type="dxa"/>
          </w:tcPr>
          <w:p w14:paraId="30AA001A" w14:textId="77777777" w:rsidR="008938EF" w:rsidRDefault="00000000">
            <w:pPr>
              <w:pStyle w:val="TableText"/>
            </w:pPr>
            <w:r>
              <w:t>Verify credentials and create a session token.</w:t>
            </w:r>
          </w:p>
        </w:tc>
      </w:tr>
      <w:tr w:rsidR="008938EF" w14:paraId="43C67E12" w14:textId="77777777">
        <w:tblPrEx>
          <w:tblCellMar>
            <w:top w:w="0" w:type="dxa"/>
            <w:bottom w:w="0" w:type="dxa"/>
          </w:tblCellMar>
        </w:tblPrEx>
        <w:tc>
          <w:tcPr>
            <w:tcW w:w="4500" w:type="dxa"/>
          </w:tcPr>
          <w:p w14:paraId="219FC09C" w14:textId="77777777" w:rsidR="008938EF" w:rsidRDefault="00000000">
            <w:pPr>
              <w:pStyle w:val="TableText"/>
            </w:pPr>
            <w:r>
              <w:t>Applications and setup</w:t>
            </w:r>
          </w:p>
        </w:tc>
        <w:tc>
          <w:tcPr>
            <w:tcW w:w="4500" w:type="dxa"/>
          </w:tcPr>
          <w:p w14:paraId="08ACF160" w14:textId="77777777" w:rsidR="008938EF" w:rsidRDefault="00000000">
            <w:pPr>
              <w:pStyle w:val="TableText"/>
            </w:pPr>
            <w:proofErr w:type="spellStart"/>
            <w:r>
              <w:t>AppManager</w:t>
            </w:r>
            <w:proofErr w:type="spellEnd"/>
            <w:r>
              <w:t xml:space="preserve"> / Config</w:t>
            </w:r>
          </w:p>
        </w:tc>
        <w:tc>
          <w:tcPr>
            <w:tcW w:w="4500" w:type="dxa"/>
          </w:tcPr>
          <w:p w14:paraId="6DB49509" w14:textId="77777777" w:rsidR="008938EF" w:rsidRDefault="00000000">
            <w:pPr>
              <w:pStyle w:val="TableText"/>
            </w:pPr>
            <w:r>
              <w:t>Load application settings and maintain configuration.</w:t>
            </w:r>
          </w:p>
        </w:tc>
      </w:tr>
      <w:tr w:rsidR="008938EF" w14:paraId="75B9AC78" w14:textId="77777777">
        <w:tblPrEx>
          <w:tblCellMar>
            <w:top w:w="0" w:type="dxa"/>
            <w:bottom w:w="0" w:type="dxa"/>
          </w:tblCellMar>
        </w:tblPrEx>
        <w:tc>
          <w:tcPr>
            <w:tcW w:w="4500" w:type="dxa"/>
          </w:tcPr>
          <w:p w14:paraId="30DF3F7F" w14:textId="77777777" w:rsidR="008938EF" w:rsidRDefault="00000000">
            <w:pPr>
              <w:pStyle w:val="TableText"/>
            </w:pPr>
            <w:r>
              <w:t>Organizations</w:t>
            </w:r>
          </w:p>
        </w:tc>
        <w:tc>
          <w:tcPr>
            <w:tcW w:w="4500" w:type="dxa"/>
          </w:tcPr>
          <w:p w14:paraId="7F93C57F" w14:textId="77777777" w:rsidR="008938EF" w:rsidRDefault="00000000">
            <w:pPr>
              <w:pStyle w:val="TableText"/>
            </w:pPr>
            <w:proofErr w:type="spellStart"/>
            <w:r>
              <w:t>OrgMgr</w:t>
            </w:r>
            <w:proofErr w:type="spellEnd"/>
          </w:p>
        </w:tc>
        <w:tc>
          <w:tcPr>
            <w:tcW w:w="4500" w:type="dxa"/>
          </w:tcPr>
          <w:p w14:paraId="630C9B96" w14:textId="77777777" w:rsidR="008938EF" w:rsidRDefault="00000000">
            <w:pPr>
              <w:pStyle w:val="TableText"/>
            </w:pPr>
            <w:r>
              <w:t>Load, create, update, or delete organization records.</w:t>
            </w:r>
          </w:p>
        </w:tc>
      </w:tr>
      <w:tr w:rsidR="008938EF" w14:paraId="23635CFC" w14:textId="77777777">
        <w:tblPrEx>
          <w:tblCellMar>
            <w:top w:w="0" w:type="dxa"/>
            <w:bottom w:w="0" w:type="dxa"/>
          </w:tblCellMar>
        </w:tblPrEx>
        <w:tc>
          <w:tcPr>
            <w:tcW w:w="4500" w:type="dxa"/>
          </w:tcPr>
          <w:p w14:paraId="6F1A75C5" w14:textId="77777777" w:rsidR="008938EF" w:rsidRDefault="00000000">
            <w:pPr>
              <w:pStyle w:val="TableText"/>
            </w:pPr>
            <w:r>
              <w:t>Users and KYC</w:t>
            </w:r>
          </w:p>
        </w:tc>
        <w:tc>
          <w:tcPr>
            <w:tcW w:w="4500" w:type="dxa"/>
          </w:tcPr>
          <w:p w14:paraId="65250245" w14:textId="77777777" w:rsidR="008938EF" w:rsidRDefault="00000000">
            <w:pPr>
              <w:pStyle w:val="TableText"/>
            </w:pPr>
            <w:r>
              <w:t xml:space="preserve">User / </w:t>
            </w:r>
            <w:proofErr w:type="spellStart"/>
            <w:r>
              <w:t>UserMgr</w:t>
            </w:r>
            <w:proofErr w:type="spellEnd"/>
          </w:p>
        </w:tc>
        <w:tc>
          <w:tcPr>
            <w:tcW w:w="4500" w:type="dxa"/>
          </w:tcPr>
          <w:p w14:paraId="57D50D12" w14:textId="77777777" w:rsidR="008938EF" w:rsidRDefault="00000000">
            <w:pPr>
              <w:pStyle w:val="TableText"/>
            </w:pPr>
            <w:r>
              <w:t>Maintain user information and attach documents.</w:t>
            </w:r>
          </w:p>
        </w:tc>
      </w:tr>
      <w:tr w:rsidR="008938EF" w14:paraId="11D2FB20" w14:textId="77777777">
        <w:tblPrEx>
          <w:tblCellMar>
            <w:top w:w="0" w:type="dxa"/>
            <w:bottom w:w="0" w:type="dxa"/>
          </w:tblCellMar>
        </w:tblPrEx>
        <w:tc>
          <w:tcPr>
            <w:tcW w:w="4500" w:type="dxa"/>
          </w:tcPr>
          <w:p w14:paraId="35F2E32C" w14:textId="77777777" w:rsidR="008938EF" w:rsidRDefault="00000000">
            <w:pPr>
              <w:pStyle w:val="TableText"/>
            </w:pPr>
            <w:r>
              <w:t>Wallet and company accounts</w:t>
            </w:r>
          </w:p>
        </w:tc>
        <w:tc>
          <w:tcPr>
            <w:tcW w:w="4500" w:type="dxa"/>
          </w:tcPr>
          <w:p w14:paraId="4201EE98" w14:textId="77777777" w:rsidR="008938EF" w:rsidRDefault="00000000">
            <w:pPr>
              <w:pStyle w:val="TableText"/>
            </w:pPr>
            <w:r>
              <w:t>Wallet</w:t>
            </w:r>
          </w:p>
        </w:tc>
        <w:tc>
          <w:tcPr>
            <w:tcW w:w="4500" w:type="dxa"/>
          </w:tcPr>
          <w:p w14:paraId="5F2B0E5D" w14:textId="77777777" w:rsidR="008938EF" w:rsidRDefault="00000000">
            <w:pPr>
              <w:pStyle w:val="TableText"/>
            </w:pPr>
            <w:r>
              <w:t>Maintain account and wallet-related records.</w:t>
            </w:r>
          </w:p>
        </w:tc>
      </w:tr>
      <w:tr w:rsidR="008938EF" w14:paraId="4A0B00BE" w14:textId="77777777">
        <w:tblPrEx>
          <w:tblCellMar>
            <w:top w:w="0" w:type="dxa"/>
            <w:bottom w:w="0" w:type="dxa"/>
          </w:tblCellMar>
        </w:tblPrEx>
        <w:tc>
          <w:tcPr>
            <w:tcW w:w="4500" w:type="dxa"/>
          </w:tcPr>
          <w:p w14:paraId="65F8BF55" w14:textId="77777777" w:rsidR="008938EF" w:rsidRDefault="00000000">
            <w:pPr>
              <w:pStyle w:val="TableText"/>
            </w:pPr>
            <w:r>
              <w:t>Transactions</w:t>
            </w:r>
          </w:p>
        </w:tc>
        <w:tc>
          <w:tcPr>
            <w:tcW w:w="4500" w:type="dxa"/>
          </w:tcPr>
          <w:p w14:paraId="12D10F60" w14:textId="77777777" w:rsidR="008938EF" w:rsidRDefault="00000000">
            <w:pPr>
              <w:pStyle w:val="TableText"/>
            </w:pPr>
            <w:r>
              <w:t>Transaction</w:t>
            </w:r>
          </w:p>
        </w:tc>
        <w:tc>
          <w:tcPr>
            <w:tcW w:w="4500" w:type="dxa"/>
          </w:tcPr>
          <w:p w14:paraId="79479423" w14:textId="77777777" w:rsidR="008938EF" w:rsidRDefault="00000000">
            <w:pPr>
              <w:pStyle w:val="TableText"/>
            </w:pPr>
            <w:r>
              <w:t>Submit transaction data for validation and database processing.</w:t>
            </w:r>
          </w:p>
        </w:tc>
      </w:tr>
      <w:tr w:rsidR="008938EF" w14:paraId="22BE7843" w14:textId="77777777">
        <w:tblPrEx>
          <w:tblCellMar>
            <w:top w:w="0" w:type="dxa"/>
            <w:bottom w:w="0" w:type="dxa"/>
          </w:tblCellMar>
        </w:tblPrEx>
        <w:tc>
          <w:tcPr>
            <w:tcW w:w="4500" w:type="dxa"/>
          </w:tcPr>
          <w:p w14:paraId="232866F2" w14:textId="77777777" w:rsidR="008938EF" w:rsidRDefault="00000000">
            <w:pPr>
              <w:pStyle w:val="TableText"/>
            </w:pPr>
            <w:r>
              <w:t>Reports and dashboard</w:t>
            </w:r>
          </w:p>
        </w:tc>
        <w:tc>
          <w:tcPr>
            <w:tcW w:w="4500" w:type="dxa"/>
          </w:tcPr>
          <w:p w14:paraId="6002174C" w14:textId="77777777" w:rsidR="008938EF" w:rsidRDefault="00000000">
            <w:pPr>
              <w:pStyle w:val="TableText"/>
            </w:pPr>
            <w:r>
              <w:t>Report</w:t>
            </w:r>
          </w:p>
        </w:tc>
        <w:tc>
          <w:tcPr>
            <w:tcW w:w="4500" w:type="dxa"/>
          </w:tcPr>
          <w:p w14:paraId="4B44A017" w14:textId="77777777" w:rsidR="008938EF" w:rsidRDefault="00000000">
            <w:pPr>
              <w:pStyle w:val="TableText"/>
            </w:pPr>
            <w:r>
              <w:t>Submit filters and display returned reporting/dashboard data.</w:t>
            </w:r>
          </w:p>
        </w:tc>
      </w:tr>
      <w:tr w:rsidR="008938EF" w14:paraId="15BA4191" w14:textId="77777777">
        <w:tblPrEx>
          <w:tblCellMar>
            <w:top w:w="0" w:type="dxa"/>
            <w:bottom w:w="0" w:type="dxa"/>
          </w:tblCellMar>
        </w:tblPrEx>
        <w:tc>
          <w:tcPr>
            <w:tcW w:w="4500" w:type="dxa"/>
          </w:tcPr>
          <w:p w14:paraId="00185705" w14:textId="77777777" w:rsidR="008938EF" w:rsidRDefault="00000000">
            <w:pPr>
              <w:pStyle w:val="TableText"/>
            </w:pPr>
            <w:r>
              <w:t>Notifications</w:t>
            </w:r>
          </w:p>
        </w:tc>
        <w:tc>
          <w:tcPr>
            <w:tcW w:w="4500" w:type="dxa"/>
          </w:tcPr>
          <w:p w14:paraId="40CF0287" w14:textId="77777777" w:rsidR="008938EF" w:rsidRDefault="00000000">
            <w:pPr>
              <w:pStyle w:val="TableText"/>
            </w:pPr>
            <w:r>
              <w:t>Notification</w:t>
            </w:r>
          </w:p>
        </w:tc>
        <w:tc>
          <w:tcPr>
            <w:tcW w:w="4500" w:type="dxa"/>
          </w:tcPr>
          <w:p w14:paraId="60A0D939" w14:textId="77777777" w:rsidR="008938EF" w:rsidRDefault="00000000">
            <w:pPr>
              <w:pStyle w:val="TableText"/>
            </w:pPr>
            <w:r>
              <w:t>Call available notification operations.</w:t>
            </w:r>
          </w:p>
        </w:tc>
      </w:tr>
      <w:tr w:rsidR="008938EF" w14:paraId="273EA27B" w14:textId="77777777">
        <w:tblPrEx>
          <w:tblCellMar>
            <w:top w:w="0" w:type="dxa"/>
            <w:bottom w:w="0" w:type="dxa"/>
          </w:tblCellMar>
        </w:tblPrEx>
        <w:tc>
          <w:tcPr>
            <w:tcW w:w="4500" w:type="dxa"/>
          </w:tcPr>
          <w:p w14:paraId="257213B2" w14:textId="77777777" w:rsidR="008938EF" w:rsidRDefault="00000000">
            <w:pPr>
              <w:pStyle w:val="TableText"/>
            </w:pPr>
            <w:r>
              <w:lastRenderedPageBreak/>
              <w:t>Master data</w:t>
            </w:r>
          </w:p>
        </w:tc>
        <w:tc>
          <w:tcPr>
            <w:tcW w:w="4500" w:type="dxa"/>
          </w:tcPr>
          <w:p w14:paraId="246A5A19" w14:textId="77777777" w:rsidR="008938EF" w:rsidRDefault="00000000">
            <w:pPr>
              <w:pStyle w:val="TableText"/>
            </w:pPr>
            <w:proofErr w:type="spellStart"/>
            <w:r>
              <w:t>MasterData</w:t>
            </w:r>
            <w:proofErr w:type="spellEnd"/>
          </w:p>
        </w:tc>
        <w:tc>
          <w:tcPr>
            <w:tcW w:w="4500" w:type="dxa"/>
          </w:tcPr>
          <w:p w14:paraId="1F0F4108" w14:textId="77777777" w:rsidR="008938EF" w:rsidRDefault="00000000">
            <w:pPr>
              <w:pStyle w:val="TableText"/>
            </w:pPr>
            <w:r>
              <w:t>Populate dropdowns and reference fields.</w:t>
            </w:r>
          </w:p>
        </w:tc>
      </w:tr>
    </w:tbl>
    <w:p w14:paraId="28EC029B" w14:textId="77777777" w:rsidR="008938EF" w:rsidRDefault="00000000">
      <w:pPr>
        <w:pStyle w:val="Heading2"/>
      </w:pPr>
      <w:r>
        <w:t>Standard read</w:t>
      </w:r>
    </w:p>
    <w:p w14:paraId="012CB773" w14:textId="77777777" w:rsidR="008938EF" w:rsidRDefault="00000000">
      <w:r>
        <w:t>React loads a screen -&gt; sends filters/identifiers and tokens -&gt; API resolves caller -&gt; controller checks security -&gt; provider calls repository -&gt; SQL returns records -&gt; repository maps records -&gt; controller returns data -&gt; React renders list/details or empty state.</w:t>
      </w:r>
    </w:p>
    <w:p w14:paraId="2B8660AA" w14:textId="77777777" w:rsidR="008938EF" w:rsidRDefault="00000000">
      <w:pPr>
        <w:pStyle w:val="Heading2"/>
      </w:pPr>
      <w:r>
        <w:t>Standard create/update/delete</w:t>
      </w:r>
    </w:p>
    <w:p w14:paraId="5D3721D7" w14:textId="77777777" w:rsidR="008938EF" w:rsidRDefault="00000000">
      <w:r>
        <w:t>React validates inputs -&gt; submits DTO and tokens -&gt; controller checks security -&gt; provider validates fields -&gt; repository executes the operation -&gt; SQL returns identifiers/status -&gt; API returns Result or Errors -&gt; React confirms only a successful result and refreshes affected data.</w:t>
      </w:r>
    </w:p>
    <w:p w14:paraId="271A1068" w14:textId="77777777" w:rsidR="008938EF" w:rsidRDefault="00000000">
      <w:r>
        <w:t xml:space="preserve">SQL atomicity, transaction isolation, and rollback </w:t>
      </w:r>
      <w:proofErr w:type="spellStart"/>
      <w:r>
        <w:t>behavior</w:t>
      </w:r>
      <w:proofErr w:type="spellEnd"/>
      <w:r>
        <w:t xml:space="preserve"> cannot be established without the stored-procedure definitions. Not every provider applies identical validation.</w:t>
      </w:r>
    </w:p>
    <w:p w14:paraId="2DF4391A" w14:textId="77777777" w:rsidR="008938EF" w:rsidRDefault="00000000">
      <w:pPr>
        <w:pStyle w:val="Heading1"/>
      </w:pPr>
      <w:r>
        <w:t>9. Transaction submission example</w:t>
      </w:r>
    </w:p>
    <w:p w14:paraId="0D3F73B0" w14:textId="77777777" w:rsidR="008938EF" w:rsidRDefault="00000000">
      <w:r>
        <w:t>Endpoint: POST /Transaction/</w:t>
      </w:r>
      <w:proofErr w:type="spellStart"/>
      <w:r>
        <w:t>CreateNewTransaction</w:t>
      </w:r>
      <w:proofErr w:type="spellEnd"/>
      <w:r>
        <w:t xml:space="preserve">, with a JSON </w:t>
      </w:r>
      <w:proofErr w:type="spellStart"/>
      <w:r>
        <w:t>NewTransactionRequest</w:t>
      </w:r>
      <w:proofErr w:type="spellEnd"/>
      <w:r>
        <w:t>.</w:t>
      </w:r>
    </w:p>
    <w:p w14:paraId="5645E73A" w14:textId="77777777" w:rsidR="008938EF" w:rsidRDefault="00000000">
      <w:pPr>
        <w:pStyle w:val="ListText"/>
      </w:pPr>
      <w:r>
        <w:t>1. React collects transaction fields and validates required inputs.</w:t>
      </w:r>
    </w:p>
    <w:p w14:paraId="52C47010" w14:textId="77777777" w:rsidR="008938EF" w:rsidRDefault="00000000">
      <w:pPr>
        <w:pStyle w:val="ListText"/>
      </w:pPr>
      <w:r>
        <w:t xml:space="preserve">2. Attach </w:t>
      </w:r>
      <w:proofErr w:type="spellStart"/>
      <w:r>
        <w:t>apitoken</w:t>
      </w:r>
      <w:proofErr w:type="spellEnd"/>
      <w:r>
        <w:t xml:space="preserve"> and </w:t>
      </w:r>
      <w:proofErr w:type="spellStart"/>
      <w:r>
        <w:t>usertoken</w:t>
      </w:r>
      <w:proofErr w:type="spellEnd"/>
      <w:r>
        <w:t xml:space="preserve"> and submit the request.</w:t>
      </w:r>
    </w:p>
    <w:p w14:paraId="550C0767" w14:textId="77777777" w:rsidR="008938EF" w:rsidRDefault="00000000">
      <w:pPr>
        <w:pStyle w:val="ListText"/>
      </w:pPr>
      <w:r>
        <w:t xml:space="preserve">3. </w:t>
      </w:r>
      <w:proofErr w:type="spellStart"/>
      <w:r>
        <w:t>TransactionController</w:t>
      </w:r>
      <w:proofErr w:type="spellEnd"/>
      <w:r>
        <w:t xml:space="preserve"> invokes </w:t>
      </w:r>
      <w:proofErr w:type="spellStart"/>
      <w:proofErr w:type="gramStart"/>
      <w:r>
        <w:t>AuthenticateAndAuthorize</w:t>
      </w:r>
      <w:proofErr w:type="spellEnd"/>
      <w:r>
        <w:t>(</w:t>
      </w:r>
      <w:proofErr w:type="spellStart"/>
      <w:proofErr w:type="gramEnd"/>
      <w:r>
        <w:t>CallerUser</w:t>
      </w:r>
      <w:proofErr w:type="spellEnd"/>
      <w:r>
        <w:t>, true).</w:t>
      </w:r>
    </w:p>
    <w:p w14:paraId="4984E258" w14:textId="77777777" w:rsidR="008938EF" w:rsidRDefault="00000000">
      <w:pPr>
        <w:pStyle w:val="ListText"/>
      </w:pPr>
      <w:r>
        <w:t xml:space="preserve">4. </w:t>
      </w:r>
      <w:proofErr w:type="spellStart"/>
      <w:r>
        <w:t>TransactionProvider</w:t>
      </w:r>
      <w:proofErr w:type="spellEnd"/>
      <w:r>
        <w:t xml:space="preserve"> checks positive organization/user/service/agency identifiers, a positive amount, nonnegative fee/margin, and required partner transaction/type/platform strings.</w:t>
      </w:r>
    </w:p>
    <w:p w14:paraId="09EC2157" w14:textId="77777777" w:rsidR="008938EF" w:rsidRDefault="00000000">
      <w:pPr>
        <w:pStyle w:val="ListText"/>
      </w:pPr>
      <w:r>
        <w:t>5. Normalize relevant string values and pass the request to the repository.</w:t>
      </w:r>
    </w:p>
    <w:p w14:paraId="42C7B224" w14:textId="77777777" w:rsidR="008938EF" w:rsidRDefault="00000000">
      <w:pPr>
        <w:pStyle w:val="ListText"/>
      </w:pPr>
      <w:r>
        <w:t>6. Execute the database operation and map its result.</w:t>
      </w:r>
    </w:p>
    <w:p w14:paraId="0209D703" w14:textId="77777777" w:rsidR="008938EF" w:rsidRDefault="00000000">
      <w:pPr>
        <w:pStyle w:val="ListText"/>
      </w:pPr>
      <w:r>
        <w:t xml:space="preserve">7. Return </w:t>
      </w:r>
      <w:proofErr w:type="spellStart"/>
      <w:r>
        <w:t>SimpleResponse</w:t>
      </w:r>
      <w:proofErr w:type="spellEnd"/>
      <w:r>
        <w:t>.</w:t>
      </w:r>
    </w:p>
    <w:p w14:paraId="4E8A4FF4" w14:textId="77777777" w:rsidR="008938EF" w:rsidRDefault="00000000">
      <w:pPr>
        <w:pStyle w:val="ListText"/>
      </w:pPr>
      <w:r>
        <w:t xml:space="preserve">8. React checks </w:t>
      </w:r>
      <w:proofErr w:type="spellStart"/>
      <w:r>
        <w:t>HasError</w:t>
      </w:r>
      <w:proofErr w:type="spellEnd"/>
      <w:r>
        <w:t xml:space="preserve"> and Result before showing confirmation.</w:t>
      </w:r>
    </w:p>
    <w:p w14:paraId="2B2A1085" w14:textId="77777777" w:rsidR="008938EF" w:rsidRDefault="00000000">
      <w:r>
        <w:t>This flow documents transaction record processing. It does not establish external bank/payment settlement, reconciliation, guaranteed idempotency, or automatic reversal. A frontend should not automatically retry an uncertain write until the operation's duplicate-handling contract is known.</w:t>
      </w:r>
    </w:p>
    <w:p w14:paraId="07C896BC" w14:textId="77777777" w:rsidR="008938EF" w:rsidRDefault="00000000">
      <w:pPr>
        <w:pStyle w:val="Heading1"/>
      </w:pPr>
      <w:r>
        <w:t>10. File-upload processes</w:t>
      </w:r>
    </w:p>
    <w:p w14:paraId="354B6AA9" w14:textId="77777777" w:rsidR="008938EF" w:rsidRDefault="00000000">
      <w:pPr>
        <w:pStyle w:val="Heading2"/>
      </w:pPr>
      <w:r>
        <w:t>Company-account attachment</w:t>
      </w:r>
    </w:p>
    <w:p w14:paraId="2947B05C" w14:textId="77777777" w:rsidR="008938EF" w:rsidRDefault="00000000">
      <w:r>
        <w:t>Endpoint: POST /Wallet/</w:t>
      </w:r>
      <w:proofErr w:type="spellStart"/>
      <w:r>
        <w:t>CreateCompanyAccount</w:t>
      </w:r>
      <w:proofErr w:type="spellEnd"/>
      <w:r>
        <w:t>, using multipart/form-data.</w:t>
      </w:r>
    </w:p>
    <w:p w14:paraId="3E458087" w14:textId="77777777" w:rsidR="008938EF" w:rsidRDefault="00000000">
      <w:pPr>
        <w:pStyle w:val="ListText"/>
      </w:pPr>
      <w:r>
        <w:t>1. React sends account fields and an optional file.</w:t>
      </w:r>
    </w:p>
    <w:p w14:paraId="0B60A359" w14:textId="77777777" w:rsidR="008938EF" w:rsidRDefault="00000000">
      <w:pPr>
        <w:pStyle w:val="ListText"/>
      </w:pPr>
      <w:r>
        <w:t>2. Controller checks security and request presence.</w:t>
      </w:r>
    </w:p>
    <w:p w14:paraId="15673AD1" w14:textId="77777777" w:rsidR="008938EF" w:rsidRDefault="00000000">
      <w:pPr>
        <w:pStyle w:val="ListText"/>
      </w:pPr>
      <w:r>
        <w:t>3. If a file exists, check extension: PDF, JPG, JPEG, or PNG; maximum file size is 5 MB.</w:t>
      </w:r>
    </w:p>
    <w:p w14:paraId="34482138" w14:textId="77777777" w:rsidR="008938EF" w:rsidRDefault="00000000">
      <w:pPr>
        <w:pStyle w:val="ListText"/>
      </w:pPr>
      <w:r>
        <w:t xml:space="preserve">4. Generate a unique filename and save under </w:t>
      </w:r>
      <w:proofErr w:type="spellStart"/>
      <w:r>
        <w:t>wwwroot</w:t>
      </w:r>
      <w:proofErr w:type="spellEnd"/>
      <w:r>
        <w:t>/uploads/company-account/{</w:t>
      </w:r>
      <w:proofErr w:type="spellStart"/>
      <w:r>
        <w:t>OrganizationId</w:t>
      </w:r>
      <w:proofErr w:type="spellEnd"/>
      <w:r>
        <w:t>}.</w:t>
      </w:r>
    </w:p>
    <w:p w14:paraId="4E2F2B26" w14:textId="77777777" w:rsidR="008938EF" w:rsidRDefault="00000000">
      <w:pPr>
        <w:pStyle w:val="ListText"/>
      </w:pPr>
      <w:r>
        <w:t xml:space="preserve">5. Build its relative URL and pass it with account fields to </w:t>
      </w:r>
      <w:proofErr w:type="spellStart"/>
      <w:r>
        <w:t>WalletProvider</w:t>
      </w:r>
      <w:proofErr w:type="spellEnd"/>
      <w:r>
        <w:t>.</w:t>
      </w:r>
    </w:p>
    <w:p w14:paraId="0297276D" w14:textId="77777777" w:rsidR="008938EF" w:rsidRDefault="00000000">
      <w:pPr>
        <w:pStyle w:val="ListText"/>
      </w:pPr>
      <w:r>
        <w:t>6. Provider validates business data and repository writes through SQL.</w:t>
      </w:r>
    </w:p>
    <w:p w14:paraId="7BD0332C" w14:textId="77777777" w:rsidR="008938EF" w:rsidRDefault="00000000">
      <w:pPr>
        <w:pStyle w:val="ListText"/>
      </w:pPr>
      <w:r>
        <w:t>7. React processes the response and refreshes account information.</w:t>
      </w:r>
    </w:p>
    <w:p w14:paraId="7D481020" w14:textId="77777777" w:rsidR="008938EF" w:rsidRDefault="00000000">
      <w:r>
        <w:lastRenderedPageBreak/>
        <w:t>File saving precedes provider validation/database persistence. A subsequent failure can leave an unattached file; the inspected flow does not provide a coordinated SQL/file rollback.</w:t>
      </w:r>
    </w:p>
    <w:p w14:paraId="509F972E" w14:textId="77777777" w:rsidR="008938EF" w:rsidRDefault="00000000">
      <w:pPr>
        <w:pStyle w:val="Heading2"/>
      </w:pPr>
      <w:r>
        <w:t>User KYC upload</w:t>
      </w:r>
    </w:p>
    <w:p w14:paraId="1577ADC9" w14:textId="77777777" w:rsidR="008938EF" w:rsidRDefault="00000000">
      <w:r>
        <w:t>Endpoint: POST /</w:t>
      </w:r>
      <w:proofErr w:type="spellStart"/>
      <w:r>
        <w:t>UserMgr</w:t>
      </w:r>
      <w:proofErr w:type="spellEnd"/>
      <w:r>
        <w:t>/</w:t>
      </w:r>
      <w:proofErr w:type="spellStart"/>
      <w:r>
        <w:t>UploadUserKycFile</w:t>
      </w:r>
      <w:proofErr w:type="spellEnd"/>
      <w:r>
        <w:t xml:space="preserve">, using </w:t>
      </w:r>
      <w:proofErr w:type="spellStart"/>
      <w:r>
        <w:t>UserMasterID</w:t>
      </w:r>
      <w:proofErr w:type="spellEnd"/>
      <w:r>
        <w:t xml:space="preserve"> and File form fields.</w:t>
      </w:r>
    </w:p>
    <w:p w14:paraId="2B52A4FA" w14:textId="77777777" w:rsidR="008938EF" w:rsidRDefault="00000000">
      <w:pPr>
        <w:pStyle w:val="ListText"/>
      </w:pPr>
      <w:r>
        <w:t>1. Check caller identity/token and target user.</w:t>
      </w:r>
    </w:p>
    <w:p w14:paraId="1C8FE410" w14:textId="77777777" w:rsidR="008938EF" w:rsidRDefault="00000000">
      <w:pPr>
        <w:pStyle w:val="ListText"/>
      </w:pPr>
      <w:r>
        <w:t>2. Apply own-user/same-organization access or require UPLOAD_KYC for other organizations.</w:t>
      </w:r>
    </w:p>
    <w:p w14:paraId="572CFA1A" w14:textId="77777777" w:rsidR="008938EF" w:rsidRDefault="00000000">
      <w:pPr>
        <w:pStyle w:val="ListText"/>
      </w:pPr>
      <w:r>
        <w:t>3. Reject missing/empty files, invalid target IDs, or files larger than 10 MB. The request-size limit is 11 MB.</w:t>
      </w:r>
    </w:p>
    <w:p w14:paraId="73838B70" w14:textId="77777777" w:rsidR="008938EF" w:rsidRDefault="00000000">
      <w:pPr>
        <w:pStyle w:val="ListText"/>
      </w:pPr>
      <w:r>
        <w:t>4. Check PDF/JPG/JPEG/PNG extension and matching file signature.</w:t>
      </w:r>
    </w:p>
    <w:p w14:paraId="18893948" w14:textId="77777777" w:rsidR="008938EF" w:rsidRDefault="00000000">
      <w:pPr>
        <w:pStyle w:val="ListText"/>
      </w:pPr>
      <w:r>
        <w:t xml:space="preserve">5. Save through </w:t>
      </w:r>
      <w:proofErr w:type="spellStart"/>
      <w:r>
        <w:t>FileManager</w:t>
      </w:r>
      <w:proofErr w:type="spellEnd"/>
      <w:r>
        <w:t xml:space="preserve"> under the configured </w:t>
      </w:r>
      <w:proofErr w:type="spellStart"/>
      <w:r>
        <w:t>PartnerDocument</w:t>
      </w:r>
      <w:proofErr w:type="spellEnd"/>
      <w:proofErr w:type="gramStart"/>
      <w:r>
        <w:t>/{</w:t>
      </w:r>
      <w:proofErr w:type="gramEnd"/>
      <w:r>
        <w:t>user ID} convention.</w:t>
      </w:r>
    </w:p>
    <w:p w14:paraId="636740B7" w14:textId="77777777" w:rsidR="008938EF" w:rsidRDefault="00000000">
      <w:pPr>
        <w:pStyle w:val="ListText"/>
      </w:pPr>
      <w:r>
        <w:t xml:space="preserve">6. Return </w:t>
      </w:r>
      <w:proofErr w:type="spellStart"/>
      <w:r>
        <w:t>FileUrl</w:t>
      </w:r>
      <w:proofErr w:type="spellEnd"/>
      <w:r>
        <w:t xml:space="preserve">, </w:t>
      </w:r>
      <w:proofErr w:type="spellStart"/>
      <w:r>
        <w:t>MediaExtension</w:t>
      </w:r>
      <w:proofErr w:type="spellEnd"/>
      <w:r>
        <w:t xml:space="preserve">, and </w:t>
      </w:r>
      <w:proofErr w:type="spellStart"/>
      <w:r>
        <w:t>MediaContentType</w:t>
      </w:r>
      <w:proofErr w:type="spellEnd"/>
      <w:r>
        <w:t xml:space="preserve"> in Result.</w:t>
      </w:r>
    </w:p>
    <w:p w14:paraId="0B2AAA37" w14:textId="77777777" w:rsidR="008938EF" w:rsidRDefault="00000000">
      <w:r>
        <w:t>The upload endpoint saves and returns file metadata; it does not itself persist a KYC database record. A subsequent attachment/record-save step must use the applicable API contract. React should not treat file upload alone as completed KYC processing.</w:t>
      </w:r>
    </w:p>
    <w:p w14:paraId="7ED0AB83" w14:textId="77777777" w:rsidR="008938EF" w:rsidRDefault="00000000">
      <w:pPr>
        <w:pStyle w:val="Heading1"/>
      </w:pPr>
      <w:r>
        <w:t>11. Reports and dashboard</w:t>
      </w:r>
    </w:p>
    <w:p w14:paraId="2650AEE3" w14:textId="77777777" w:rsidR="008938EF" w:rsidRDefault="00000000">
      <w:r>
        <w:t>Examples: POST /Report/</w:t>
      </w:r>
      <w:proofErr w:type="spellStart"/>
      <w:r>
        <w:t>TransactionDetailsReport</w:t>
      </w:r>
      <w:proofErr w:type="spellEnd"/>
      <w:r>
        <w:t xml:space="preserve"> and POST /Report/</w:t>
      </w:r>
      <w:proofErr w:type="spellStart"/>
      <w:r>
        <w:t>AdminDashboard</w:t>
      </w:r>
      <w:proofErr w:type="spellEnd"/>
      <w:r>
        <w:t>.</w:t>
      </w:r>
    </w:p>
    <w:p w14:paraId="0051FC55" w14:textId="77777777" w:rsidR="008938EF" w:rsidRDefault="00000000">
      <w:pPr>
        <w:pStyle w:val="ListText"/>
      </w:pPr>
      <w:r>
        <w:t>1. React collects the relevant report or dashboard filters.</w:t>
      </w:r>
    </w:p>
    <w:p w14:paraId="6449EF64" w14:textId="77777777" w:rsidR="008938EF" w:rsidRDefault="00000000">
      <w:pPr>
        <w:pStyle w:val="ListText"/>
      </w:pPr>
      <w:r>
        <w:t>2. Submit the endpoint-specific JSON request with tokens.</w:t>
      </w:r>
    </w:p>
    <w:p w14:paraId="0371B71C" w14:textId="77777777" w:rsidR="008938EF" w:rsidRDefault="00000000">
      <w:pPr>
        <w:pStyle w:val="ListText"/>
      </w:pPr>
      <w:r>
        <w:t>3. Controller invokes its security helper.</w:t>
      </w:r>
    </w:p>
    <w:p w14:paraId="3C8A5EA0" w14:textId="77777777" w:rsidR="008938EF" w:rsidRDefault="00000000">
      <w:pPr>
        <w:pStyle w:val="ListText"/>
      </w:pPr>
      <w:r>
        <w:t xml:space="preserve">4. </w:t>
      </w:r>
      <w:proofErr w:type="spellStart"/>
      <w:r>
        <w:t>ReportProvider</w:t>
      </w:r>
      <w:proofErr w:type="spellEnd"/>
      <w:r>
        <w:t xml:space="preserve"> calls the repository and SQL reporting operation.</w:t>
      </w:r>
    </w:p>
    <w:p w14:paraId="235CF578" w14:textId="77777777" w:rsidR="008938EF" w:rsidRDefault="00000000">
      <w:pPr>
        <w:pStyle w:val="ListText"/>
      </w:pPr>
      <w:r>
        <w:t>5. Return reporting data in the response.</w:t>
      </w:r>
    </w:p>
    <w:p w14:paraId="4041D22A" w14:textId="77777777" w:rsidR="008938EF" w:rsidRDefault="00000000">
      <w:pPr>
        <w:pStyle w:val="ListText"/>
      </w:pPr>
      <w:r>
        <w:t>6. React renders tables, totals, or an empty state after checking errors.</w:t>
      </w:r>
    </w:p>
    <w:p w14:paraId="3828595E" w14:textId="77777777" w:rsidR="008938EF" w:rsidRDefault="00000000">
      <w:r>
        <w:t>Export formats, interactive charts, pagination, and scheduled report delivery are not verified frontend features.</w:t>
      </w:r>
    </w:p>
    <w:p w14:paraId="7EF94941" w14:textId="77777777" w:rsidR="008938EF" w:rsidRDefault="00000000">
      <w:pPr>
        <w:pStyle w:val="Heading1"/>
      </w:pPr>
      <w:r>
        <w:t>12. Audit process</w:t>
      </w:r>
    </w:p>
    <w:p w14:paraId="3C7C4836" w14:textId="77777777" w:rsidR="008938EF" w:rsidRDefault="00000000">
      <w:r>
        <w:t xml:space="preserve">Audit coverage observed: POST /AA/Login has </w:t>
      </w:r>
      <w:proofErr w:type="spellStart"/>
      <w:r>
        <w:t>AuditApi</w:t>
      </w:r>
      <w:proofErr w:type="spellEnd"/>
      <w:r>
        <w:t>. The configured SQL audit provider alone does not establish auditing for every endpoint.</w:t>
      </w:r>
    </w:p>
    <w:p w14:paraId="06EB145D" w14:textId="77777777" w:rsidR="008938EF" w:rsidRDefault="00000000">
      <w:pPr>
        <w:pStyle w:val="ListText"/>
      </w:pPr>
      <w:r>
        <w:t xml:space="preserve">1. </w:t>
      </w:r>
      <w:proofErr w:type="spellStart"/>
      <w:r>
        <w:t>Audit.WebApi</w:t>
      </w:r>
      <w:proofErr w:type="spellEnd"/>
      <w:r>
        <w:t xml:space="preserve"> captures the annotated login action.</w:t>
      </w:r>
    </w:p>
    <w:p w14:paraId="0378F7F9" w14:textId="77777777" w:rsidR="008938EF" w:rsidRDefault="00000000">
      <w:pPr>
        <w:pStyle w:val="ListText"/>
      </w:pPr>
      <w:r>
        <w:t>2. Its configuration includes headers and response body, and excludes request body/model state.</w:t>
      </w:r>
    </w:p>
    <w:p w14:paraId="52CDCA2C" w14:textId="77777777" w:rsidR="008938EF" w:rsidRDefault="00000000">
      <w:pPr>
        <w:pStyle w:val="ListText"/>
      </w:pPr>
      <w:r>
        <w:t xml:space="preserve">3. </w:t>
      </w:r>
      <w:proofErr w:type="spellStart"/>
      <w:r>
        <w:t>Program.cs</w:t>
      </w:r>
      <w:proofErr w:type="spellEnd"/>
      <w:r>
        <w:t xml:space="preserve"> runs </w:t>
      </w:r>
      <w:proofErr w:type="spellStart"/>
      <w:r>
        <w:t>OnEventSaving</w:t>
      </w:r>
      <w:proofErr w:type="spellEnd"/>
      <w:r>
        <w:t>.</w:t>
      </w:r>
    </w:p>
    <w:p w14:paraId="3BD1D519" w14:textId="77777777" w:rsidR="008938EF" w:rsidRDefault="00000000">
      <w:pPr>
        <w:pStyle w:val="ListText"/>
      </w:pPr>
      <w:r>
        <w:t xml:space="preserve">4. If the event action parameters contain </w:t>
      </w:r>
      <w:proofErr w:type="spellStart"/>
      <w:r>
        <w:t>userLoginRequest</w:t>
      </w:r>
      <w:proofErr w:type="spellEnd"/>
      <w:r>
        <w:t>, replace its Password with ***NOT-LOGGED***.</w:t>
      </w:r>
    </w:p>
    <w:p w14:paraId="7BE8F51F" w14:textId="77777777" w:rsidR="008938EF" w:rsidRDefault="00000000">
      <w:pPr>
        <w:pStyle w:val="ListText"/>
      </w:pPr>
      <w:r>
        <w:t xml:space="preserve">5. </w:t>
      </w:r>
      <w:proofErr w:type="spellStart"/>
      <w:r>
        <w:t>Audit.SqlServer</w:t>
      </w:r>
      <w:proofErr w:type="spellEnd"/>
      <w:r>
        <w:t xml:space="preserve"> </w:t>
      </w:r>
      <w:proofErr w:type="spellStart"/>
      <w:r>
        <w:t>SqlDataProvider</w:t>
      </w:r>
      <w:proofErr w:type="spellEnd"/>
      <w:r>
        <w:t xml:space="preserve"> serializes the event into </w:t>
      </w:r>
      <w:proofErr w:type="spellStart"/>
      <w:r>
        <w:t>FIADB.dbo.Event</w:t>
      </w:r>
      <w:proofErr w:type="spellEnd"/>
      <w:r>
        <w:t>.</w:t>
      </w:r>
    </w:p>
    <w:p w14:paraId="3310ACAF" w14:textId="77777777" w:rsidR="008938EF" w:rsidRDefault="00000000">
      <w:pPr>
        <w:pStyle w:val="ListText"/>
      </w:pPr>
      <w:r>
        <w:t xml:space="preserve">6. The configured columns are </w:t>
      </w:r>
      <w:proofErr w:type="spellStart"/>
      <w:r>
        <w:t>EventId</w:t>
      </w:r>
      <w:proofErr w:type="spellEnd"/>
      <w:r>
        <w:t xml:space="preserve">, Data, and </w:t>
      </w:r>
      <w:proofErr w:type="spellStart"/>
      <w:r>
        <w:t>LastUpdatedDate</w:t>
      </w:r>
      <w:proofErr w:type="spellEnd"/>
      <w:r>
        <w:t>.</w:t>
      </w:r>
    </w:p>
    <w:p w14:paraId="21BD8A52" w14:textId="77777777" w:rsidR="008938EF" w:rsidRDefault="00000000">
      <w:r>
        <w:t xml:space="preserve">The named password mask is not general token/header redaction. Login headers and response data can contain tokens. The process should be understood with that current capture </w:t>
      </w:r>
      <w:proofErr w:type="spellStart"/>
      <w:r>
        <w:t>behavior</w:t>
      </w:r>
      <w:proofErr w:type="spellEnd"/>
      <w:r>
        <w:t>.</w:t>
      </w:r>
    </w:p>
    <w:p w14:paraId="7F702FF8" w14:textId="77777777" w:rsidR="008938EF" w:rsidRDefault="00000000">
      <w:pPr>
        <w:pStyle w:val="Heading1"/>
      </w:pPr>
      <w:r>
        <w:t>13. Application logging and exception handling</w:t>
      </w:r>
    </w:p>
    <w:p w14:paraId="0DED488A" w14:textId="77777777" w:rsidR="008938EF" w:rsidRDefault="00000000">
      <w:pPr>
        <w:pStyle w:val="ListText"/>
      </w:pPr>
      <w:r>
        <w:t xml:space="preserve">1. An action exception reaches </w:t>
      </w:r>
      <w:proofErr w:type="spellStart"/>
      <w:r>
        <w:t>FINOVExceptionFilterService</w:t>
      </w:r>
      <w:proofErr w:type="spellEnd"/>
      <w:r>
        <w:t xml:space="preserve"> on controllers that register it.</w:t>
      </w:r>
    </w:p>
    <w:p w14:paraId="63048AF5" w14:textId="77777777" w:rsidR="008938EF" w:rsidRDefault="00000000">
      <w:pPr>
        <w:pStyle w:val="ListText"/>
      </w:pPr>
      <w:r>
        <w:t>2. Collect exception details and caller/request metadata, including URL, IP, referrer, headers, and tokens.</w:t>
      </w:r>
    </w:p>
    <w:p w14:paraId="4053B504" w14:textId="77777777" w:rsidR="008938EF" w:rsidRDefault="00000000">
      <w:pPr>
        <w:pStyle w:val="ListText"/>
      </w:pPr>
      <w:r>
        <w:lastRenderedPageBreak/>
        <w:t xml:space="preserve">3. Call </w:t>
      </w:r>
      <w:proofErr w:type="spellStart"/>
      <w:r>
        <w:t>LoggingService.LogError</w:t>
      </w:r>
      <w:proofErr w:type="spellEnd"/>
      <w:r>
        <w:t>.</w:t>
      </w:r>
    </w:p>
    <w:p w14:paraId="66543663" w14:textId="77777777" w:rsidR="008938EF" w:rsidRDefault="00000000">
      <w:pPr>
        <w:pStyle w:val="ListText"/>
      </w:pPr>
      <w:r>
        <w:t xml:space="preserve">4. Create an </w:t>
      </w:r>
      <w:proofErr w:type="spellStart"/>
      <w:r>
        <w:t>NLog</w:t>
      </w:r>
      <w:proofErr w:type="spellEnd"/>
      <w:r>
        <w:t xml:space="preserve"> </w:t>
      </w:r>
      <w:proofErr w:type="spellStart"/>
      <w:r>
        <w:t>LogEventInfo</w:t>
      </w:r>
      <w:proofErr w:type="spellEnd"/>
      <w:r>
        <w:t xml:space="preserve"> with structured properties.</w:t>
      </w:r>
    </w:p>
    <w:p w14:paraId="47B76F4C" w14:textId="77777777" w:rsidR="008938EF" w:rsidRDefault="00000000">
      <w:pPr>
        <w:pStyle w:val="ListText"/>
      </w:pPr>
      <w:r>
        <w:t>5. The NLOG logger routes Info-and-higher events to the configured database target.</w:t>
      </w:r>
    </w:p>
    <w:p w14:paraId="63358FB3" w14:textId="77777777" w:rsidR="008938EF" w:rsidRDefault="00000000">
      <w:pPr>
        <w:pStyle w:val="ListText"/>
      </w:pPr>
      <w:r>
        <w:t xml:space="preserve">6. Execute </w:t>
      </w:r>
      <w:proofErr w:type="spellStart"/>
      <w:r>
        <w:t>dbo.usp_Log_add</w:t>
      </w:r>
      <w:proofErr w:type="spellEnd"/>
      <w:r>
        <w:t xml:space="preserve"> using the </w:t>
      </w:r>
      <w:proofErr w:type="spellStart"/>
      <w:r>
        <w:t>LoggingDB</w:t>
      </w:r>
      <w:proofErr w:type="spellEnd"/>
      <w:r>
        <w:t xml:space="preserve"> connection setting.</w:t>
      </w:r>
    </w:p>
    <w:p w14:paraId="18D69EBF" w14:textId="77777777" w:rsidR="008938EF" w:rsidRDefault="00000000">
      <w:pPr>
        <w:pStyle w:val="ListText"/>
      </w:pPr>
      <w:r>
        <w:t>7. Return an HTTP 500 response containing SERVER_ERROR to the client.</w:t>
      </w:r>
    </w:p>
    <w:p w14:paraId="7C94BB42" w14:textId="77777777" w:rsidR="008938EF" w:rsidRDefault="00000000">
      <w:proofErr w:type="spellStart"/>
      <w:r>
        <w:t>LogMessage</w:t>
      </w:r>
      <w:proofErr w:type="spellEnd"/>
      <w:r>
        <w:t xml:space="preserve"> and </w:t>
      </w:r>
      <w:proofErr w:type="spellStart"/>
      <w:r>
        <w:t>LogWarning</w:t>
      </w:r>
      <w:proofErr w:type="spellEnd"/>
      <w:r>
        <w:t xml:space="preserve"> are available for explicit calls; ordinary successful API calls are not automatically logged through those methods.</w:t>
      </w:r>
    </w:p>
    <w:p w14:paraId="70E0C3D1" w14:textId="77777777" w:rsidR="008938EF" w:rsidRDefault="00000000">
      <w:proofErr w:type="spellStart"/>
      <w:r>
        <w:t>NLog's</w:t>
      </w:r>
      <w:proofErr w:type="spellEnd"/>
      <w:r>
        <w:t xml:space="preserve"> own diagnostics are separate: internal warnings/errors are written to admin_logging_error.txt. That file is useful for logging-target/configuration failures and is not the application business-log database.</w:t>
      </w:r>
    </w:p>
    <w:p w14:paraId="79C5180B" w14:textId="77777777" w:rsidR="008938EF" w:rsidRDefault="00000000">
      <w:pPr>
        <w:pStyle w:val="Heading1"/>
      </w:pPr>
      <w:r>
        <w:t>14. Frontend response and error handling</w:t>
      </w:r>
    </w:p>
    <w:tbl>
      <w:tblPr>
        <w:tblW w:w="0" w:type="auto"/>
        <w:tblInd w:w="1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500"/>
        <w:gridCol w:w="4500"/>
      </w:tblGrid>
      <w:tr w:rsidR="008938EF" w14:paraId="2FADACC7" w14:textId="77777777">
        <w:tblPrEx>
          <w:tblCellMar>
            <w:top w:w="0" w:type="dxa"/>
            <w:bottom w:w="0" w:type="dxa"/>
          </w:tblCellMar>
        </w:tblPrEx>
        <w:trPr>
          <w:tblHeader/>
        </w:trPr>
        <w:tc>
          <w:tcPr>
            <w:tcW w:w="4500" w:type="dxa"/>
            <w:shd w:val="clear" w:color="auto" w:fill="E8EEF5"/>
          </w:tcPr>
          <w:p w14:paraId="19384639" w14:textId="77777777" w:rsidR="008938EF" w:rsidRDefault="00000000">
            <w:pPr>
              <w:pStyle w:val="TableHeader"/>
            </w:pPr>
            <w:r>
              <w:t>Response condition</w:t>
            </w:r>
          </w:p>
        </w:tc>
        <w:tc>
          <w:tcPr>
            <w:tcW w:w="4500" w:type="dxa"/>
            <w:shd w:val="clear" w:color="auto" w:fill="E8EEF5"/>
          </w:tcPr>
          <w:p w14:paraId="1EEAC5A9" w14:textId="77777777" w:rsidR="008938EF" w:rsidRDefault="00000000">
            <w:pPr>
              <w:pStyle w:val="TableHeader"/>
            </w:pPr>
            <w:r>
              <w:t>Proposed React handling</w:t>
            </w:r>
          </w:p>
        </w:tc>
      </w:tr>
      <w:tr w:rsidR="008938EF" w14:paraId="1C2FD388" w14:textId="77777777">
        <w:tblPrEx>
          <w:tblCellMar>
            <w:top w:w="0" w:type="dxa"/>
            <w:bottom w:w="0" w:type="dxa"/>
          </w:tblCellMar>
        </w:tblPrEx>
        <w:tc>
          <w:tcPr>
            <w:tcW w:w="4500" w:type="dxa"/>
          </w:tcPr>
          <w:p w14:paraId="34CA139A" w14:textId="77777777" w:rsidR="008938EF" w:rsidRDefault="00000000">
            <w:pPr>
              <w:pStyle w:val="TableText"/>
            </w:pPr>
            <w:r>
              <w:t xml:space="preserve">HTTP success and </w:t>
            </w:r>
            <w:proofErr w:type="spellStart"/>
            <w:r>
              <w:t>HasError</w:t>
            </w:r>
            <w:proofErr w:type="spellEnd"/>
            <w:r>
              <w:t>=false</w:t>
            </w:r>
          </w:p>
        </w:tc>
        <w:tc>
          <w:tcPr>
            <w:tcW w:w="4500" w:type="dxa"/>
          </w:tcPr>
          <w:p w14:paraId="475ED575" w14:textId="77777777" w:rsidR="008938EF" w:rsidRDefault="00000000">
            <w:pPr>
              <w:pStyle w:val="TableText"/>
            </w:pPr>
            <w:r>
              <w:t>Render Result or login fields; verify endpoint-specific response shape.</w:t>
            </w:r>
          </w:p>
        </w:tc>
      </w:tr>
      <w:tr w:rsidR="008938EF" w14:paraId="1DA47832" w14:textId="77777777">
        <w:tblPrEx>
          <w:tblCellMar>
            <w:top w:w="0" w:type="dxa"/>
            <w:bottom w:w="0" w:type="dxa"/>
          </w:tblCellMar>
        </w:tblPrEx>
        <w:tc>
          <w:tcPr>
            <w:tcW w:w="4500" w:type="dxa"/>
          </w:tcPr>
          <w:p w14:paraId="71D2BCB4" w14:textId="77777777" w:rsidR="008938EF" w:rsidRDefault="00000000">
            <w:pPr>
              <w:pStyle w:val="TableText"/>
            </w:pPr>
            <w:r>
              <w:t xml:space="preserve">HTTP success and </w:t>
            </w:r>
            <w:proofErr w:type="spellStart"/>
            <w:r>
              <w:t>HasError</w:t>
            </w:r>
            <w:proofErr w:type="spellEnd"/>
            <w:r>
              <w:t>=true</w:t>
            </w:r>
          </w:p>
        </w:tc>
        <w:tc>
          <w:tcPr>
            <w:tcW w:w="4500" w:type="dxa"/>
          </w:tcPr>
          <w:p w14:paraId="3C9E3D5A" w14:textId="77777777" w:rsidR="008938EF" w:rsidRDefault="00000000">
            <w:pPr>
              <w:pStyle w:val="TableText"/>
            </w:pPr>
            <w:r>
              <w:t>Show Errors; do not confirm the operation as successful.</w:t>
            </w:r>
          </w:p>
        </w:tc>
      </w:tr>
      <w:tr w:rsidR="008938EF" w14:paraId="34BB0D68" w14:textId="77777777">
        <w:tblPrEx>
          <w:tblCellMar>
            <w:top w:w="0" w:type="dxa"/>
            <w:bottom w:w="0" w:type="dxa"/>
          </w:tblCellMar>
        </w:tblPrEx>
        <w:tc>
          <w:tcPr>
            <w:tcW w:w="4500" w:type="dxa"/>
          </w:tcPr>
          <w:p w14:paraId="49A3C91D" w14:textId="77777777" w:rsidR="008938EF" w:rsidRDefault="00000000">
            <w:pPr>
              <w:pStyle w:val="TableText"/>
            </w:pPr>
            <w:r>
              <w:t>HTTP 400</w:t>
            </w:r>
          </w:p>
        </w:tc>
        <w:tc>
          <w:tcPr>
            <w:tcW w:w="4500" w:type="dxa"/>
          </w:tcPr>
          <w:p w14:paraId="2B674B28" w14:textId="77777777" w:rsidR="008938EF" w:rsidRDefault="00000000">
            <w:pPr>
              <w:pStyle w:val="TableText"/>
            </w:pPr>
            <w:r>
              <w:t>Display validation feedback; some endpoints return text or a message object rather than the standard envelope.</w:t>
            </w:r>
          </w:p>
        </w:tc>
      </w:tr>
      <w:tr w:rsidR="008938EF" w14:paraId="08BE3D7E" w14:textId="77777777">
        <w:tblPrEx>
          <w:tblCellMar>
            <w:top w:w="0" w:type="dxa"/>
            <w:bottom w:w="0" w:type="dxa"/>
          </w:tblCellMar>
        </w:tblPrEx>
        <w:tc>
          <w:tcPr>
            <w:tcW w:w="4500" w:type="dxa"/>
          </w:tcPr>
          <w:p w14:paraId="06FE1A63" w14:textId="77777777" w:rsidR="008938EF" w:rsidRDefault="00000000">
            <w:pPr>
              <w:pStyle w:val="TableText"/>
            </w:pPr>
            <w:r>
              <w:t>HTTP 401</w:t>
            </w:r>
          </w:p>
        </w:tc>
        <w:tc>
          <w:tcPr>
            <w:tcW w:w="4500" w:type="dxa"/>
          </w:tcPr>
          <w:p w14:paraId="5D470601" w14:textId="77777777" w:rsidR="008938EF" w:rsidRDefault="00000000">
            <w:pPr>
              <w:pStyle w:val="TableText"/>
            </w:pPr>
            <w:r>
              <w:t>Treat the request as unauthenticated and follow the chosen session recovery/login flow.</w:t>
            </w:r>
          </w:p>
        </w:tc>
      </w:tr>
      <w:tr w:rsidR="008938EF" w14:paraId="3BA8ABFB" w14:textId="77777777">
        <w:tblPrEx>
          <w:tblCellMar>
            <w:top w:w="0" w:type="dxa"/>
            <w:bottom w:w="0" w:type="dxa"/>
          </w:tblCellMar>
        </w:tblPrEx>
        <w:tc>
          <w:tcPr>
            <w:tcW w:w="4500" w:type="dxa"/>
          </w:tcPr>
          <w:p w14:paraId="0549B82F" w14:textId="77777777" w:rsidR="008938EF" w:rsidRDefault="00000000">
            <w:pPr>
              <w:pStyle w:val="TableText"/>
            </w:pPr>
            <w:r>
              <w:t>HTTP 403</w:t>
            </w:r>
          </w:p>
        </w:tc>
        <w:tc>
          <w:tcPr>
            <w:tcW w:w="4500" w:type="dxa"/>
          </w:tcPr>
          <w:p w14:paraId="782B9965" w14:textId="77777777" w:rsidR="008938EF" w:rsidRDefault="00000000">
            <w:pPr>
              <w:pStyle w:val="TableText"/>
            </w:pPr>
            <w:r>
              <w:t>Show access denied; do not retry the same action unchanged.</w:t>
            </w:r>
          </w:p>
        </w:tc>
      </w:tr>
      <w:tr w:rsidR="008938EF" w14:paraId="117CEAD6" w14:textId="77777777">
        <w:tblPrEx>
          <w:tblCellMar>
            <w:top w:w="0" w:type="dxa"/>
            <w:bottom w:w="0" w:type="dxa"/>
          </w:tblCellMar>
        </w:tblPrEx>
        <w:tc>
          <w:tcPr>
            <w:tcW w:w="4500" w:type="dxa"/>
          </w:tcPr>
          <w:p w14:paraId="50DA926D" w14:textId="77777777" w:rsidR="008938EF" w:rsidRDefault="00000000">
            <w:pPr>
              <w:pStyle w:val="TableText"/>
            </w:pPr>
            <w:r>
              <w:t>HTTP 404</w:t>
            </w:r>
          </w:p>
        </w:tc>
        <w:tc>
          <w:tcPr>
            <w:tcW w:w="4500" w:type="dxa"/>
          </w:tcPr>
          <w:p w14:paraId="6C303C0F" w14:textId="77777777" w:rsidR="008938EF" w:rsidRDefault="00000000">
            <w:pPr>
              <w:pStyle w:val="TableText"/>
            </w:pPr>
            <w:r>
              <w:t>Show the record/file as unavailable.</w:t>
            </w:r>
          </w:p>
        </w:tc>
      </w:tr>
      <w:tr w:rsidR="008938EF" w14:paraId="17131EF2" w14:textId="77777777">
        <w:tblPrEx>
          <w:tblCellMar>
            <w:top w:w="0" w:type="dxa"/>
            <w:bottom w:w="0" w:type="dxa"/>
          </w:tblCellMar>
        </w:tblPrEx>
        <w:tc>
          <w:tcPr>
            <w:tcW w:w="4500" w:type="dxa"/>
          </w:tcPr>
          <w:p w14:paraId="0049D010" w14:textId="77777777" w:rsidR="008938EF" w:rsidRDefault="00000000">
            <w:pPr>
              <w:pStyle w:val="TableText"/>
            </w:pPr>
            <w:r>
              <w:t>HTTP 500</w:t>
            </w:r>
          </w:p>
        </w:tc>
        <w:tc>
          <w:tcPr>
            <w:tcW w:w="4500" w:type="dxa"/>
          </w:tcPr>
          <w:p w14:paraId="2ABFB1C2" w14:textId="77777777" w:rsidR="008938EF" w:rsidRDefault="00000000">
            <w:pPr>
              <w:pStyle w:val="TableText"/>
            </w:pPr>
            <w:r>
              <w:t>Show operation failure; retain useful form input and avoid claiming the write succeeded.</w:t>
            </w:r>
          </w:p>
        </w:tc>
      </w:tr>
      <w:tr w:rsidR="008938EF" w14:paraId="03F8C5D2" w14:textId="77777777">
        <w:tblPrEx>
          <w:tblCellMar>
            <w:top w:w="0" w:type="dxa"/>
            <w:bottom w:w="0" w:type="dxa"/>
          </w:tblCellMar>
        </w:tblPrEx>
        <w:tc>
          <w:tcPr>
            <w:tcW w:w="4500" w:type="dxa"/>
          </w:tcPr>
          <w:p w14:paraId="5396E601" w14:textId="77777777" w:rsidR="008938EF" w:rsidRDefault="00000000">
            <w:pPr>
              <w:pStyle w:val="TableText"/>
            </w:pPr>
            <w:r>
              <w:t>Network failure or timeout</w:t>
            </w:r>
          </w:p>
        </w:tc>
        <w:tc>
          <w:tcPr>
            <w:tcW w:w="4500" w:type="dxa"/>
          </w:tcPr>
          <w:p w14:paraId="5F02A820" w14:textId="77777777" w:rsidR="008938EF" w:rsidRDefault="00000000">
            <w:pPr>
              <w:pStyle w:val="TableText"/>
            </w:pPr>
            <w:r>
              <w:t>Show an uncertain outcome; refresh/check existing records before retrying a write.</w:t>
            </w:r>
          </w:p>
        </w:tc>
      </w:tr>
    </w:tbl>
    <w:p w14:paraId="79C9B5DE" w14:textId="77777777" w:rsidR="008938EF" w:rsidRDefault="00000000">
      <w:proofErr w:type="spellStart"/>
      <w:r>
        <w:t>BaseResponse</w:t>
      </w:r>
      <w:proofErr w:type="spellEnd"/>
      <w:r>
        <w:t xml:space="preserve"> exposes </w:t>
      </w:r>
      <w:proofErr w:type="spellStart"/>
      <w:r>
        <w:t>HasError</w:t>
      </w:r>
      <w:proofErr w:type="spellEnd"/>
      <w:r>
        <w:t xml:space="preserve"> and Errors. </w:t>
      </w:r>
      <w:proofErr w:type="spellStart"/>
      <w:r>
        <w:t>SimpleResponse</w:t>
      </w:r>
      <w:proofErr w:type="spellEnd"/>
      <w:r>
        <w:t xml:space="preserve"> additionally exposes Result. Login exposes </w:t>
      </w:r>
      <w:proofErr w:type="spellStart"/>
      <w:r>
        <w:t>UserToken</w:t>
      </w:r>
      <w:proofErr w:type="spellEnd"/>
      <w:r>
        <w:t xml:space="preserve"> and DisplayName. JSON property naming is preserved by API configuration, so the frontend must use the actual returned contract.</w:t>
      </w:r>
    </w:p>
    <w:p w14:paraId="4A5308C6" w14:textId="77777777" w:rsidR="008938EF" w:rsidRDefault="00000000">
      <w:pPr>
        <w:pStyle w:val="Heading1"/>
      </w:pPr>
      <w:r>
        <w:t>15. Current implementation gaps and integration decisions</w:t>
      </w:r>
    </w:p>
    <w:tbl>
      <w:tblPr>
        <w:tblW w:w="0" w:type="auto"/>
        <w:tblInd w:w="1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500"/>
        <w:gridCol w:w="4500"/>
      </w:tblGrid>
      <w:tr w:rsidR="008938EF" w14:paraId="0E39B4B3" w14:textId="77777777">
        <w:tblPrEx>
          <w:tblCellMar>
            <w:top w:w="0" w:type="dxa"/>
            <w:bottom w:w="0" w:type="dxa"/>
          </w:tblCellMar>
        </w:tblPrEx>
        <w:trPr>
          <w:tblHeader/>
        </w:trPr>
        <w:tc>
          <w:tcPr>
            <w:tcW w:w="4500" w:type="dxa"/>
            <w:shd w:val="clear" w:color="auto" w:fill="E8EEF5"/>
          </w:tcPr>
          <w:p w14:paraId="6E8468F9" w14:textId="77777777" w:rsidR="008938EF" w:rsidRDefault="00000000">
            <w:pPr>
              <w:pStyle w:val="TableHeader"/>
            </w:pPr>
            <w:r>
              <w:t>Item</w:t>
            </w:r>
          </w:p>
        </w:tc>
        <w:tc>
          <w:tcPr>
            <w:tcW w:w="4500" w:type="dxa"/>
            <w:shd w:val="clear" w:color="auto" w:fill="E8EEF5"/>
          </w:tcPr>
          <w:p w14:paraId="68BBF883" w14:textId="77777777" w:rsidR="008938EF" w:rsidRDefault="00000000">
            <w:pPr>
              <w:pStyle w:val="TableHeader"/>
            </w:pPr>
            <w:r>
              <w:t>Effect on the process</w:t>
            </w:r>
          </w:p>
        </w:tc>
      </w:tr>
      <w:tr w:rsidR="008938EF" w14:paraId="7C8026C6" w14:textId="77777777">
        <w:tblPrEx>
          <w:tblCellMar>
            <w:top w:w="0" w:type="dxa"/>
            <w:bottom w:w="0" w:type="dxa"/>
          </w:tblCellMar>
        </w:tblPrEx>
        <w:tc>
          <w:tcPr>
            <w:tcW w:w="4500" w:type="dxa"/>
          </w:tcPr>
          <w:p w14:paraId="56D5FB36" w14:textId="77777777" w:rsidR="008938EF" w:rsidRDefault="00000000">
            <w:pPr>
              <w:pStyle w:val="TableText"/>
            </w:pPr>
            <w:r>
              <w:t>Invalid-token failure is commented out</w:t>
            </w:r>
          </w:p>
        </w:tc>
        <w:tc>
          <w:tcPr>
            <w:tcW w:w="4500" w:type="dxa"/>
          </w:tcPr>
          <w:p w14:paraId="6A132BB1" w14:textId="77777777" w:rsidR="008938EF" w:rsidRDefault="00000000">
            <w:pPr>
              <w:pStyle w:val="TableText"/>
            </w:pPr>
            <w:r>
              <w:t>Security helper may fail to reject an invalid session; document and correct before relying on it for protection.</w:t>
            </w:r>
          </w:p>
        </w:tc>
      </w:tr>
      <w:tr w:rsidR="008938EF" w14:paraId="0F61F271" w14:textId="77777777">
        <w:tblPrEx>
          <w:tblCellMar>
            <w:top w:w="0" w:type="dxa"/>
            <w:bottom w:w="0" w:type="dxa"/>
          </w:tblCellMar>
        </w:tblPrEx>
        <w:tc>
          <w:tcPr>
            <w:tcW w:w="4500" w:type="dxa"/>
          </w:tcPr>
          <w:p w14:paraId="5B5C7556" w14:textId="77777777" w:rsidR="008938EF" w:rsidRDefault="00000000">
            <w:pPr>
              <w:pStyle w:val="TableText"/>
            </w:pPr>
            <w:r>
              <w:t>Permission parameter defaults to NONE</w:t>
            </w:r>
          </w:p>
        </w:tc>
        <w:tc>
          <w:tcPr>
            <w:tcW w:w="4500" w:type="dxa"/>
          </w:tcPr>
          <w:p w14:paraId="050E4461" w14:textId="77777777" w:rsidR="008938EF" w:rsidRDefault="00000000">
            <w:pPr>
              <w:pStyle w:val="TableText"/>
            </w:pPr>
            <w:r>
              <w:t xml:space="preserve">Calling </w:t>
            </w:r>
            <w:proofErr w:type="spellStart"/>
            <w:r>
              <w:t>AuthenticateAndAuthorize</w:t>
            </w:r>
            <w:proofErr w:type="spellEnd"/>
            <w:r>
              <w:t xml:space="preserve"> does not prove operation-specific authorization.</w:t>
            </w:r>
          </w:p>
        </w:tc>
      </w:tr>
      <w:tr w:rsidR="008938EF" w14:paraId="6DD61BD6" w14:textId="77777777">
        <w:tblPrEx>
          <w:tblCellMar>
            <w:top w:w="0" w:type="dxa"/>
            <w:bottom w:w="0" w:type="dxa"/>
          </w:tblCellMar>
        </w:tblPrEx>
        <w:tc>
          <w:tcPr>
            <w:tcW w:w="4500" w:type="dxa"/>
          </w:tcPr>
          <w:p w14:paraId="3B9E8B2E" w14:textId="77777777" w:rsidR="008938EF" w:rsidRDefault="00000000">
            <w:pPr>
              <w:pStyle w:val="TableText"/>
            </w:pPr>
            <w:r>
              <w:t xml:space="preserve">Cache invalidation uses raw token keys in </w:t>
            </w:r>
            <w:proofErr w:type="spellStart"/>
            <w:r>
              <w:t>AuthenticationHelper</w:t>
            </w:r>
            <w:proofErr w:type="spellEnd"/>
          </w:p>
        </w:tc>
        <w:tc>
          <w:tcPr>
            <w:tcW w:w="4500" w:type="dxa"/>
          </w:tcPr>
          <w:p w14:paraId="4C4E2B0B" w14:textId="77777777" w:rsidR="008938EF" w:rsidRDefault="00000000">
            <w:pPr>
              <w:pStyle w:val="TableText"/>
            </w:pPr>
            <w:r>
              <w:t>It may not remove the formatted identity/permission cache entries used elsewhere.</w:t>
            </w:r>
          </w:p>
        </w:tc>
      </w:tr>
      <w:tr w:rsidR="008938EF" w14:paraId="31EE3D69" w14:textId="77777777">
        <w:tblPrEx>
          <w:tblCellMar>
            <w:top w:w="0" w:type="dxa"/>
            <w:bottom w:w="0" w:type="dxa"/>
          </w:tblCellMar>
        </w:tblPrEx>
        <w:tc>
          <w:tcPr>
            <w:tcW w:w="4500" w:type="dxa"/>
          </w:tcPr>
          <w:p w14:paraId="49F6CE96" w14:textId="77777777" w:rsidR="008938EF" w:rsidRDefault="00000000">
            <w:pPr>
              <w:pStyle w:val="TableText"/>
            </w:pPr>
            <w:r>
              <w:t>No exposed logout endpoint found</w:t>
            </w:r>
          </w:p>
        </w:tc>
        <w:tc>
          <w:tcPr>
            <w:tcW w:w="4500" w:type="dxa"/>
          </w:tcPr>
          <w:p w14:paraId="1C60356C" w14:textId="77777777" w:rsidR="008938EF" w:rsidRDefault="00000000">
            <w:pPr>
              <w:pStyle w:val="TableText"/>
            </w:pPr>
            <w:r>
              <w:t>Frontend logout cannot yet rely on the existing internal expiration method alone.</w:t>
            </w:r>
          </w:p>
        </w:tc>
      </w:tr>
      <w:tr w:rsidR="008938EF" w14:paraId="3DFB93B4" w14:textId="77777777">
        <w:tblPrEx>
          <w:tblCellMar>
            <w:top w:w="0" w:type="dxa"/>
            <w:bottom w:w="0" w:type="dxa"/>
          </w:tblCellMar>
        </w:tblPrEx>
        <w:tc>
          <w:tcPr>
            <w:tcW w:w="4500" w:type="dxa"/>
          </w:tcPr>
          <w:p w14:paraId="1BB6C26F" w14:textId="77777777" w:rsidR="008938EF" w:rsidRDefault="00000000">
            <w:pPr>
              <w:pStyle w:val="TableText"/>
            </w:pPr>
            <w:r>
              <w:t xml:space="preserve">Cache </w:t>
            </w:r>
            <w:proofErr w:type="spellStart"/>
            <w:r>
              <w:t>ClearAll</w:t>
            </w:r>
            <w:proofErr w:type="spellEnd"/>
            <w:r>
              <w:t xml:space="preserve"> is a no-op</w:t>
            </w:r>
          </w:p>
        </w:tc>
        <w:tc>
          <w:tcPr>
            <w:tcW w:w="4500" w:type="dxa"/>
          </w:tcPr>
          <w:p w14:paraId="4D4DD545" w14:textId="77777777" w:rsidR="008938EF" w:rsidRDefault="00000000">
            <w:pPr>
              <w:pStyle w:val="TableText"/>
            </w:pPr>
            <w:r>
              <w:t xml:space="preserve">Global permission/session cache clearing is not </w:t>
            </w:r>
            <w:r>
              <w:lastRenderedPageBreak/>
              <w:t>implemented by that method.</w:t>
            </w:r>
          </w:p>
        </w:tc>
      </w:tr>
      <w:tr w:rsidR="008938EF" w14:paraId="0773DA14" w14:textId="77777777">
        <w:tblPrEx>
          <w:tblCellMar>
            <w:top w:w="0" w:type="dxa"/>
            <w:bottom w:w="0" w:type="dxa"/>
          </w:tblCellMar>
        </w:tblPrEx>
        <w:tc>
          <w:tcPr>
            <w:tcW w:w="4500" w:type="dxa"/>
          </w:tcPr>
          <w:p w14:paraId="775E3FD9" w14:textId="77777777" w:rsidR="008938EF" w:rsidRDefault="00000000">
            <w:pPr>
              <w:pStyle w:val="TableText"/>
            </w:pPr>
            <w:r>
              <w:lastRenderedPageBreak/>
              <w:t>Audit annotation found only on login</w:t>
            </w:r>
          </w:p>
        </w:tc>
        <w:tc>
          <w:tcPr>
            <w:tcW w:w="4500" w:type="dxa"/>
          </w:tcPr>
          <w:p w14:paraId="75C45167" w14:textId="77777777" w:rsidR="008938EF" w:rsidRDefault="00000000">
            <w:pPr>
              <w:pStyle w:val="TableText"/>
            </w:pPr>
            <w:r>
              <w:t>Other actions do not have confirmed equivalent auditing.</w:t>
            </w:r>
          </w:p>
        </w:tc>
      </w:tr>
      <w:tr w:rsidR="008938EF" w14:paraId="48FD85B4" w14:textId="77777777">
        <w:tblPrEx>
          <w:tblCellMar>
            <w:top w:w="0" w:type="dxa"/>
            <w:bottom w:w="0" w:type="dxa"/>
          </w:tblCellMar>
        </w:tblPrEx>
        <w:tc>
          <w:tcPr>
            <w:tcW w:w="4500" w:type="dxa"/>
          </w:tcPr>
          <w:p w14:paraId="0281D5E9" w14:textId="77777777" w:rsidR="008938EF" w:rsidRDefault="00000000">
            <w:pPr>
              <w:pStyle w:val="TableText"/>
            </w:pPr>
            <w:r>
              <w:t>Tokens/headers flow into audit/log metadata</w:t>
            </w:r>
          </w:p>
        </w:tc>
        <w:tc>
          <w:tcPr>
            <w:tcW w:w="4500" w:type="dxa"/>
          </w:tcPr>
          <w:p w14:paraId="49F7F84D" w14:textId="77777777" w:rsidR="008938EF" w:rsidRDefault="00000000">
            <w:pPr>
              <w:pStyle w:val="TableText"/>
            </w:pPr>
            <w:r>
              <w:t>A redaction policy remains to be defined; the login password mask covers only its named action parameter.</w:t>
            </w:r>
          </w:p>
        </w:tc>
      </w:tr>
      <w:tr w:rsidR="008938EF" w14:paraId="0A157DDD" w14:textId="77777777">
        <w:tblPrEx>
          <w:tblCellMar>
            <w:top w:w="0" w:type="dxa"/>
            <w:bottom w:w="0" w:type="dxa"/>
          </w:tblCellMar>
        </w:tblPrEx>
        <w:tc>
          <w:tcPr>
            <w:tcW w:w="4500" w:type="dxa"/>
          </w:tcPr>
          <w:p w14:paraId="40FF322B" w14:textId="77777777" w:rsidR="008938EF" w:rsidRDefault="00000000">
            <w:pPr>
              <w:pStyle w:val="TableText"/>
            </w:pPr>
            <w:r>
              <w:t>Frontend source and session design absent</w:t>
            </w:r>
          </w:p>
        </w:tc>
        <w:tc>
          <w:tcPr>
            <w:tcW w:w="4500" w:type="dxa"/>
          </w:tcPr>
          <w:p w14:paraId="1934650E" w14:textId="77777777" w:rsidR="008938EF" w:rsidRDefault="00000000">
            <w:pPr>
              <w:pStyle w:val="TableText"/>
            </w:pPr>
            <w:r>
              <w:t xml:space="preserve">Screen routes, token persistence, idle logout, and recovery </w:t>
            </w:r>
            <w:proofErr w:type="spellStart"/>
            <w:r>
              <w:t>behavior</w:t>
            </w:r>
            <w:proofErr w:type="spellEnd"/>
            <w:r>
              <w:t xml:space="preserve"> require integration decisions.</w:t>
            </w:r>
          </w:p>
        </w:tc>
      </w:tr>
      <w:tr w:rsidR="008938EF" w14:paraId="1D92704D" w14:textId="77777777">
        <w:tblPrEx>
          <w:tblCellMar>
            <w:top w:w="0" w:type="dxa"/>
            <w:bottom w:w="0" w:type="dxa"/>
          </w:tblCellMar>
        </w:tblPrEx>
        <w:tc>
          <w:tcPr>
            <w:tcW w:w="4500" w:type="dxa"/>
          </w:tcPr>
          <w:p w14:paraId="758A4E77" w14:textId="77777777" w:rsidR="008938EF" w:rsidRDefault="00000000">
            <w:pPr>
              <w:pStyle w:val="TableText"/>
            </w:pPr>
            <w:r>
              <w:t>Stored-procedure definitions absent</w:t>
            </w:r>
          </w:p>
        </w:tc>
        <w:tc>
          <w:tcPr>
            <w:tcW w:w="4500" w:type="dxa"/>
          </w:tcPr>
          <w:p w14:paraId="55F11A7F" w14:textId="77777777" w:rsidR="008938EF" w:rsidRDefault="00000000">
            <w:pPr>
              <w:pStyle w:val="TableText"/>
            </w:pPr>
            <w:r>
              <w:t>Token TTL, database rollback, business uniqueness, and settlement rules are unverified.</w:t>
            </w:r>
          </w:p>
        </w:tc>
      </w:tr>
      <w:tr w:rsidR="008938EF" w14:paraId="09609C22" w14:textId="77777777">
        <w:tblPrEx>
          <w:tblCellMar>
            <w:top w:w="0" w:type="dxa"/>
            <w:bottom w:w="0" w:type="dxa"/>
          </w:tblCellMar>
        </w:tblPrEx>
        <w:tc>
          <w:tcPr>
            <w:tcW w:w="4500" w:type="dxa"/>
          </w:tcPr>
          <w:p w14:paraId="15EAFE9C" w14:textId="77777777" w:rsidR="008938EF" w:rsidRDefault="00000000">
            <w:pPr>
              <w:pStyle w:val="TableText"/>
            </w:pPr>
            <w:r>
              <w:t>File writes and SQL writes are separate</w:t>
            </w:r>
          </w:p>
        </w:tc>
        <w:tc>
          <w:tcPr>
            <w:tcW w:w="4500" w:type="dxa"/>
          </w:tcPr>
          <w:p w14:paraId="733668D5" w14:textId="77777777" w:rsidR="008938EF" w:rsidRDefault="00000000">
            <w:pPr>
              <w:pStyle w:val="TableText"/>
            </w:pPr>
            <w:r>
              <w:t>Upload workflows need a defined attachment/cleanup process.</w:t>
            </w:r>
          </w:p>
        </w:tc>
      </w:tr>
    </w:tbl>
    <w:p w14:paraId="30CCF0AF" w14:textId="0FF043F1" w:rsidR="008938EF" w:rsidRDefault="00000000">
      <w:pPr>
        <w:pStyle w:val="Heading1"/>
        <w:pageBreakBefore/>
      </w:pPr>
      <w:r>
        <w:lastRenderedPageBreak/>
        <w:t>1</w:t>
      </w:r>
      <w:r w:rsidR="00A83975">
        <w:t>6</w:t>
      </w:r>
      <w:r>
        <w:t>. Process flow diagram</w:t>
      </w:r>
    </w:p>
    <w:p w14:paraId="413A44D6" w14:textId="675D3B22" w:rsidR="008938EF" w:rsidRDefault="00000000">
      <w:r>
        <w:t xml:space="preserve">React session </w:t>
      </w:r>
      <w:r w:rsidR="00F25337">
        <w:t>behaviour</w:t>
      </w:r>
      <w:r>
        <w:t xml:space="preserve"> is proposed. Token validation follows the documented implementation limits. Audit and exception logging are conditional side flows.</w:t>
      </w:r>
    </w:p>
    <w:p w14:paraId="736FA8B8" w14:textId="77777777" w:rsidR="008938EF" w:rsidRDefault="00000000">
      <w:r>
        <w:rPr>
          <w:noProof/>
        </w:rPr>
        <w:drawing>
          <wp:inline distT="0" distB="0" distL="0" distR="0" wp14:anchorId="1DA89907" wp14:editId="68035085">
            <wp:extent cx="6100000" cy="7777500"/>
            <wp:effectExtent l="0" t="0" r="0" b="0"/>
            <wp:docPr id="100" name="Application process flow"/>
            <wp:cNvGraphicFramePr/>
            <a:graphic xmlns:a="http://schemas.openxmlformats.org/drawingml/2006/main">
              <a:graphicData uri="http://schemas.openxmlformats.org/drawingml/2006/picture">
                <pic:pic xmlns:pic="http://schemas.openxmlformats.org/drawingml/2006/picture">
                  <pic:nvPicPr>
                    <pic:cNvPr id="100" name="Application-Process-Flow.png"/>
                    <pic:cNvPicPr/>
                  </pic:nvPicPr>
                  <pic:blipFill>
                    <a:blip r:embed="rId5"/>
                    <a:stretch>
                      <a:fillRect/>
                    </a:stretch>
                  </pic:blipFill>
                  <pic:spPr>
                    <a:xfrm>
                      <a:off x="0" y="0"/>
                      <a:ext cx="6100000" cy="7777500"/>
                    </a:xfrm>
                    <a:prstGeom prst="rect">
                      <a:avLst/>
                    </a:prstGeom>
                  </pic:spPr>
                </pic:pic>
              </a:graphicData>
            </a:graphic>
          </wp:inline>
        </w:drawing>
      </w:r>
    </w:p>
    <w:sectPr w:rsidR="008938EF">
      <w:pgSz w:w="11906" w:h="16838"/>
      <w:pgMar w:top="1000" w:right="1000" w:bottom="10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6450D"/>
    <w:multiLevelType w:val="multilevel"/>
    <w:tmpl w:val="A76C7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824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938EF"/>
    <w:rsid w:val="000B41CE"/>
    <w:rsid w:val="00167E76"/>
    <w:rsid w:val="001720C7"/>
    <w:rsid w:val="0023214D"/>
    <w:rsid w:val="00395778"/>
    <w:rsid w:val="003F0B9F"/>
    <w:rsid w:val="008938EF"/>
    <w:rsid w:val="008C7CE9"/>
    <w:rsid w:val="00A83975"/>
    <w:rsid w:val="00BE413D"/>
    <w:rsid w:val="00F25337"/>
    <w:rsid w:val="00F56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6738B"/>
  <w15:docId w15:val="{56E84ECC-8F4B-49B7-8880-FB56A26B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IN" w:eastAsia="en-IN" w:bidi="ar-SA"/>
      </w:rPr>
    </w:rPrDefault>
    <w:pPrDefault>
      <w:pPr>
        <w:spacing w:after="10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before="240" w:after="120"/>
    </w:pPr>
    <w:rPr>
      <w:b/>
      <w:color w:val="17365D"/>
      <w:sz w:val="36"/>
    </w:rPr>
  </w:style>
  <w:style w:type="paragraph" w:customStyle="1" w:styleId="Heading1">
    <w:name w:val="Heading1"/>
    <w:pPr>
      <w:keepNext/>
      <w:spacing w:before="240" w:after="120"/>
    </w:pPr>
    <w:rPr>
      <w:b/>
      <w:color w:val="17365D"/>
      <w:sz w:val="28"/>
    </w:rPr>
  </w:style>
  <w:style w:type="paragraph" w:customStyle="1" w:styleId="Heading2">
    <w:name w:val="Heading2"/>
    <w:pPr>
      <w:keepNext/>
      <w:spacing w:before="240" w:after="120"/>
    </w:pPr>
    <w:rPr>
      <w:b/>
      <w:color w:val="365F91"/>
      <w:sz w:val="24"/>
    </w:rPr>
  </w:style>
  <w:style w:type="paragraph" w:customStyle="1" w:styleId="TableHeader">
    <w:name w:val="TableHeader"/>
    <w:rPr>
      <w:b/>
      <w:color w:val="17365D"/>
      <w:sz w:val="20"/>
    </w:rPr>
  </w:style>
  <w:style w:type="paragraph" w:customStyle="1" w:styleId="TableText">
    <w:name w:val="TableText"/>
    <w:rPr>
      <w:color w:val="222222"/>
      <w:sz w:val="20"/>
    </w:rPr>
  </w:style>
  <w:style w:type="paragraph" w:customStyle="1" w:styleId="ListText">
    <w:name w:val="ListText"/>
    <w:rPr>
      <w:color w:val="222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2669</Words>
  <Characters>15218</Characters>
  <Application>Microsoft Office Word</Application>
  <DocSecurity>0</DocSecurity>
  <Lines>126</Lines>
  <Paragraphs>35</Paragraphs>
  <ScaleCrop>false</ScaleCrop>
  <Company/>
  <LinksUpToDate>false</LinksUpToDate>
  <CharactersWithSpaces>17852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Ajai Verma</cp:lastModifiedBy>
  <cp:revision>11</cp:revision>
  <cp:lastPrinted>2026-10-06T11:59:00Z</cp:lastPrinted>
  <dcterms:created xsi:type="dcterms:W3CDTF">2026-10-06T11:55:00Z</dcterms:created>
  <dcterms:modified xsi:type="dcterms:W3CDTF">2026-10-06T12:03:00Z</dcterms:modified>
</cp:coreProperties>
</file>