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0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1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2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3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4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5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6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7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8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23646" w14:textId="77777777" w:rsidR="00F342C7" w:rsidRPr="00F342C7" w:rsidRDefault="00F342C7" w:rsidP="00F342C7">
      <w:r w:rsidRPr="00F342C7">
        <w:rPr>
          <w:b/>
          <w:bCs/>
        </w:rPr>
        <w:t>Age Analysis Report</w:t>
      </w:r>
    </w:p>
    <w:p w14:paraId="0F58FA84" w14:textId="77777777" w:rsidR="00F342C7" w:rsidRPr="00F342C7" w:rsidRDefault="00F342C7" w:rsidP="00F342C7">
      <w:r w:rsidRPr="00F342C7">
        <w:t>This survey included 227 valid responses, with no missing data, on the age of participants. The average age (mean) is 24.3 years, with a standard deviation of 8.686, indicating moderate variability in ages.</w:t>
      </w:r>
    </w:p>
    <w:p w14:paraId="638F60AF" w14:textId="77777777" w:rsidR="00F342C7" w:rsidRPr="00F342C7" w:rsidRDefault="00F342C7" w:rsidP="00F342C7">
      <w:r w:rsidRPr="00F342C7">
        <w:rPr>
          <w:b/>
          <w:bCs/>
        </w:rPr>
        <w:t>Age Distribution Insights:</w:t>
      </w:r>
    </w:p>
    <w:p w14:paraId="0E7D0566" w14:textId="77777777" w:rsidR="00F342C7" w:rsidRPr="00F342C7" w:rsidRDefault="00F342C7" w:rsidP="00F342C7">
      <w:pPr>
        <w:numPr>
          <w:ilvl w:val="0"/>
          <w:numId w:val="1"/>
        </w:numPr>
      </w:pPr>
      <w:r w:rsidRPr="00F342C7">
        <w:rPr>
          <w:b/>
          <w:bCs/>
        </w:rPr>
        <w:t>25th Percentile:</w:t>
      </w:r>
      <w:r w:rsidRPr="00F342C7">
        <w:t> 19 years</w:t>
      </w:r>
    </w:p>
    <w:p w14:paraId="6D44DC24" w14:textId="77777777" w:rsidR="00F342C7" w:rsidRPr="00F342C7" w:rsidRDefault="00F342C7" w:rsidP="00F342C7">
      <w:pPr>
        <w:numPr>
          <w:ilvl w:val="0"/>
          <w:numId w:val="1"/>
        </w:numPr>
      </w:pPr>
      <w:r w:rsidRPr="00F342C7">
        <w:rPr>
          <w:b/>
          <w:bCs/>
        </w:rPr>
        <w:t>50th Percentile (Median):</w:t>
      </w:r>
      <w:r w:rsidRPr="00F342C7">
        <w:t> 23 years</w:t>
      </w:r>
    </w:p>
    <w:p w14:paraId="05BE32DD" w14:textId="77777777" w:rsidR="00F342C7" w:rsidRPr="00F342C7" w:rsidRDefault="00F342C7" w:rsidP="00F342C7">
      <w:pPr>
        <w:numPr>
          <w:ilvl w:val="0"/>
          <w:numId w:val="1"/>
        </w:numPr>
      </w:pPr>
      <w:r w:rsidRPr="00F342C7">
        <w:rPr>
          <w:b/>
          <w:bCs/>
        </w:rPr>
        <w:t>75th Percentile:</w:t>
      </w:r>
      <w:r w:rsidRPr="00F342C7">
        <w:t> 28 years</w:t>
      </w:r>
    </w:p>
    <w:p w14:paraId="6CB1FD68" w14:textId="77777777" w:rsidR="00F342C7" w:rsidRDefault="00F342C7" w:rsidP="00F342C7">
      <w:r w:rsidRPr="00F342C7">
        <w:t>Most respondents are between 19 and 28 years old, representing a predominantly young demographic. This highlights the importance of tailoring sports programs to the interests and needs of young adults.</w:t>
      </w:r>
    </w:p>
    <w:p w14:paraId="5623C056" w14:textId="1C6236D4" w:rsidR="00011EED" w:rsidRPr="00F342C7" w:rsidRDefault="00011EED" w:rsidP="00F342C7">
      <w:r>
        <w:rPr>
          <w:noProof/>
        </w:rPr>
        <w:lastRenderedPageBreak/>
        <mc:AlternateContent>
          <mc:Choice Requires="cx1">
            <w:drawing>
              <wp:inline distT="0" distB="0" distL="0" distR="0" wp14:anchorId="7EDE1AFC" wp14:editId="29BE29B0">
                <wp:extent cx="4572000" cy="2743200"/>
                <wp:effectExtent l="0" t="0" r="0" b="0"/>
                <wp:docPr id="144796075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A5CD28-CF2F-2D5A-40D9-9F6ED4C715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7EDE1AFC" wp14:editId="29BE29B0">
                <wp:extent cx="4572000" cy="2743200"/>
                <wp:effectExtent l="0" t="0" r="0" b="0"/>
                <wp:docPr id="144796075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A5CD28-CF2F-2D5A-40D9-9F6ED4C715A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960756" name="Chart 1">
                          <a:extLst>
                            <a:ext uri="{FF2B5EF4-FFF2-40B4-BE49-F238E27FC236}">
                              <a16:creationId xmlns:a16="http://schemas.microsoft.com/office/drawing/2014/main" id="{90A5CD28-CF2F-2D5A-40D9-9F6ED4C715A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9050FF" w14:textId="77777777" w:rsidR="00F342C7" w:rsidRPr="00F342C7" w:rsidRDefault="00F342C7" w:rsidP="00F342C7">
      <w:r w:rsidRPr="00F342C7">
        <w:rPr>
          <w:b/>
          <w:bCs/>
        </w:rPr>
        <w:t>Respondent Distribution Across Locations</w:t>
      </w:r>
    </w:p>
    <w:p w14:paraId="1D80268C" w14:textId="77777777" w:rsidR="00F342C7" w:rsidRPr="00F342C7" w:rsidRDefault="00F342C7" w:rsidP="00F342C7">
      <w:r w:rsidRPr="00F342C7">
        <w:lastRenderedPageBreak/>
        <w:t>The data provided shows the distribution of responses to the question, </w:t>
      </w:r>
      <w:r w:rsidRPr="00F342C7">
        <w:rPr>
          <w:i/>
          <w:iCs/>
        </w:rPr>
        <w:t>"What is your location?"</w:t>
      </w:r>
      <w:r w:rsidRPr="00F342C7">
        <w:t> across five areas.</w:t>
      </w:r>
    </w:p>
    <w:p w14:paraId="58538F84" w14:textId="77777777" w:rsidR="00F342C7" w:rsidRPr="00F342C7" w:rsidRDefault="00F342C7" w:rsidP="00F342C7">
      <w:pPr>
        <w:numPr>
          <w:ilvl w:val="0"/>
          <w:numId w:val="2"/>
        </w:numPr>
      </w:pPr>
      <w:r w:rsidRPr="00F342C7">
        <w:rPr>
          <w:b/>
          <w:bCs/>
        </w:rPr>
        <w:t>Kakuma 1</w:t>
      </w:r>
      <w:r w:rsidRPr="00F342C7">
        <w:t> has the highest proportion of respondents, accounting for </w:t>
      </w:r>
      <w:r w:rsidRPr="00F342C7">
        <w:rPr>
          <w:b/>
          <w:bCs/>
        </w:rPr>
        <w:t>35.2%</w:t>
      </w:r>
      <w:r w:rsidRPr="00F342C7">
        <w:t> (80 respondents).</w:t>
      </w:r>
    </w:p>
    <w:p w14:paraId="18B59FCF" w14:textId="77777777" w:rsidR="00F342C7" w:rsidRPr="00F342C7" w:rsidRDefault="00F342C7" w:rsidP="00F342C7">
      <w:pPr>
        <w:numPr>
          <w:ilvl w:val="0"/>
          <w:numId w:val="2"/>
        </w:numPr>
      </w:pPr>
      <w:r w:rsidRPr="00F342C7">
        <w:rPr>
          <w:b/>
          <w:bCs/>
        </w:rPr>
        <w:t>Kakuma 2</w:t>
      </w:r>
      <w:r w:rsidRPr="00F342C7">
        <w:t> follows with </w:t>
      </w:r>
      <w:r w:rsidRPr="00F342C7">
        <w:rPr>
          <w:b/>
          <w:bCs/>
        </w:rPr>
        <w:t>27.8%</w:t>
      </w:r>
      <w:r w:rsidRPr="00F342C7">
        <w:t> (63 respondents).</w:t>
      </w:r>
    </w:p>
    <w:p w14:paraId="0AC08E69" w14:textId="77777777" w:rsidR="00F342C7" w:rsidRPr="00F342C7" w:rsidRDefault="00F342C7" w:rsidP="00F342C7">
      <w:pPr>
        <w:numPr>
          <w:ilvl w:val="0"/>
          <w:numId w:val="2"/>
        </w:numPr>
      </w:pPr>
      <w:r w:rsidRPr="00F342C7">
        <w:rPr>
          <w:b/>
          <w:bCs/>
        </w:rPr>
        <w:t>Kakuma 3</w:t>
      </w:r>
      <w:r w:rsidRPr="00F342C7">
        <w:t> represents </w:t>
      </w:r>
      <w:r w:rsidRPr="00F342C7">
        <w:rPr>
          <w:b/>
          <w:bCs/>
        </w:rPr>
        <w:t>16.7%</w:t>
      </w:r>
      <w:r w:rsidRPr="00F342C7">
        <w:t> (38 respondents).</w:t>
      </w:r>
    </w:p>
    <w:p w14:paraId="18240D31" w14:textId="77777777" w:rsidR="00F342C7" w:rsidRPr="00F342C7" w:rsidRDefault="00F342C7" w:rsidP="00F342C7">
      <w:pPr>
        <w:numPr>
          <w:ilvl w:val="0"/>
          <w:numId w:val="2"/>
        </w:numPr>
      </w:pPr>
      <w:r w:rsidRPr="00F342C7">
        <w:t>Both </w:t>
      </w:r>
      <w:r w:rsidRPr="00F342C7">
        <w:rPr>
          <w:b/>
          <w:bCs/>
        </w:rPr>
        <w:t>Kakuma 4</w:t>
      </w:r>
      <w:r w:rsidRPr="00F342C7">
        <w:t> and </w:t>
      </w:r>
      <w:r w:rsidRPr="00F342C7">
        <w:rPr>
          <w:b/>
          <w:bCs/>
        </w:rPr>
        <w:t>Kalobeyei</w:t>
      </w:r>
      <w:r w:rsidRPr="00F342C7">
        <w:t> have equal representation, each contributing </w:t>
      </w:r>
      <w:r w:rsidRPr="00F342C7">
        <w:rPr>
          <w:b/>
          <w:bCs/>
        </w:rPr>
        <w:t>10.1%</w:t>
      </w:r>
      <w:r w:rsidRPr="00F342C7">
        <w:t> (23 respondents).</w:t>
      </w:r>
    </w:p>
    <w:p w14:paraId="3A1AC95F" w14:textId="77777777" w:rsidR="00F342C7" w:rsidRDefault="00F342C7" w:rsidP="00F342C7">
      <w:r w:rsidRPr="00F342C7">
        <w:t>This highlights Kakuma 1 as the most represented location, while Kakuma 4 and Kalobeyei share the lowest but equal representation.</w:t>
      </w:r>
    </w:p>
    <w:p w14:paraId="46873998" w14:textId="77FBE7CF" w:rsidR="00525D6A" w:rsidRPr="00F342C7" w:rsidRDefault="00525D6A" w:rsidP="00F342C7">
      <w:r>
        <w:rPr>
          <w:noProof/>
        </w:rPr>
        <w:lastRenderedPageBreak/>
        <w:drawing>
          <wp:inline distT="0" distB="0" distL="0" distR="0" wp14:anchorId="15F8D85A" wp14:editId="0690BAC2">
            <wp:extent cx="4572000" cy="2743200"/>
            <wp:effectExtent l="0" t="0" r="0" b="0"/>
            <wp:docPr id="5450794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7748A6-BDEC-A022-957C-F254F6E300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0FDC77" w14:textId="77777777" w:rsidR="00F342C7" w:rsidRPr="00F342C7" w:rsidRDefault="00F342C7" w:rsidP="00F342C7">
      <w:r w:rsidRPr="00F342C7">
        <w:rPr>
          <w:b/>
          <w:bCs/>
        </w:rPr>
        <w:t>Favorite Sports to Watch</w:t>
      </w:r>
    </w:p>
    <w:p w14:paraId="7D89A542" w14:textId="77777777" w:rsidR="00F342C7" w:rsidRDefault="00F342C7" w:rsidP="00F342C7">
      <w:r w:rsidRPr="00F342C7">
        <w:lastRenderedPageBreak/>
        <w:t>The data highlights the most popular sports to watch among respondents. </w:t>
      </w:r>
      <w:r w:rsidRPr="00F342C7">
        <w:rPr>
          <w:b/>
          <w:bCs/>
        </w:rPr>
        <w:t>Basketball</w:t>
      </w:r>
      <w:r w:rsidRPr="00F342C7">
        <w:t> ranks highest, with </w:t>
      </w:r>
      <w:r w:rsidRPr="00F342C7">
        <w:rPr>
          <w:b/>
          <w:bCs/>
        </w:rPr>
        <w:t>40.5%</w:t>
      </w:r>
      <w:r w:rsidRPr="00F342C7">
        <w:t> (92 respondents) selecting it as their favorite. </w:t>
      </w:r>
      <w:r w:rsidRPr="00F342C7">
        <w:rPr>
          <w:b/>
          <w:bCs/>
        </w:rPr>
        <w:t>Soccer</w:t>
      </w:r>
      <w:r w:rsidRPr="00F342C7">
        <w:t> closely follows at </w:t>
      </w:r>
      <w:r w:rsidRPr="00F342C7">
        <w:rPr>
          <w:b/>
          <w:bCs/>
        </w:rPr>
        <w:t>39.6%</w:t>
      </w:r>
      <w:r w:rsidRPr="00F342C7">
        <w:t> (90 respondents). </w:t>
      </w:r>
      <w:r w:rsidRPr="00F342C7">
        <w:rPr>
          <w:b/>
          <w:bCs/>
        </w:rPr>
        <w:t>Tennis</w:t>
      </w:r>
      <w:r w:rsidRPr="00F342C7">
        <w:t> holds </w:t>
      </w:r>
      <w:r w:rsidRPr="00F342C7">
        <w:rPr>
          <w:b/>
          <w:bCs/>
        </w:rPr>
        <w:t>9.7%</w:t>
      </w:r>
      <w:r w:rsidRPr="00F342C7">
        <w:t> (22 respondents), while </w:t>
      </w:r>
      <w:r w:rsidRPr="00F342C7">
        <w:rPr>
          <w:b/>
          <w:bCs/>
        </w:rPr>
        <w:t>Cricket</w:t>
      </w:r>
      <w:r w:rsidRPr="00F342C7">
        <w:t> is favored by </w:t>
      </w:r>
      <w:r w:rsidRPr="00F342C7">
        <w:rPr>
          <w:b/>
          <w:bCs/>
        </w:rPr>
        <w:t>8.8%</w:t>
      </w:r>
      <w:r w:rsidRPr="00F342C7">
        <w:t> (20 respondents). Only </w:t>
      </w:r>
      <w:r w:rsidRPr="00F342C7">
        <w:rPr>
          <w:b/>
          <w:bCs/>
        </w:rPr>
        <w:t>1.3%</w:t>
      </w:r>
      <w:r w:rsidRPr="00F342C7">
        <w:t> (3 respondents) chose "Other" sports. This indicates basketball and soccer are nearly equally loved, dominating the preferences.</w:t>
      </w:r>
    </w:p>
    <w:p w14:paraId="56C0A11E" w14:textId="4EFBA705" w:rsidR="009F1925" w:rsidRPr="009F1925" w:rsidRDefault="009F1925" w:rsidP="00F342C7">
      <w:r>
        <w:rPr>
          <w:noProof/>
        </w:rPr>
        <w:lastRenderedPageBreak/>
        <w:drawing>
          <wp:inline distT="0" distB="0" distL="0" distR="0" wp14:anchorId="27435152" wp14:editId="5C937CD8">
            <wp:extent cx="4572000" cy="2743200"/>
            <wp:effectExtent l="0" t="0" r="0" b="0"/>
            <wp:docPr id="1075355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AA7BCF-06F9-7D01-394B-C1E234F7E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48B387" w14:textId="77777777" w:rsidR="00F342C7" w:rsidRPr="00F342C7" w:rsidRDefault="00F342C7" w:rsidP="00F342C7">
      <w:r w:rsidRPr="00F342C7">
        <w:rPr>
          <w:b/>
          <w:bCs/>
        </w:rPr>
        <w:t>Frequency of Sports Participation</w:t>
      </w:r>
    </w:p>
    <w:p w14:paraId="1D1C0DA6" w14:textId="77777777" w:rsidR="00F342C7" w:rsidRPr="00F342C7" w:rsidRDefault="00F342C7" w:rsidP="00F342C7">
      <w:r w:rsidRPr="00F342C7">
        <w:t>The data outlines how often individuals play or participate in sports:</w:t>
      </w:r>
    </w:p>
    <w:p w14:paraId="58445758" w14:textId="77777777" w:rsidR="00F342C7" w:rsidRPr="00F342C7" w:rsidRDefault="00F342C7" w:rsidP="00F342C7">
      <w:pPr>
        <w:numPr>
          <w:ilvl w:val="0"/>
          <w:numId w:val="3"/>
        </w:numPr>
      </w:pPr>
      <w:r w:rsidRPr="00F342C7">
        <w:rPr>
          <w:b/>
          <w:bCs/>
        </w:rPr>
        <w:lastRenderedPageBreak/>
        <w:t>Daily participation</w:t>
      </w:r>
      <w:r w:rsidRPr="00F342C7">
        <w:t> is the most common, accounting for </w:t>
      </w:r>
      <w:r w:rsidRPr="00F342C7">
        <w:rPr>
          <w:b/>
          <w:bCs/>
        </w:rPr>
        <w:t>50.7%</w:t>
      </w:r>
      <w:r w:rsidRPr="00F342C7">
        <w:t> (115 respondents).</w:t>
      </w:r>
    </w:p>
    <w:p w14:paraId="50D7B418" w14:textId="77777777" w:rsidR="00F342C7" w:rsidRPr="00F342C7" w:rsidRDefault="00F342C7" w:rsidP="00F342C7">
      <w:pPr>
        <w:numPr>
          <w:ilvl w:val="0"/>
          <w:numId w:val="3"/>
        </w:numPr>
      </w:pPr>
      <w:r w:rsidRPr="00F342C7">
        <w:rPr>
          <w:b/>
          <w:bCs/>
        </w:rPr>
        <w:t>A few times a week</w:t>
      </w:r>
      <w:r w:rsidRPr="00F342C7">
        <w:t> follows with </w:t>
      </w:r>
      <w:r w:rsidRPr="00F342C7">
        <w:rPr>
          <w:b/>
          <w:bCs/>
        </w:rPr>
        <w:t>33.0%</w:t>
      </w:r>
      <w:r w:rsidRPr="00F342C7">
        <w:t> (75 respondents).</w:t>
      </w:r>
    </w:p>
    <w:p w14:paraId="7E24D07C" w14:textId="77777777" w:rsidR="00F342C7" w:rsidRPr="00F342C7" w:rsidRDefault="00F342C7" w:rsidP="00F342C7">
      <w:pPr>
        <w:numPr>
          <w:ilvl w:val="0"/>
          <w:numId w:val="3"/>
        </w:numPr>
      </w:pPr>
      <w:r w:rsidRPr="00F342C7">
        <w:rPr>
          <w:b/>
          <w:bCs/>
        </w:rPr>
        <w:t>Weekly participation</w:t>
      </w:r>
      <w:r w:rsidRPr="00F342C7">
        <w:t> is reported by </w:t>
      </w:r>
      <w:r w:rsidRPr="00F342C7">
        <w:rPr>
          <w:b/>
          <w:bCs/>
        </w:rPr>
        <w:t>12.3%</w:t>
      </w:r>
      <w:r w:rsidRPr="00F342C7">
        <w:t> (28 respondents), and </w:t>
      </w:r>
      <w:r w:rsidRPr="00F342C7">
        <w:rPr>
          <w:b/>
          <w:bCs/>
        </w:rPr>
        <w:t>rare participation</w:t>
      </w:r>
      <w:r w:rsidRPr="00F342C7">
        <w:t> is the least frequent at </w:t>
      </w:r>
      <w:r w:rsidRPr="00F342C7">
        <w:rPr>
          <w:b/>
          <w:bCs/>
        </w:rPr>
        <w:t>4.0%</w:t>
      </w:r>
      <w:r w:rsidRPr="00F342C7">
        <w:t> (9 respondents).</w:t>
      </w:r>
    </w:p>
    <w:p w14:paraId="655F2818" w14:textId="36D74DD9" w:rsidR="00F342C7" w:rsidRDefault="00F342C7" w:rsidP="00F342C7">
      <w:r w:rsidRPr="00F342C7">
        <w:t>This indicates that the majority engage in sports regularly, with over half participating daily.</w:t>
      </w:r>
      <w:r w:rsidR="0051236D">
        <w:t xml:space="preserve"> </w:t>
      </w:r>
    </w:p>
    <w:p w14:paraId="2B82FE48" w14:textId="32B11AE7" w:rsidR="0051236D" w:rsidRPr="00F342C7" w:rsidRDefault="0051236D" w:rsidP="00F342C7">
      <w:r>
        <w:rPr>
          <w:noProof/>
        </w:rPr>
        <w:lastRenderedPageBreak/>
        <w:drawing>
          <wp:inline distT="0" distB="0" distL="0" distR="0" wp14:anchorId="4F61DCCC" wp14:editId="78604B05">
            <wp:extent cx="4572000" cy="2743200"/>
            <wp:effectExtent l="0" t="0" r="0" b="0"/>
            <wp:docPr id="5417829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4F78E1-E23E-7578-F3D1-016EAD786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B8891B" w14:textId="77777777" w:rsidR="00F342C7" w:rsidRPr="00F342C7" w:rsidRDefault="00F342C7" w:rsidP="00F342C7">
      <w:r w:rsidRPr="00F342C7">
        <w:rPr>
          <w:b/>
          <w:bCs/>
        </w:rPr>
        <w:t>Preference for Sports Type</w:t>
      </w:r>
    </w:p>
    <w:p w14:paraId="5670A9E6" w14:textId="77777777" w:rsidR="00F342C7" w:rsidRDefault="00F342C7" w:rsidP="00F342C7">
      <w:r w:rsidRPr="00F342C7">
        <w:lastRenderedPageBreak/>
        <w:t>The data shows a strong preference for </w:t>
      </w:r>
      <w:r w:rsidRPr="00F342C7">
        <w:rPr>
          <w:b/>
          <w:bCs/>
        </w:rPr>
        <w:t>team sports</w:t>
      </w:r>
      <w:r w:rsidRPr="00F342C7">
        <w:t>, chosen by </w:t>
      </w:r>
      <w:r w:rsidRPr="00F342C7">
        <w:rPr>
          <w:b/>
          <w:bCs/>
        </w:rPr>
        <w:t>70.5%</w:t>
      </w:r>
      <w:r w:rsidRPr="00F342C7">
        <w:t> (160 respondents). </w:t>
      </w:r>
      <w:r w:rsidRPr="00F342C7">
        <w:rPr>
          <w:b/>
          <w:bCs/>
        </w:rPr>
        <w:t>Individual sports</w:t>
      </w:r>
      <w:r w:rsidRPr="00F342C7">
        <w:t> follow with </w:t>
      </w:r>
      <w:r w:rsidRPr="00F342C7">
        <w:rPr>
          <w:b/>
          <w:bCs/>
        </w:rPr>
        <w:t>24.7%</w:t>
      </w:r>
      <w:r w:rsidRPr="00F342C7">
        <w:t> (56 respondents), while </w:t>
      </w:r>
      <w:r w:rsidRPr="00F342C7">
        <w:rPr>
          <w:b/>
          <w:bCs/>
        </w:rPr>
        <w:t>no preference</w:t>
      </w:r>
      <w:r w:rsidRPr="00F342C7">
        <w:t> accounts for </w:t>
      </w:r>
      <w:r w:rsidRPr="00F342C7">
        <w:rPr>
          <w:b/>
          <w:bCs/>
        </w:rPr>
        <w:t>4.4%</w:t>
      </w:r>
      <w:r w:rsidRPr="00F342C7">
        <w:t> (10 respondents). A negligible </w:t>
      </w:r>
      <w:r w:rsidRPr="00F342C7">
        <w:rPr>
          <w:b/>
          <w:bCs/>
        </w:rPr>
        <w:t>0.4%</w:t>
      </w:r>
      <w:r w:rsidRPr="00F342C7">
        <w:t> (1 respondent) prefer both team and individual sports. This highlights the dominant popularity of team-based activities.</w:t>
      </w:r>
    </w:p>
    <w:p w14:paraId="3A2193F9" w14:textId="0AA3F90C" w:rsidR="0051236D" w:rsidRPr="00F342C7" w:rsidRDefault="0051236D" w:rsidP="00F342C7">
      <w:r>
        <w:rPr>
          <w:noProof/>
        </w:rPr>
        <w:lastRenderedPageBreak/>
        <w:drawing>
          <wp:inline distT="0" distB="0" distL="0" distR="0" wp14:anchorId="4F96059E" wp14:editId="49626A72">
            <wp:extent cx="4572000" cy="2743200"/>
            <wp:effectExtent l="0" t="0" r="0" b="0"/>
            <wp:docPr id="5087690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44F115-6916-BEF3-9D2A-BA7431AC0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169C94" w14:textId="77777777" w:rsidR="00F342C7" w:rsidRPr="00F342C7" w:rsidRDefault="00F342C7" w:rsidP="00F342C7">
      <w:r w:rsidRPr="00F342C7">
        <w:rPr>
          <w:b/>
          <w:bCs/>
        </w:rPr>
        <w:t>Primary Methods of Watching Sports</w:t>
      </w:r>
    </w:p>
    <w:p w14:paraId="3081BD1F" w14:textId="77777777" w:rsidR="00F342C7" w:rsidRPr="00F342C7" w:rsidRDefault="00F342C7" w:rsidP="00F342C7">
      <w:r w:rsidRPr="00F342C7">
        <w:t>The data reveals how individuals primarily watch sports:</w:t>
      </w:r>
    </w:p>
    <w:p w14:paraId="7C41228D" w14:textId="77777777" w:rsidR="00F342C7" w:rsidRPr="00F342C7" w:rsidRDefault="00F342C7" w:rsidP="00F342C7">
      <w:pPr>
        <w:numPr>
          <w:ilvl w:val="0"/>
          <w:numId w:val="4"/>
        </w:numPr>
      </w:pPr>
      <w:r w:rsidRPr="00F342C7">
        <w:lastRenderedPageBreak/>
        <w:t>The majority, </w:t>
      </w:r>
      <w:r w:rsidRPr="00F342C7">
        <w:rPr>
          <w:b/>
          <w:bCs/>
        </w:rPr>
        <w:t>50.2%</w:t>
      </w:r>
      <w:r w:rsidRPr="00F342C7">
        <w:t> (114 respondents), watch sports on </w:t>
      </w:r>
      <w:r w:rsidRPr="00F342C7">
        <w:rPr>
          <w:b/>
          <w:bCs/>
        </w:rPr>
        <w:t>TV</w:t>
      </w:r>
      <w:r w:rsidRPr="00F342C7">
        <w:t>.</w:t>
      </w:r>
    </w:p>
    <w:p w14:paraId="69D788AF" w14:textId="77777777" w:rsidR="00F342C7" w:rsidRPr="00F342C7" w:rsidRDefault="00F342C7" w:rsidP="00F342C7">
      <w:pPr>
        <w:numPr>
          <w:ilvl w:val="0"/>
          <w:numId w:val="4"/>
        </w:numPr>
      </w:pPr>
      <w:r w:rsidRPr="00F342C7">
        <w:rPr>
          <w:b/>
          <w:bCs/>
        </w:rPr>
        <w:t>Online streaming</w:t>
      </w:r>
      <w:r w:rsidRPr="00F342C7">
        <w:t> follows with </w:t>
      </w:r>
      <w:r w:rsidRPr="00F342C7">
        <w:rPr>
          <w:b/>
          <w:bCs/>
        </w:rPr>
        <w:t>37.0%</w:t>
      </w:r>
      <w:r w:rsidRPr="00F342C7">
        <w:t> (84 respondents).</w:t>
      </w:r>
    </w:p>
    <w:p w14:paraId="0CA39F62" w14:textId="77777777" w:rsidR="00F342C7" w:rsidRPr="00F342C7" w:rsidRDefault="00F342C7" w:rsidP="00F342C7">
      <w:pPr>
        <w:numPr>
          <w:ilvl w:val="0"/>
          <w:numId w:val="4"/>
        </w:numPr>
      </w:pPr>
      <w:r w:rsidRPr="00F342C7">
        <w:rPr>
          <w:b/>
          <w:bCs/>
        </w:rPr>
        <w:t>Live events</w:t>
      </w:r>
      <w:r w:rsidRPr="00F342C7">
        <w:t> are preferred by </w:t>
      </w:r>
      <w:r w:rsidRPr="00F342C7">
        <w:rPr>
          <w:b/>
          <w:bCs/>
        </w:rPr>
        <w:t>9.7%</w:t>
      </w:r>
      <w:r w:rsidRPr="00F342C7">
        <w:t> (22 respondents).</w:t>
      </w:r>
    </w:p>
    <w:p w14:paraId="7C26251A" w14:textId="77777777" w:rsidR="00F342C7" w:rsidRPr="00F342C7" w:rsidRDefault="00F342C7" w:rsidP="00F342C7">
      <w:pPr>
        <w:numPr>
          <w:ilvl w:val="0"/>
          <w:numId w:val="4"/>
        </w:numPr>
      </w:pPr>
      <w:r w:rsidRPr="00F342C7">
        <w:t>A small proportion rely on </w:t>
      </w:r>
      <w:r w:rsidRPr="00F342C7">
        <w:rPr>
          <w:b/>
          <w:bCs/>
        </w:rPr>
        <w:t>social media highlights</w:t>
      </w:r>
      <w:r w:rsidRPr="00F342C7">
        <w:t> (</w:t>
      </w:r>
      <w:r w:rsidRPr="00F342C7">
        <w:rPr>
          <w:b/>
          <w:bCs/>
        </w:rPr>
        <w:t>1.3%</w:t>
      </w:r>
      <w:r w:rsidRPr="00F342C7">
        <w:t>) or watch </w:t>
      </w:r>
      <w:r w:rsidRPr="00F342C7">
        <w:rPr>
          <w:b/>
          <w:bCs/>
        </w:rPr>
        <w:t>live events on TV</w:t>
      </w:r>
      <w:r w:rsidRPr="00F342C7">
        <w:t> (</w:t>
      </w:r>
      <w:r w:rsidRPr="00F342C7">
        <w:rPr>
          <w:b/>
          <w:bCs/>
        </w:rPr>
        <w:t>0.9%</w:t>
      </w:r>
      <w:r w:rsidRPr="00F342C7">
        <w:t>).</w:t>
      </w:r>
    </w:p>
    <w:p w14:paraId="5E6A409E" w14:textId="77777777" w:rsidR="00F342C7" w:rsidRPr="00F342C7" w:rsidRDefault="00F342C7" w:rsidP="00F342C7">
      <w:pPr>
        <w:numPr>
          <w:ilvl w:val="0"/>
          <w:numId w:val="4"/>
        </w:numPr>
      </w:pPr>
      <w:r w:rsidRPr="00F342C7">
        <w:t>Only </w:t>
      </w:r>
      <w:r w:rsidRPr="00F342C7">
        <w:rPr>
          <w:b/>
          <w:bCs/>
        </w:rPr>
        <w:t>0.4%</w:t>
      </w:r>
      <w:r w:rsidRPr="00F342C7">
        <w:t> of respondents do not watch sports.</w:t>
      </w:r>
    </w:p>
    <w:p w14:paraId="2D3DD613" w14:textId="77777777" w:rsidR="00F342C7" w:rsidRDefault="00F342C7" w:rsidP="00F342C7">
      <w:r w:rsidRPr="00F342C7">
        <w:t>This shows TV and online streaming as the most popular ways to watch sports.</w:t>
      </w:r>
    </w:p>
    <w:p w14:paraId="3CE665E0" w14:textId="056B35E7" w:rsidR="00A301B5" w:rsidRPr="00F342C7" w:rsidRDefault="00A301B5" w:rsidP="00F342C7">
      <w:r>
        <w:rPr>
          <w:noProof/>
        </w:rPr>
        <w:lastRenderedPageBreak/>
        <w:drawing>
          <wp:inline distT="0" distB="0" distL="0" distR="0" wp14:anchorId="7CFF95FD" wp14:editId="7429F827">
            <wp:extent cx="4572000" cy="2743200"/>
            <wp:effectExtent l="0" t="0" r="0" b="0"/>
            <wp:docPr id="14219267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45D6A0-8750-98AD-5629-91C6E9A5B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E821B9" w14:textId="77777777" w:rsidR="004902A8" w:rsidRPr="004902A8" w:rsidRDefault="004902A8" w:rsidP="004902A8">
      <w:r w:rsidRPr="004902A8">
        <w:rPr>
          <w:b/>
          <w:bCs/>
        </w:rPr>
        <w:t>Motivations for Participating in Sports</w:t>
      </w:r>
    </w:p>
    <w:p w14:paraId="4A626DCE" w14:textId="77777777" w:rsidR="004902A8" w:rsidRPr="004902A8" w:rsidRDefault="004902A8" w:rsidP="004902A8">
      <w:r w:rsidRPr="004902A8">
        <w:t>The data highlights the key motivations for participating in sports:</w:t>
      </w:r>
    </w:p>
    <w:p w14:paraId="3D1B4922" w14:textId="77777777" w:rsidR="004902A8" w:rsidRPr="004902A8" w:rsidRDefault="004902A8" w:rsidP="004902A8">
      <w:pPr>
        <w:numPr>
          <w:ilvl w:val="0"/>
          <w:numId w:val="5"/>
        </w:numPr>
      </w:pPr>
      <w:r w:rsidRPr="004902A8">
        <w:rPr>
          <w:b/>
          <w:bCs/>
        </w:rPr>
        <w:lastRenderedPageBreak/>
        <w:t>Fitness</w:t>
      </w:r>
      <w:r w:rsidRPr="004902A8">
        <w:t> is the primary motivator for </w:t>
      </w:r>
      <w:r w:rsidRPr="004902A8">
        <w:rPr>
          <w:b/>
          <w:bCs/>
        </w:rPr>
        <w:t>66.5%</w:t>
      </w:r>
      <w:r w:rsidRPr="004902A8">
        <w:t> (151 respondents).</w:t>
      </w:r>
    </w:p>
    <w:p w14:paraId="5AD17A43" w14:textId="77777777" w:rsidR="004902A8" w:rsidRPr="004902A8" w:rsidRDefault="004902A8" w:rsidP="004902A8">
      <w:pPr>
        <w:numPr>
          <w:ilvl w:val="0"/>
          <w:numId w:val="5"/>
        </w:numPr>
      </w:pPr>
      <w:r w:rsidRPr="004902A8">
        <w:rPr>
          <w:b/>
          <w:bCs/>
        </w:rPr>
        <w:t>Competition</w:t>
      </w:r>
      <w:r w:rsidRPr="004902A8">
        <w:t> drives </w:t>
      </w:r>
      <w:r w:rsidRPr="004902A8">
        <w:rPr>
          <w:b/>
          <w:bCs/>
        </w:rPr>
        <w:t>23.8%</w:t>
      </w:r>
      <w:r w:rsidRPr="004902A8">
        <w:t> (54 respondents) to participate.</w:t>
      </w:r>
    </w:p>
    <w:p w14:paraId="314C3F2C" w14:textId="77777777" w:rsidR="004902A8" w:rsidRPr="004902A8" w:rsidRDefault="004902A8" w:rsidP="004902A8">
      <w:pPr>
        <w:numPr>
          <w:ilvl w:val="0"/>
          <w:numId w:val="5"/>
        </w:numPr>
      </w:pPr>
      <w:r w:rsidRPr="004902A8">
        <w:t>A smaller proportion engage for </w:t>
      </w:r>
      <w:r w:rsidRPr="004902A8">
        <w:rPr>
          <w:b/>
          <w:bCs/>
        </w:rPr>
        <w:t>socializing</w:t>
      </w:r>
      <w:r w:rsidRPr="004902A8">
        <w:t> (</w:t>
      </w:r>
      <w:r w:rsidRPr="004902A8">
        <w:rPr>
          <w:b/>
          <w:bCs/>
        </w:rPr>
        <w:t>5.7%</w:t>
      </w:r>
      <w:r w:rsidRPr="004902A8">
        <w:t>) or </w:t>
      </w:r>
      <w:r w:rsidRPr="004902A8">
        <w:rPr>
          <w:b/>
          <w:bCs/>
        </w:rPr>
        <w:t>stress relief</w:t>
      </w:r>
      <w:r w:rsidRPr="004902A8">
        <w:t> (</w:t>
      </w:r>
      <w:r w:rsidRPr="004902A8">
        <w:rPr>
          <w:b/>
          <w:bCs/>
        </w:rPr>
        <w:t>1.8%</w:t>
      </w:r>
      <w:r w:rsidRPr="004902A8">
        <w:t>).</w:t>
      </w:r>
    </w:p>
    <w:p w14:paraId="552044DD" w14:textId="77777777" w:rsidR="004902A8" w:rsidRPr="004902A8" w:rsidRDefault="004902A8" w:rsidP="004902A8">
      <w:pPr>
        <w:numPr>
          <w:ilvl w:val="0"/>
          <w:numId w:val="5"/>
        </w:numPr>
      </w:pPr>
      <w:r w:rsidRPr="004902A8">
        <w:t>Other reasons, such as </w:t>
      </w:r>
      <w:r w:rsidRPr="004902A8">
        <w:rPr>
          <w:b/>
          <w:bCs/>
        </w:rPr>
        <w:t>fitness stress relief</w:t>
      </w:r>
      <w:r w:rsidRPr="004902A8">
        <w:t> and </w:t>
      </w:r>
      <w:r w:rsidRPr="004902A8">
        <w:rPr>
          <w:b/>
          <w:bCs/>
        </w:rPr>
        <w:t>fitness competition</w:t>
      </w:r>
      <w:r w:rsidRPr="004902A8">
        <w:t>, are mentioned by </w:t>
      </w:r>
      <w:r w:rsidRPr="004902A8">
        <w:rPr>
          <w:b/>
          <w:bCs/>
        </w:rPr>
        <w:t>1.3%</w:t>
      </w:r>
      <w:r w:rsidRPr="004902A8">
        <w:t> of respondents.</w:t>
      </w:r>
    </w:p>
    <w:p w14:paraId="51FEAFDF" w14:textId="77777777" w:rsidR="004902A8" w:rsidRDefault="004902A8" w:rsidP="004902A8">
      <w:r w:rsidRPr="004902A8">
        <w:t>This shows that fitness is the dominant motivation, followed by the desire for competition.</w:t>
      </w:r>
    </w:p>
    <w:p w14:paraId="7EA84167" w14:textId="7329B86C" w:rsidR="00EE4B4E" w:rsidRPr="004902A8" w:rsidRDefault="00EE4B4E" w:rsidP="004902A8">
      <w:r>
        <w:rPr>
          <w:noProof/>
        </w:rPr>
        <w:lastRenderedPageBreak/>
        <w:drawing>
          <wp:inline distT="0" distB="0" distL="0" distR="0" wp14:anchorId="2294FC20" wp14:editId="489918E3">
            <wp:extent cx="4572000" cy="2743200"/>
            <wp:effectExtent l="0" t="0" r="0" b="0"/>
            <wp:docPr id="13314436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E33AFE-9DAA-15C5-B04F-7EB23E8F0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7D4E12" w14:textId="77777777" w:rsidR="004902A8" w:rsidRPr="004902A8" w:rsidRDefault="004902A8" w:rsidP="004902A8">
      <w:r w:rsidRPr="004902A8">
        <w:rPr>
          <w:b/>
          <w:bCs/>
        </w:rPr>
        <w:t>Sports People Want to Learn More About</w:t>
      </w:r>
    </w:p>
    <w:p w14:paraId="1628F33D" w14:textId="77777777" w:rsidR="004902A8" w:rsidRPr="004902A8" w:rsidRDefault="004902A8" w:rsidP="004902A8">
      <w:r w:rsidRPr="004902A8">
        <w:t>The data reveals the sports that individuals are most interested in learning more about:</w:t>
      </w:r>
    </w:p>
    <w:p w14:paraId="3C0837D0" w14:textId="77777777" w:rsidR="004902A8" w:rsidRPr="004902A8" w:rsidRDefault="004902A8" w:rsidP="004902A8">
      <w:pPr>
        <w:numPr>
          <w:ilvl w:val="0"/>
          <w:numId w:val="6"/>
        </w:numPr>
      </w:pPr>
      <w:r w:rsidRPr="004902A8">
        <w:rPr>
          <w:b/>
          <w:bCs/>
        </w:rPr>
        <w:lastRenderedPageBreak/>
        <w:t>Golf</w:t>
      </w:r>
      <w:r w:rsidRPr="004902A8">
        <w:t> tops the list with </w:t>
      </w:r>
      <w:r w:rsidRPr="004902A8">
        <w:rPr>
          <w:b/>
          <w:bCs/>
        </w:rPr>
        <w:t>30.8%</w:t>
      </w:r>
      <w:r w:rsidRPr="004902A8">
        <w:t> (70 respondents).</w:t>
      </w:r>
    </w:p>
    <w:p w14:paraId="2251F96F" w14:textId="77777777" w:rsidR="004902A8" w:rsidRPr="004902A8" w:rsidRDefault="004902A8" w:rsidP="004902A8">
      <w:pPr>
        <w:numPr>
          <w:ilvl w:val="0"/>
          <w:numId w:val="6"/>
        </w:numPr>
      </w:pPr>
      <w:r w:rsidRPr="004902A8">
        <w:rPr>
          <w:b/>
          <w:bCs/>
        </w:rPr>
        <w:t>Rugby</w:t>
      </w:r>
      <w:r w:rsidRPr="004902A8">
        <w:t> follows with </w:t>
      </w:r>
      <w:r w:rsidRPr="004902A8">
        <w:rPr>
          <w:b/>
          <w:bCs/>
        </w:rPr>
        <w:t>27.8%</w:t>
      </w:r>
      <w:r w:rsidRPr="004902A8">
        <w:t> (63 respondents).</w:t>
      </w:r>
    </w:p>
    <w:p w14:paraId="3DDAED1E" w14:textId="77777777" w:rsidR="004902A8" w:rsidRPr="004902A8" w:rsidRDefault="004902A8" w:rsidP="004902A8">
      <w:pPr>
        <w:numPr>
          <w:ilvl w:val="0"/>
          <w:numId w:val="6"/>
        </w:numPr>
      </w:pPr>
      <w:r w:rsidRPr="004902A8">
        <w:rPr>
          <w:b/>
          <w:bCs/>
        </w:rPr>
        <w:t>Surfing</w:t>
      </w:r>
      <w:r w:rsidRPr="004902A8">
        <w:t> is of interest to </w:t>
      </w:r>
      <w:r w:rsidRPr="004902A8">
        <w:rPr>
          <w:b/>
          <w:bCs/>
        </w:rPr>
        <w:t>21.6%</w:t>
      </w:r>
      <w:r w:rsidRPr="004902A8">
        <w:t> (49 respondents).</w:t>
      </w:r>
    </w:p>
    <w:p w14:paraId="12C770EB" w14:textId="77777777" w:rsidR="004902A8" w:rsidRPr="004902A8" w:rsidRDefault="004902A8" w:rsidP="004902A8">
      <w:pPr>
        <w:numPr>
          <w:ilvl w:val="0"/>
          <w:numId w:val="6"/>
        </w:numPr>
      </w:pPr>
      <w:r w:rsidRPr="004902A8">
        <w:rPr>
          <w:b/>
          <w:bCs/>
        </w:rPr>
        <w:t>Gymnastics</w:t>
      </w:r>
      <w:r w:rsidRPr="004902A8">
        <w:t> is desired by </w:t>
      </w:r>
      <w:r w:rsidRPr="004902A8">
        <w:rPr>
          <w:b/>
          <w:bCs/>
        </w:rPr>
        <w:t>11.5%</w:t>
      </w:r>
      <w:r w:rsidRPr="004902A8">
        <w:t> (26 respondents), while </w:t>
      </w:r>
      <w:r w:rsidRPr="004902A8">
        <w:rPr>
          <w:b/>
          <w:bCs/>
        </w:rPr>
        <w:t>8.4%</w:t>
      </w:r>
      <w:r w:rsidRPr="004902A8">
        <w:t> (19 respondents) have other sports in mind.</w:t>
      </w:r>
    </w:p>
    <w:p w14:paraId="084392C2" w14:textId="77777777" w:rsidR="004902A8" w:rsidRDefault="004902A8" w:rsidP="004902A8">
      <w:r w:rsidRPr="004902A8">
        <w:t>This shows a strong interest in golf and rugby, with surfing also drawing considerable attention.</w:t>
      </w:r>
    </w:p>
    <w:p w14:paraId="7DAFF8B8" w14:textId="4A871D97" w:rsidR="00263370" w:rsidRPr="004902A8" w:rsidRDefault="00263370" w:rsidP="004902A8">
      <w:r>
        <w:rPr>
          <w:noProof/>
        </w:rPr>
        <w:lastRenderedPageBreak/>
        <w:drawing>
          <wp:inline distT="0" distB="0" distL="0" distR="0" wp14:anchorId="3C86FFE0" wp14:editId="2212FBEF">
            <wp:extent cx="4572000" cy="2743200"/>
            <wp:effectExtent l="0" t="0" r="0" b="0"/>
            <wp:docPr id="9609715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8B769C-A02D-A0FC-F921-39AE6DE2A6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E1863E" w14:textId="77777777" w:rsidR="004902A8" w:rsidRPr="004902A8" w:rsidRDefault="004902A8" w:rsidP="004902A8">
      <w:pPr>
        <w:numPr>
          <w:ilvl w:val="0"/>
          <w:numId w:val="7"/>
        </w:numPr>
      </w:pPr>
      <w:r w:rsidRPr="004902A8">
        <w:rPr>
          <w:b/>
          <w:bCs/>
        </w:rPr>
        <w:t>Time Spent on Sports Activities Per Week</w:t>
      </w:r>
    </w:p>
    <w:p w14:paraId="3CE7E88B" w14:textId="77777777" w:rsidR="004902A8" w:rsidRPr="004902A8" w:rsidRDefault="004902A8" w:rsidP="004902A8">
      <w:r w:rsidRPr="004902A8">
        <w:t>The data shows the average time spent on sports activities per week:</w:t>
      </w:r>
    </w:p>
    <w:p w14:paraId="27D0E52E" w14:textId="77777777" w:rsidR="004902A8" w:rsidRPr="004902A8" w:rsidRDefault="004902A8" w:rsidP="004902A8">
      <w:pPr>
        <w:numPr>
          <w:ilvl w:val="1"/>
          <w:numId w:val="7"/>
        </w:numPr>
      </w:pPr>
      <w:r w:rsidRPr="004902A8">
        <w:rPr>
          <w:b/>
          <w:bCs/>
        </w:rPr>
        <w:lastRenderedPageBreak/>
        <w:t>1-3 hours</w:t>
      </w:r>
      <w:r w:rsidRPr="004902A8">
        <w:t> is the most common, with </w:t>
      </w:r>
      <w:r w:rsidRPr="004902A8">
        <w:rPr>
          <w:b/>
          <w:bCs/>
        </w:rPr>
        <w:t>44.9%</w:t>
      </w:r>
      <w:r w:rsidRPr="004902A8">
        <w:t> (102 respondents) reporting this range.</w:t>
      </w:r>
    </w:p>
    <w:p w14:paraId="13F4D088" w14:textId="77777777" w:rsidR="004902A8" w:rsidRPr="004902A8" w:rsidRDefault="004902A8" w:rsidP="004902A8">
      <w:pPr>
        <w:numPr>
          <w:ilvl w:val="1"/>
          <w:numId w:val="7"/>
        </w:numPr>
      </w:pPr>
      <w:r w:rsidRPr="004902A8">
        <w:rPr>
          <w:b/>
          <w:bCs/>
        </w:rPr>
        <w:t>4-6 hours</w:t>
      </w:r>
      <w:r w:rsidRPr="004902A8">
        <w:t> is the choice for </w:t>
      </w:r>
      <w:r w:rsidRPr="004902A8">
        <w:rPr>
          <w:b/>
          <w:bCs/>
        </w:rPr>
        <w:t>21.6%</w:t>
      </w:r>
      <w:r w:rsidRPr="004902A8">
        <w:t> (49 respondents).</w:t>
      </w:r>
    </w:p>
    <w:p w14:paraId="31F0BB70" w14:textId="77777777" w:rsidR="004902A8" w:rsidRPr="004902A8" w:rsidRDefault="004902A8" w:rsidP="004902A8">
      <w:pPr>
        <w:numPr>
          <w:ilvl w:val="1"/>
          <w:numId w:val="7"/>
        </w:numPr>
      </w:pPr>
      <w:r w:rsidRPr="004902A8">
        <w:rPr>
          <w:b/>
          <w:bCs/>
        </w:rPr>
        <w:t>Less than 1 hour</w:t>
      </w:r>
      <w:r w:rsidRPr="004902A8">
        <w:t> is reported by </w:t>
      </w:r>
      <w:r w:rsidRPr="004902A8">
        <w:rPr>
          <w:b/>
          <w:bCs/>
        </w:rPr>
        <w:t>26.0%</w:t>
      </w:r>
      <w:r w:rsidRPr="004902A8">
        <w:t> (59 respondents).</w:t>
      </w:r>
    </w:p>
    <w:p w14:paraId="7B537CD8" w14:textId="77777777" w:rsidR="004902A8" w:rsidRPr="004902A8" w:rsidRDefault="004902A8" w:rsidP="004902A8">
      <w:pPr>
        <w:numPr>
          <w:ilvl w:val="1"/>
          <w:numId w:val="7"/>
        </w:numPr>
      </w:pPr>
      <w:r w:rsidRPr="004902A8">
        <w:t>A smaller group, </w:t>
      </w:r>
      <w:r w:rsidRPr="004902A8">
        <w:rPr>
          <w:b/>
          <w:bCs/>
        </w:rPr>
        <w:t>7.5%</w:t>
      </w:r>
      <w:r w:rsidRPr="004902A8">
        <w:t> (17 respondents), spend </w:t>
      </w:r>
      <w:r w:rsidRPr="004902A8">
        <w:rPr>
          <w:b/>
          <w:bCs/>
        </w:rPr>
        <w:t>more than 6 hours</w:t>
      </w:r>
      <w:r w:rsidRPr="004902A8">
        <w:t> on sports activities.</w:t>
      </w:r>
    </w:p>
    <w:p w14:paraId="4CE95D69" w14:textId="77777777" w:rsidR="004902A8" w:rsidRDefault="004902A8" w:rsidP="004902A8">
      <w:r w:rsidRPr="004902A8">
        <w:t>This indicates that most people engage in sports for 1 to 3 hours weekly.</w:t>
      </w:r>
    </w:p>
    <w:p w14:paraId="08FCB7F4" w14:textId="72FB07F9" w:rsidR="00BF7403" w:rsidRPr="004902A8" w:rsidRDefault="00BF7403" w:rsidP="004902A8">
      <w:r>
        <w:rPr>
          <w:noProof/>
        </w:rPr>
        <w:lastRenderedPageBreak/>
        <w:drawing>
          <wp:inline distT="0" distB="0" distL="0" distR="0" wp14:anchorId="236DDC7C" wp14:editId="48B052CB">
            <wp:extent cx="4572000" cy="2743200"/>
            <wp:effectExtent l="0" t="0" r="0" b="0"/>
            <wp:docPr id="1981790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70C16F-2723-0AC1-C0D4-19E9D996E4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B15133" w14:textId="77777777" w:rsidR="004902A8" w:rsidRPr="004902A8" w:rsidRDefault="004902A8" w:rsidP="004902A8">
      <w:pPr>
        <w:rPr>
          <w:vanish/>
        </w:rPr>
      </w:pPr>
      <w:r w:rsidRPr="004902A8">
        <w:rPr>
          <w:vanish/>
        </w:rPr>
        <w:t>Top of Form</w:t>
      </w:r>
    </w:p>
    <w:p w14:paraId="4084D304" w14:textId="77777777" w:rsidR="004902A8" w:rsidRPr="004902A8" w:rsidRDefault="004902A8" w:rsidP="004902A8">
      <w:pPr>
        <w:rPr>
          <w:vanish/>
        </w:rPr>
      </w:pPr>
      <w:r w:rsidRPr="004902A8">
        <w:rPr>
          <w:vanish/>
        </w:rPr>
        <w:t>Bottom of Form</w:t>
      </w:r>
    </w:p>
    <w:p w14:paraId="5C83BFD6" w14:textId="77777777" w:rsidR="004902A8" w:rsidRPr="004902A8" w:rsidRDefault="004902A8" w:rsidP="004902A8">
      <w:r w:rsidRPr="004902A8">
        <w:rPr>
          <w:b/>
          <w:bCs/>
        </w:rPr>
        <w:t>Opinion on Mandatory Physical Education in Schools</w:t>
      </w:r>
    </w:p>
    <w:p w14:paraId="45636596" w14:textId="77777777" w:rsidR="004902A8" w:rsidRPr="004902A8" w:rsidRDefault="004902A8" w:rsidP="004902A8">
      <w:r w:rsidRPr="004902A8">
        <w:t>The data reveals opinions on whether physical education should be mandatory in schools:</w:t>
      </w:r>
    </w:p>
    <w:p w14:paraId="113CF41A" w14:textId="77777777" w:rsidR="004902A8" w:rsidRPr="004902A8" w:rsidRDefault="004902A8" w:rsidP="004902A8">
      <w:pPr>
        <w:numPr>
          <w:ilvl w:val="0"/>
          <w:numId w:val="8"/>
        </w:numPr>
      </w:pPr>
      <w:r w:rsidRPr="004902A8">
        <w:lastRenderedPageBreak/>
        <w:t>The majority, </w:t>
      </w:r>
      <w:r w:rsidRPr="004902A8">
        <w:rPr>
          <w:b/>
          <w:bCs/>
        </w:rPr>
        <w:t>60.4%</w:t>
      </w:r>
      <w:r w:rsidRPr="004902A8">
        <w:t> (137 respondents), believe physical education should be mandatory.</w:t>
      </w:r>
    </w:p>
    <w:p w14:paraId="6A6D3D4B" w14:textId="77777777" w:rsidR="004902A8" w:rsidRPr="004902A8" w:rsidRDefault="004902A8" w:rsidP="004902A8">
      <w:pPr>
        <w:numPr>
          <w:ilvl w:val="0"/>
          <w:numId w:val="8"/>
        </w:numPr>
      </w:pPr>
      <w:r w:rsidRPr="004902A8">
        <w:rPr>
          <w:b/>
          <w:bCs/>
        </w:rPr>
        <w:t>26.9%</w:t>
      </w:r>
      <w:r w:rsidRPr="004902A8">
        <w:t> (61 respondents) disagree with this idea.</w:t>
      </w:r>
    </w:p>
    <w:p w14:paraId="7BD55AC2" w14:textId="77777777" w:rsidR="004902A8" w:rsidRPr="004902A8" w:rsidRDefault="004902A8" w:rsidP="004902A8">
      <w:pPr>
        <w:numPr>
          <w:ilvl w:val="0"/>
          <w:numId w:val="8"/>
        </w:numPr>
      </w:pPr>
      <w:r w:rsidRPr="004902A8">
        <w:rPr>
          <w:b/>
          <w:bCs/>
        </w:rPr>
        <w:t>12.8%</w:t>
      </w:r>
      <w:r w:rsidRPr="004902A8">
        <w:t> (29 respondents) are unsure.</w:t>
      </w:r>
    </w:p>
    <w:p w14:paraId="4307AFA0" w14:textId="77777777" w:rsidR="004902A8" w:rsidRDefault="004902A8" w:rsidP="004902A8">
      <w:r w:rsidRPr="004902A8">
        <w:t>This shows strong support for making physical education a mandatory part of school curricula.</w:t>
      </w:r>
    </w:p>
    <w:p w14:paraId="2EB11285" w14:textId="45388FB5" w:rsidR="00AE5F93" w:rsidRPr="004902A8" w:rsidRDefault="00AE5F93" w:rsidP="004902A8">
      <w:r>
        <w:rPr>
          <w:noProof/>
        </w:rPr>
        <w:lastRenderedPageBreak/>
        <w:drawing>
          <wp:inline distT="0" distB="0" distL="0" distR="0" wp14:anchorId="25EDFB0E" wp14:editId="35C51BEF">
            <wp:extent cx="4572000" cy="2743200"/>
            <wp:effectExtent l="0" t="0" r="0" b="0"/>
            <wp:docPr id="10836277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CFB9C8-B7A9-BBA6-A6E3-08473850FC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B908B4D" w14:textId="77777777" w:rsidR="004902A8" w:rsidRPr="004902A8" w:rsidRDefault="004902A8" w:rsidP="004902A8">
      <w:r w:rsidRPr="004902A8">
        <w:rPr>
          <w:b/>
          <w:bCs/>
        </w:rPr>
        <w:t>Belief in Sports Improving Mental Health</w:t>
      </w:r>
    </w:p>
    <w:p w14:paraId="533CDF97" w14:textId="77777777" w:rsidR="004902A8" w:rsidRPr="004902A8" w:rsidRDefault="004902A8" w:rsidP="004902A8">
      <w:r w:rsidRPr="004902A8">
        <w:t>The data shows that most respondents believe sports have a positive impact on mental health:</w:t>
      </w:r>
    </w:p>
    <w:p w14:paraId="615A7CCB" w14:textId="77777777" w:rsidR="004902A8" w:rsidRPr="004902A8" w:rsidRDefault="004902A8" w:rsidP="004902A8">
      <w:pPr>
        <w:numPr>
          <w:ilvl w:val="0"/>
          <w:numId w:val="9"/>
        </w:numPr>
      </w:pPr>
      <w:r w:rsidRPr="004902A8">
        <w:lastRenderedPageBreak/>
        <w:t>A significant </w:t>
      </w:r>
      <w:r w:rsidRPr="004902A8">
        <w:rPr>
          <w:b/>
          <w:bCs/>
        </w:rPr>
        <w:t>51.1%</w:t>
      </w:r>
      <w:r w:rsidRPr="004902A8">
        <w:t> (116 respondents) </w:t>
      </w:r>
      <w:r w:rsidRPr="004902A8">
        <w:rPr>
          <w:b/>
          <w:bCs/>
        </w:rPr>
        <w:t>strongly agree</w:t>
      </w:r>
      <w:r w:rsidRPr="004902A8">
        <w:t> that sports improve mental health.</w:t>
      </w:r>
    </w:p>
    <w:p w14:paraId="677268E3" w14:textId="77777777" w:rsidR="004902A8" w:rsidRPr="004902A8" w:rsidRDefault="004902A8" w:rsidP="004902A8">
      <w:pPr>
        <w:numPr>
          <w:ilvl w:val="0"/>
          <w:numId w:val="9"/>
        </w:numPr>
      </w:pPr>
      <w:r w:rsidRPr="004902A8">
        <w:rPr>
          <w:b/>
          <w:bCs/>
        </w:rPr>
        <w:t>40.1%</w:t>
      </w:r>
      <w:r w:rsidRPr="004902A8">
        <w:t> (91 respondents) </w:t>
      </w:r>
      <w:r w:rsidRPr="004902A8">
        <w:rPr>
          <w:b/>
          <w:bCs/>
        </w:rPr>
        <w:t>agree</w:t>
      </w:r>
      <w:r w:rsidRPr="004902A8">
        <w:t> with this statement.</w:t>
      </w:r>
    </w:p>
    <w:p w14:paraId="2B2EB0F2" w14:textId="77777777" w:rsidR="004902A8" w:rsidRPr="004902A8" w:rsidRDefault="004902A8" w:rsidP="004902A8">
      <w:pPr>
        <w:numPr>
          <w:ilvl w:val="0"/>
          <w:numId w:val="9"/>
        </w:numPr>
      </w:pPr>
      <w:r w:rsidRPr="004902A8">
        <w:rPr>
          <w:b/>
          <w:bCs/>
        </w:rPr>
        <w:t>7.5%</w:t>
      </w:r>
      <w:r w:rsidRPr="004902A8">
        <w:t> (17 respondents) feel </w:t>
      </w:r>
      <w:r w:rsidRPr="004902A8">
        <w:rPr>
          <w:b/>
          <w:bCs/>
        </w:rPr>
        <w:t>neutral</w:t>
      </w:r>
      <w:r w:rsidRPr="004902A8">
        <w:t>, while only </w:t>
      </w:r>
      <w:r w:rsidRPr="004902A8">
        <w:rPr>
          <w:b/>
          <w:bCs/>
        </w:rPr>
        <w:t>0.9%</w:t>
      </w:r>
      <w:r w:rsidRPr="004902A8">
        <w:t> (2 respondents) </w:t>
      </w:r>
      <w:r w:rsidRPr="004902A8">
        <w:rPr>
          <w:b/>
          <w:bCs/>
        </w:rPr>
        <w:t>disagree</w:t>
      </w:r>
      <w:r w:rsidRPr="004902A8">
        <w:t>.</w:t>
      </w:r>
    </w:p>
    <w:p w14:paraId="3946FDA5" w14:textId="77777777" w:rsidR="004902A8" w:rsidRPr="004902A8" w:rsidRDefault="004902A8" w:rsidP="004902A8">
      <w:pPr>
        <w:numPr>
          <w:ilvl w:val="0"/>
          <w:numId w:val="9"/>
        </w:numPr>
      </w:pPr>
      <w:r w:rsidRPr="004902A8">
        <w:t>A very small proportion, </w:t>
      </w:r>
      <w:r w:rsidRPr="004902A8">
        <w:rPr>
          <w:b/>
          <w:bCs/>
        </w:rPr>
        <w:t>0.4%</w:t>
      </w:r>
      <w:r w:rsidRPr="004902A8">
        <w:t> (1 respondent), chose both </w:t>
      </w:r>
      <w:r w:rsidRPr="004902A8">
        <w:rPr>
          <w:b/>
          <w:bCs/>
        </w:rPr>
        <w:t>strongly agree</w:t>
      </w:r>
      <w:r w:rsidRPr="004902A8">
        <w:t> and </w:t>
      </w:r>
      <w:r w:rsidRPr="004902A8">
        <w:rPr>
          <w:b/>
          <w:bCs/>
        </w:rPr>
        <w:t>agree</w:t>
      </w:r>
      <w:r w:rsidRPr="004902A8">
        <w:t>.</w:t>
      </w:r>
    </w:p>
    <w:p w14:paraId="737D7296" w14:textId="77777777" w:rsidR="004902A8" w:rsidRDefault="004902A8" w:rsidP="004902A8">
      <w:r w:rsidRPr="004902A8">
        <w:t>This indicates strong consensus in favor of sports benefiting mental health.</w:t>
      </w:r>
    </w:p>
    <w:p w14:paraId="7038E83B" w14:textId="08E0E121" w:rsidR="00AD2F71" w:rsidRPr="004902A8" w:rsidRDefault="00AD2F71" w:rsidP="004902A8">
      <w:r>
        <w:rPr>
          <w:noProof/>
        </w:rPr>
        <w:lastRenderedPageBreak/>
        <w:drawing>
          <wp:inline distT="0" distB="0" distL="0" distR="0" wp14:anchorId="362953EE" wp14:editId="6A8599FD">
            <wp:extent cx="4572000" cy="2743200"/>
            <wp:effectExtent l="0" t="0" r="0" b="0"/>
            <wp:docPr id="5587352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4CF61A-3AEF-97AB-F85D-1A0823022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91D917" w14:textId="77777777" w:rsidR="004902A8" w:rsidRPr="004902A8" w:rsidRDefault="004902A8" w:rsidP="004902A8">
      <w:r w:rsidRPr="004902A8">
        <w:rPr>
          <w:b/>
          <w:bCs/>
        </w:rPr>
        <w:t>Feelings After Playing Sports</w:t>
      </w:r>
    </w:p>
    <w:p w14:paraId="504208D8" w14:textId="77777777" w:rsidR="004902A8" w:rsidRPr="004902A8" w:rsidRDefault="004902A8" w:rsidP="004902A8">
      <w:r w:rsidRPr="004902A8">
        <w:t>The data reveals how individuals typically feel after playing sports:</w:t>
      </w:r>
    </w:p>
    <w:p w14:paraId="105A16DF" w14:textId="77777777" w:rsidR="004902A8" w:rsidRPr="004902A8" w:rsidRDefault="004902A8" w:rsidP="004902A8">
      <w:pPr>
        <w:numPr>
          <w:ilvl w:val="0"/>
          <w:numId w:val="10"/>
        </w:numPr>
      </w:pPr>
      <w:r w:rsidRPr="004902A8">
        <w:lastRenderedPageBreak/>
        <w:t>The majority, </w:t>
      </w:r>
      <w:r w:rsidRPr="004902A8">
        <w:rPr>
          <w:b/>
          <w:bCs/>
        </w:rPr>
        <w:t>78.4%</w:t>
      </w:r>
      <w:r w:rsidRPr="004902A8">
        <w:t> (178 respondents), feel </w:t>
      </w:r>
      <w:r w:rsidRPr="004902A8">
        <w:rPr>
          <w:b/>
          <w:bCs/>
        </w:rPr>
        <w:t>energized</w:t>
      </w:r>
      <w:r w:rsidRPr="004902A8">
        <w:t>.</w:t>
      </w:r>
    </w:p>
    <w:p w14:paraId="6B2C18AA" w14:textId="77777777" w:rsidR="004902A8" w:rsidRPr="004902A8" w:rsidRDefault="004902A8" w:rsidP="004902A8">
      <w:pPr>
        <w:numPr>
          <w:ilvl w:val="0"/>
          <w:numId w:val="10"/>
        </w:numPr>
      </w:pPr>
      <w:r w:rsidRPr="004902A8">
        <w:rPr>
          <w:b/>
          <w:bCs/>
        </w:rPr>
        <w:t>19.4%</w:t>
      </w:r>
      <w:r w:rsidRPr="004902A8">
        <w:t> (44 respondents) report feeling </w:t>
      </w:r>
      <w:r w:rsidRPr="004902A8">
        <w:rPr>
          <w:b/>
          <w:bCs/>
        </w:rPr>
        <w:t>tired but satisfied</w:t>
      </w:r>
      <w:r w:rsidRPr="004902A8">
        <w:t>.</w:t>
      </w:r>
    </w:p>
    <w:p w14:paraId="15BB1FAE" w14:textId="77777777" w:rsidR="004902A8" w:rsidRPr="004902A8" w:rsidRDefault="004902A8" w:rsidP="004902A8">
      <w:pPr>
        <w:numPr>
          <w:ilvl w:val="0"/>
          <w:numId w:val="10"/>
        </w:numPr>
      </w:pPr>
      <w:r w:rsidRPr="004902A8">
        <w:t>A small proportion, </w:t>
      </w:r>
      <w:r w:rsidRPr="004902A8">
        <w:rPr>
          <w:b/>
          <w:bCs/>
        </w:rPr>
        <w:t>2.2%</w:t>
      </w:r>
      <w:r w:rsidRPr="004902A8">
        <w:t> (5 respondents), feel </w:t>
      </w:r>
      <w:r w:rsidRPr="004902A8">
        <w:rPr>
          <w:b/>
          <w:bCs/>
        </w:rPr>
        <w:t>drained</w:t>
      </w:r>
      <w:r w:rsidRPr="004902A8">
        <w:t>.</w:t>
      </w:r>
    </w:p>
    <w:p w14:paraId="46BB1BAB" w14:textId="77777777" w:rsidR="004902A8" w:rsidRDefault="004902A8" w:rsidP="004902A8">
      <w:r w:rsidRPr="004902A8">
        <w:t>This shows that most people experience a boost of energy after engaging in sports.</w:t>
      </w:r>
    </w:p>
    <w:p w14:paraId="66C2D571" w14:textId="4B02A1CB" w:rsidR="00F56EF8" w:rsidRPr="004902A8" w:rsidRDefault="00F56EF8" w:rsidP="004902A8">
      <w:r>
        <w:rPr>
          <w:noProof/>
        </w:rPr>
        <w:lastRenderedPageBreak/>
        <w:drawing>
          <wp:inline distT="0" distB="0" distL="0" distR="0" wp14:anchorId="3F05D82A" wp14:editId="5E42A0EB">
            <wp:extent cx="4572000" cy="2743200"/>
            <wp:effectExtent l="0" t="0" r="0" b="0"/>
            <wp:docPr id="10430528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24AA74-192B-0988-430E-DF6375C88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DAF2A7C" w14:textId="77777777" w:rsidR="004902A8" w:rsidRPr="004902A8" w:rsidRDefault="004902A8" w:rsidP="004902A8">
      <w:r w:rsidRPr="004902A8">
        <w:rPr>
          <w:b/>
          <w:bCs/>
        </w:rPr>
        <w:t>Attendance at Live Sports Events in the Past Year</w:t>
      </w:r>
    </w:p>
    <w:p w14:paraId="23FDC62B" w14:textId="77777777" w:rsidR="004902A8" w:rsidRPr="004902A8" w:rsidRDefault="004902A8" w:rsidP="004902A8">
      <w:r w:rsidRPr="004902A8">
        <w:t>The data shows attendance at live sports events over the past year:</w:t>
      </w:r>
    </w:p>
    <w:p w14:paraId="59A82168" w14:textId="77777777" w:rsidR="004902A8" w:rsidRPr="004902A8" w:rsidRDefault="004902A8" w:rsidP="004902A8">
      <w:pPr>
        <w:numPr>
          <w:ilvl w:val="0"/>
          <w:numId w:val="11"/>
        </w:numPr>
      </w:pPr>
      <w:r w:rsidRPr="004902A8">
        <w:lastRenderedPageBreak/>
        <w:t>A significant majority, </w:t>
      </w:r>
      <w:r w:rsidRPr="004902A8">
        <w:rPr>
          <w:b/>
          <w:bCs/>
        </w:rPr>
        <w:t>81.5%</w:t>
      </w:r>
      <w:r w:rsidRPr="004902A8">
        <w:t> (185 respondents), have </w:t>
      </w:r>
      <w:r w:rsidRPr="004902A8">
        <w:rPr>
          <w:b/>
          <w:bCs/>
        </w:rPr>
        <w:t>not</w:t>
      </w:r>
      <w:r w:rsidRPr="004902A8">
        <w:t> attended a live sports event.</w:t>
      </w:r>
    </w:p>
    <w:p w14:paraId="22167F0E" w14:textId="77777777" w:rsidR="004902A8" w:rsidRPr="004902A8" w:rsidRDefault="004902A8" w:rsidP="004902A8">
      <w:pPr>
        <w:numPr>
          <w:ilvl w:val="0"/>
          <w:numId w:val="11"/>
        </w:numPr>
      </w:pPr>
      <w:r w:rsidRPr="004902A8">
        <w:rPr>
          <w:b/>
          <w:bCs/>
        </w:rPr>
        <w:t>18.1%</w:t>
      </w:r>
      <w:r w:rsidRPr="004902A8">
        <w:t> (41 respondents) have attended a live event.</w:t>
      </w:r>
    </w:p>
    <w:p w14:paraId="5415019E" w14:textId="77777777" w:rsidR="004902A8" w:rsidRPr="004902A8" w:rsidRDefault="004902A8" w:rsidP="004902A8">
      <w:pPr>
        <w:numPr>
          <w:ilvl w:val="0"/>
          <w:numId w:val="11"/>
        </w:numPr>
      </w:pPr>
      <w:r w:rsidRPr="004902A8">
        <w:t>A very small number, </w:t>
      </w:r>
      <w:r w:rsidRPr="004902A8">
        <w:rPr>
          <w:b/>
          <w:bCs/>
        </w:rPr>
        <w:t>0.4%</w:t>
      </w:r>
      <w:r w:rsidRPr="004902A8">
        <w:t> (1 respondent), selected both </w:t>
      </w:r>
      <w:r w:rsidRPr="004902A8">
        <w:rPr>
          <w:b/>
          <w:bCs/>
        </w:rPr>
        <w:t>Yes</w:t>
      </w:r>
      <w:r w:rsidRPr="004902A8">
        <w:t> and </w:t>
      </w:r>
      <w:r w:rsidRPr="004902A8">
        <w:rPr>
          <w:b/>
          <w:bCs/>
        </w:rPr>
        <w:t>No</w:t>
      </w:r>
      <w:r w:rsidRPr="004902A8">
        <w:t>.</w:t>
      </w:r>
    </w:p>
    <w:p w14:paraId="44EBF9D1" w14:textId="77777777" w:rsidR="004902A8" w:rsidRDefault="004902A8" w:rsidP="004902A8">
      <w:r w:rsidRPr="004902A8">
        <w:t>This indicates that most people have not attended a live sports event in the past year.</w:t>
      </w:r>
    </w:p>
    <w:p w14:paraId="0B193D83" w14:textId="4EE54BB8" w:rsidR="002D2995" w:rsidRPr="004902A8" w:rsidRDefault="002D2995" w:rsidP="004902A8">
      <w:r>
        <w:rPr>
          <w:noProof/>
        </w:rPr>
        <w:lastRenderedPageBreak/>
        <w:drawing>
          <wp:inline distT="0" distB="0" distL="0" distR="0" wp14:anchorId="4D969F52" wp14:editId="266ADF96">
            <wp:extent cx="4572000" cy="2743200"/>
            <wp:effectExtent l="0" t="0" r="0" b="0"/>
            <wp:docPr id="8321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A01CFD-F753-4322-4F58-71EBA632E9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4560D82" w14:textId="77777777" w:rsidR="001B50CB" w:rsidRPr="001B50CB" w:rsidRDefault="001B50CB" w:rsidP="001B50CB">
      <w:r w:rsidRPr="001B50CB">
        <w:rPr>
          <w:b/>
          <w:bCs/>
        </w:rPr>
        <w:t>Locations for Sports Participation</w:t>
      </w:r>
    </w:p>
    <w:p w14:paraId="04510FB8" w14:textId="77777777" w:rsidR="001B50CB" w:rsidRPr="001B50CB" w:rsidRDefault="001B50CB" w:rsidP="001B50CB">
      <w:r w:rsidRPr="001B50CB">
        <w:t>The data shows the various locations where respondents participate in sports:</w:t>
      </w:r>
    </w:p>
    <w:p w14:paraId="34D4B101" w14:textId="77777777" w:rsidR="001B50CB" w:rsidRPr="001B50CB" w:rsidRDefault="001B50CB" w:rsidP="001B50CB">
      <w:pPr>
        <w:numPr>
          <w:ilvl w:val="0"/>
          <w:numId w:val="12"/>
        </w:numPr>
      </w:pPr>
      <w:r w:rsidRPr="001B50CB">
        <w:lastRenderedPageBreak/>
        <w:t>The highest percentage, </w:t>
      </w:r>
      <w:r w:rsidRPr="001B50CB">
        <w:rPr>
          <w:b/>
          <w:bCs/>
        </w:rPr>
        <w:t>49.8%</w:t>
      </w:r>
      <w:r w:rsidRPr="001B50CB">
        <w:t> (113 respondents), participate in sports in </w:t>
      </w:r>
      <w:r w:rsidRPr="001B50CB">
        <w:rPr>
          <w:b/>
          <w:bCs/>
        </w:rPr>
        <w:t>Mombasa</w:t>
      </w:r>
      <w:r w:rsidRPr="001B50CB">
        <w:t>.</w:t>
      </w:r>
    </w:p>
    <w:p w14:paraId="5E973ED1" w14:textId="77777777" w:rsidR="001B50CB" w:rsidRPr="001B50CB" w:rsidRDefault="001B50CB" w:rsidP="001B50CB">
      <w:pPr>
        <w:numPr>
          <w:ilvl w:val="0"/>
          <w:numId w:val="12"/>
        </w:numPr>
      </w:pPr>
      <w:proofErr w:type="spellStart"/>
      <w:r w:rsidRPr="001B50CB">
        <w:rPr>
          <w:b/>
          <w:bCs/>
        </w:rPr>
        <w:t>Lodwar</w:t>
      </w:r>
      <w:proofErr w:type="spellEnd"/>
      <w:r w:rsidRPr="001B50CB">
        <w:t> follows with </w:t>
      </w:r>
      <w:r w:rsidRPr="001B50CB">
        <w:rPr>
          <w:b/>
          <w:bCs/>
        </w:rPr>
        <w:t>11.0%</w:t>
      </w:r>
      <w:r w:rsidRPr="001B50CB">
        <w:t> (25 respondents), and </w:t>
      </w:r>
      <w:r w:rsidRPr="001B50CB">
        <w:rPr>
          <w:b/>
          <w:bCs/>
        </w:rPr>
        <w:t>Nakuru</w:t>
      </w:r>
      <w:r w:rsidRPr="001B50CB">
        <w:t> with </w:t>
      </w:r>
      <w:r w:rsidRPr="001B50CB">
        <w:rPr>
          <w:b/>
          <w:bCs/>
        </w:rPr>
        <w:t>12.3%</w:t>
      </w:r>
      <w:r w:rsidRPr="001B50CB">
        <w:t> (28 respondents).</w:t>
      </w:r>
    </w:p>
    <w:p w14:paraId="6B51AE64" w14:textId="77777777" w:rsidR="001B50CB" w:rsidRPr="001B50CB" w:rsidRDefault="001B50CB" w:rsidP="001B50CB">
      <w:pPr>
        <w:numPr>
          <w:ilvl w:val="0"/>
          <w:numId w:val="12"/>
        </w:numPr>
      </w:pPr>
      <w:r w:rsidRPr="001B50CB">
        <w:t>Smaller numbers participate in </w:t>
      </w:r>
      <w:r w:rsidRPr="001B50CB">
        <w:rPr>
          <w:b/>
          <w:bCs/>
        </w:rPr>
        <w:t>School activities</w:t>
      </w:r>
      <w:r w:rsidRPr="001B50CB">
        <w:t> (</w:t>
      </w:r>
      <w:r w:rsidRPr="001B50CB">
        <w:rPr>
          <w:b/>
          <w:bCs/>
        </w:rPr>
        <w:t>13.7%</w:t>
      </w:r>
      <w:r w:rsidRPr="001B50CB">
        <w:t>, 31 respondents), </w:t>
      </w:r>
      <w:r w:rsidRPr="001B50CB">
        <w:rPr>
          <w:b/>
          <w:bCs/>
        </w:rPr>
        <w:t>Eldoret</w:t>
      </w:r>
      <w:r w:rsidRPr="001B50CB">
        <w:t> (</w:t>
      </w:r>
      <w:r w:rsidRPr="001B50CB">
        <w:rPr>
          <w:b/>
          <w:bCs/>
        </w:rPr>
        <w:t>3.1%</w:t>
      </w:r>
      <w:r w:rsidRPr="001B50CB">
        <w:t>, 7 respondents), and </w:t>
      </w:r>
      <w:r w:rsidRPr="001B50CB">
        <w:rPr>
          <w:b/>
          <w:bCs/>
        </w:rPr>
        <w:t>Kitale</w:t>
      </w:r>
      <w:r w:rsidRPr="001B50CB">
        <w:t> (</w:t>
      </w:r>
      <w:r w:rsidRPr="001B50CB">
        <w:rPr>
          <w:b/>
          <w:bCs/>
        </w:rPr>
        <w:t>2.6%</w:t>
      </w:r>
      <w:r w:rsidRPr="001B50CB">
        <w:t>, 6 respondents).</w:t>
      </w:r>
    </w:p>
    <w:p w14:paraId="379C23B2" w14:textId="77777777" w:rsidR="001B50CB" w:rsidRPr="001B50CB" w:rsidRDefault="001B50CB" w:rsidP="001B50CB">
      <w:pPr>
        <w:numPr>
          <w:ilvl w:val="0"/>
          <w:numId w:val="12"/>
        </w:numPr>
      </w:pPr>
      <w:r w:rsidRPr="001B50CB">
        <w:t>Other locations include </w:t>
      </w:r>
      <w:r w:rsidRPr="001B50CB">
        <w:rPr>
          <w:b/>
          <w:bCs/>
        </w:rPr>
        <w:t>Community</w:t>
      </w:r>
      <w:r w:rsidRPr="001B50CB">
        <w:t>, </w:t>
      </w:r>
      <w:r w:rsidRPr="001B50CB">
        <w:rPr>
          <w:b/>
          <w:bCs/>
        </w:rPr>
        <w:t>Competition</w:t>
      </w:r>
      <w:r w:rsidRPr="001B50CB">
        <w:t>, and </w:t>
      </w:r>
      <w:r w:rsidRPr="001B50CB">
        <w:rPr>
          <w:b/>
          <w:bCs/>
        </w:rPr>
        <w:t>Nairobi</w:t>
      </w:r>
      <w:r w:rsidRPr="001B50CB">
        <w:t>, among others.</w:t>
      </w:r>
    </w:p>
    <w:p w14:paraId="7C1236C2" w14:textId="77777777" w:rsidR="001B50CB" w:rsidRDefault="001B50CB" w:rsidP="001B50CB">
      <w:r w:rsidRPr="001B50CB">
        <w:t>This indicates Mombasa as the most popular location for sports participation.</w:t>
      </w:r>
    </w:p>
    <w:p w14:paraId="0B2A8681" w14:textId="5DC0D988" w:rsidR="00E63DC9" w:rsidRPr="001B50CB" w:rsidRDefault="00E63DC9" w:rsidP="001B50CB">
      <w:r>
        <w:rPr>
          <w:noProof/>
        </w:rPr>
        <w:lastRenderedPageBreak/>
        <w:drawing>
          <wp:inline distT="0" distB="0" distL="0" distR="0" wp14:anchorId="4A661F3B" wp14:editId="4AC8F8B1">
            <wp:extent cx="4572000" cy="2743200"/>
            <wp:effectExtent l="0" t="0" r="0" b="0"/>
            <wp:docPr id="7196059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E18DC9-339A-163F-E118-624CA44F3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8454D1" w14:textId="77777777" w:rsidR="001B50CB" w:rsidRPr="001B50CB" w:rsidRDefault="001B50CB" w:rsidP="001B50CB">
      <w:r w:rsidRPr="001B50CB">
        <w:rPr>
          <w:b/>
          <w:bCs/>
        </w:rPr>
        <w:t>Following Sports Teams Regularly</w:t>
      </w:r>
    </w:p>
    <w:p w14:paraId="45B6B9F4" w14:textId="77777777" w:rsidR="001B50CB" w:rsidRPr="001B50CB" w:rsidRDefault="001B50CB" w:rsidP="001B50CB">
      <w:r w:rsidRPr="001B50CB">
        <w:t>The data shows how often respondents follow sports teams:</w:t>
      </w:r>
    </w:p>
    <w:p w14:paraId="0E08B24A" w14:textId="77777777" w:rsidR="001B50CB" w:rsidRPr="001B50CB" w:rsidRDefault="001B50CB" w:rsidP="001B50CB">
      <w:pPr>
        <w:numPr>
          <w:ilvl w:val="0"/>
          <w:numId w:val="13"/>
        </w:numPr>
      </w:pPr>
      <w:r w:rsidRPr="001B50CB">
        <w:lastRenderedPageBreak/>
        <w:t>The majority, </w:t>
      </w:r>
      <w:r w:rsidRPr="001B50CB">
        <w:rPr>
          <w:b/>
          <w:bCs/>
        </w:rPr>
        <w:t>57.7%</w:t>
      </w:r>
      <w:r w:rsidRPr="001B50CB">
        <w:t> (131 respondents), </w:t>
      </w:r>
      <w:r w:rsidRPr="001B50CB">
        <w:rPr>
          <w:b/>
          <w:bCs/>
        </w:rPr>
        <w:t>regularly follow</w:t>
      </w:r>
      <w:r w:rsidRPr="001B50CB">
        <w:t> sports teams.</w:t>
      </w:r>
    </w:p>
    <w:p w14:paraId="7EAC82E4" w14:textId="77777777" w:rsidR="001B50CB" w:rsidRPr="001B50CB" w:rsidRDefault="001B50CB" w:rsidP="001B50CB">
      <w:pPr>
        <w:numPr>
          <w:ilvl w:val="0"/>
          <w:numId w:val="13"/>
        </w:numPr>
      </w:pPr>
      <w:r w:rsidRPr="001B50CB">
        <w:rPr>
          <w:b/>
          <w:bCs/>
        </w:rPr>
        <w:t>21.6%</w:t>
      </w:r>
      <w:r w:rsidRPr="001B50CB">
        <w:t> (49 respondents) do not follow any teams, while </w:t>
      </w:r>
      <w:r w:rsidRPr="001B50CB">
        <w:rPr>
          <w:b/>
          <w:bCs/>
        </w:rPr>
        <w:t>20.3%</w:t>
      </w:r>
      <w:r w:rsidRPr="001B50CB">
        <w:t> (46 respondents) follow teams </w:t>
      </w:r>
      <w:r w:rsidRPr="001B50CB">
        <w:rPr>
          <w:b/>
          <w:bCs/>
        </w:rPr>
        <w:t>occasionally</w:t>
      </w:r>
      <w:r w:rsidRPr="001B50CB">
        <w:t>.</w:t>
      </w:r>
    </w:p>
    <w:p w14:paraId="3B266601" w14:textId="77777777" w:rsidR="001B50CB" w:rsidRPr="001B50CB" w:rsidRDefault="001B50CB" w:rsidP="001B50CB">
      <w:pPr>
        <w:numPr>
          <w:ilvl w:val="0"/>
          <w:numId w:val="13"/>
        </w:numPr>
      </w:pPr>
      <w:r w:rsidRPr="001B50CB">
        <w:t>A very small group, </w:t>
      </w:r>
      <w:r w:rsidRPr="001B50CB">
        <w:rPr>
          <w:b/>
          <w:bCs/>
        </w:rPr>
        <w:t>0.4%</w:t>
      </w:r>
      <w:r w:rsidRPr="001B50CB">
        <w:t> (1 respondent), selected both </w:t>
      </w:r>
      <w:r w:rsidRPr="001B50CB">
        <w:rPr>
          <w:b/>
          <w:bCs/>
        </w:rPr>
        <w:t>Yes</w:t>
      </w:r>
      <w:r w:rsidRPr="001B50CB">
        <w:t> and </w:t>
      </w:r>
      <w:r w:rsidRPr="001B50CB">
        <w:rPr>
          <w:b/>
          <w:bCs/>
        </w:rPr>
        <w:t>No</w:t>
      </w:r>
      <w:r w:rsidRPr="001B50CB">
        <w:t>.</w:t>
      </w:r>
    </w:p>
    <w:p w14:paraId="4B2413E6" w14:textId="77777777" w:rsidR="001B50CB" w:rsidRDefault="001B50CB" w:rsidP="001B50CB">
      <w:r w:rsidRPr="001B50CB">
        <w:t>This indicates that most respondents follow sports teams regularly.</w:t>
      </w:r>
    </w:p>
    <w:p w14:paraId="34D3C913" w14:textId="4B43B8BB" w:rsidR="00690550" w:rsidRPr="001B50CB" w:rsidRDefault="00690550" w:rsidP="001B50CB">
      <w:r>
        <w:rPr>
          <w:noProof/>
        </w:rPr>
        <w:lastRenderedPageBreak/>
        <w:drawing>
          <wp:inline distT="0" distB="0" distL="0" distR="0" wp14:anchorId="0012BE38" wp14:editId="6A182D7A">
            <wp:extent cx="4572000" cy="2743200"/>
            <wp:effectExtent l="0" t="0" r="0" b="0"/>
            <wp:docPr id="15724772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A9BAEE-6703-F8EB-D2B1-8CE4321913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CCA7AC" w14:textId="77777777" w:rsidR="001B50CB" w:rsidRPr="001B50CB" w:rsidRDefault="001B50CB" w:rsidP="001B50CB">
      <w:r w:rsidRPr="001B50CB">
        <w:rPr>
          <w:b/>
          <w:bCs/>
        </w:rPr>
        <w:t>Age Group Distribution</w:t>
      </w:r>
    </w:p>
    <w:p w14:paraId="4B494973" w14:textId="77777777" w:rsidR="001B50CB" w:rsidRPr="001B50CB" w:rsidRDefault="001B50CB" w:rsidP="001B50CB">
      <w:r w:rsidRPr="001B50CB">
        <w:t>The data shows the distribution of respondents by age group:</w:t>
      </w:r>
    </w:p>
    <w:p w14:paraId="5593A40E" w14:textId="77777777" w:rsidR="001B50CB" w:rsidRPr="001B50CB" w:rsidRDefault="001B50CB" w:rsidP="001B50CB">
      <w:pPr>
        <w:numPr>
          <w:ilvl w:val="0"/>
          <w:numId w:val="14"/>
        </w:numPr>
      </w:pPr>
      <w:r w:rsidRPr="001B50CB">
        <w:lastRenderedPageBreak/>
        <w:t>The largest group is </w:t>
      </w:r>
      <w:r w:rsidRPr="001B50CB">
        <w:rPr>
          <w:b/>
          <w:bCs/>
        </w:rPr>
        <w:t>18-25 years</w:t>
      </w:r>
      <w:r w:rsidRPr="001B50CB">
        <w:t>, comprising </w:t>
      </w:r>
      <w:r w:rsidRPr="001B50CB">
        <w:rPr>
          <w:b/>
          <w:bCs/>
        </w:rPr>
        <w:t>48.0%</w:t>
      </w:r>
      <w:r w:rsidRPr="001B50CB">
        <w:t> (109 respondents).</w:t>
      </w:r>
    </w:p>
    <w:p w14:paraId="1C09A0C7" w14:textId="77777777" w:rsidR="001B50CB" w:rsidRPr="001B50CB" w:rsidRDefault="001B50CB" w:rsidP="001B50CB">
      <w:pPr>
        <w:numPr>
          <w:ilvl w:val="0"/>
          <w:numId w:val="14"/>
        </w:numPr>
      </w:pPr>
      <w:r w:rsidRPr="001B50CB">
        <w:rPr>
          <w:b/>
          <w:bCs/>
        </w:rPr>
        <w:t>26-35 years</w:t>
      </w:r>
      <w:r w:rsidRPr="001B50CB">
        <w:t> follows with </w:t>
      </w:r>
      <w:r w:rsidRPr="001B50CB">
        <w:rPr>
          <w:b/>
          <w:bCs/>
        </w:rPr>
        <w:t>21.6%</w:t>
      </w:r>
      <w:r w:rsidRPr="001B50CB">
        <w:t> (49 respondents).</w:t>
      </w:r>
    </w:p>
    <w:p w14:paraId="3869B727" w14:textId="77777777" w:rsidR="001B50CB" w:rsidRPr="001B50CB" w:rsidRDefault="001B50CB" w:rsidP="001B50CB">
      <w:pPr>
        <w:numPr>
          <w:ilvl w:val="0"/>
          <w:numId w:val="14"/>
        </w:numPr>
      </w:pPr>
      <w:r w:rsidRPr="001B50CB">
        <w:rPr>
          <w:b/>
          <w:bCs/>
        </w:rPr>
        <w:t>Under 18 years</w:t>
      </w:r>
      <w:r w:rsidRPr="001B50CB">
        <w:t> accounts for </w:t>
      </w:r>
      <w:r w:rsidRPr="001B50CB">
        <w:rPr>
          <w:b/>
          <w:bCs/>
        </w:rPr>
        <w:t>19.4%</w:t>
      </w:r>
      <w:r w:rsidRPr="001B50CB">
        <w:t> (44 respondents), while </w:t>
      </w:r>
      <w:r w:rsidRPr="001B50CB">
        <w:rPr>
          <w:b/>
          <w:bCs/>
        </w:rPr>
        <w:t>35-50 years</w:t>
      </w:r>
      <w:r w:rsidRPr="001B50CB">
        <w:t> makes up </w:t>
      </w:r>
      <w:r w:rsidRPr="001B50CB">
        <w:rPr>
          <w:b/>
          <w:bCs/>
        </w:rPr>
        <w:t>8.8%</w:t>
      </w:r>
      <w:r w:rsidRPr="001B50CB">
        <w:t> (20 respondents).</w:t>
      </w:r>
    </w:p>
    <w:p w14:paraId="4AA42A3C" w14:textId="77777777" w:rsidR="001B50CB" w:rsidRPr="001B50CB" w:rsidRDefault="001B50CB" w:rsidP="001B50CB">
      <w:pPr>
        <w:numPr>
          <w:ilvl w:val="0"/>
          <w:numId w:val="14"/>
        </w:numPr>
      </w:pPr>
      <w:r w:rsidRPr="001B50CB">
        <w:t>The smallest group is </w:t>
      </w:r>
      <w:r w:rsidRPr="001B50CB">
        <w:rPr>
          <w:b/>
          <w:bCs/>
        </w:rPr>
        <w:t>over 50 years</w:t>
      </w:r>
      <w:r w:rsidRPr="001B50CB">
        <w:t>, with just </w:t>
      </w:r>
      <w:r w:rsidRPr="001B50CB">
        <w:rPr>
          <w:b/>
          <w:bCs/>
        </w:rPr>
        <w:t>2.2%</w:t>
      </w:r>
      <w:r w:rsidRPr="001B50CB">
        <w:t> (5 respondents).</w:t>
      </w:r>
    </w:p>
    <w:p w14:paraId="16F51C30" w14:textId="77777777" w:rsidR="001B50CB" w:rsidRDefault="001B50CB" w:rsidP="001B50CB">
      <w:r w:rsidRPr="001B50CB">
        <w:t>This indicates that most respondents are in the 18-25 age range.</w:t>
      </w:r>
    </w:p>
    <w:p w14:paraId="01B7CF9A" w14:textId="47F1420C" w:rsidR="00BD5C99" w:rsidRPr="001B50CB" w:rsidRDefault="00BD5C99" w:rsidP="001B50CB">
      <w:r>
        <w:rPr>
          <w:noProof/>
        </w:rPr>
        <w:lastRenderedPageBreak/>
        <w:drawing>
          <wp:inline distT="0" distB="0" distL="0" distR="0" wp14:anchorId="0D7F9689" wp14:editId="72BEC6E1">
            <wp:extent cx="4572000" cy="2743200"/>
            <wp:effectExtent l="0" t="0" r="0" b="0"/>
            <wp:docPr id="8888497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40FDDE-A5F3-4BC3-521D-1EA63824AC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ACF19B6" w14:textId="77777777" w:rsidR="001B50CB" w:rsidRPr="001B50CB" w:rsidRDefault="001B50CB" w:rsidP="001B50CB">
      <w:r w:rsidRPr="001B50CB">
        <w:rPr>
          <w:b/>
          <w:bCs/>
        </w:rPr>
        <w:t>Preference for Playing or Watching Sports</w:t>
      </w:r>
    </w:p>
    <w:p w14:paraId="661A2D16" w14:textId="77777777" w:rsidR="001B50CB" w:rsidRPr="001B50CB" w:rsidRDefault="001B50CB" w:rsidP="001B50CB">
      <w:r w:rsidRPr="001B50CB">
        <w:t>The data reveals preferences for playing or watching sports:</w:t>
      </w:r>
    </w:p>
    <w:p w14:paraId="15409A42" w14:textId="77777777" w:rsidR="001B50CB" w:rsidRPr="001B50CB" w:rsidRDefault="001B50CB" w:rsidP="001B50CB">
      <w:pPr>
        <w:numPr>
          <w:ilvl w:val="0"/>
          <w:numId w:val="15"/>
        </w:numPr>
      </w:pPr>
      <w:r w:rsidRPr="001B50CB">
        <w:rPr>
          <w:b/>
          <w:bCs/>
        </w:rPr>
        <w:lastRenderedPageBreak/>
        <w:t>Playing</w:t>
      </w:r>
      <w:r w:rsidRPr="001B50CB">
        <w:t> sports is preferred by </w:t>
      </w:r>
      <w:r w:rsidRPr="001B50CB">
        <w:rPr>
          <w:b/>
          <w:bCs/>
        </w:rPr>
        <w:t>33.9%</w:t>
      </w:r>
      <w:r w:rsidRPr="001B50CB">
        <w:t> (77 respondents).</w:t>
      </w:r>
    </w:p>
    <w:p w14:paraId="6A6A93B7" w14:textId="77777777" w:rsidR="001B50CB" w:rsidRPr="001B50CB" w:rsidRDefault="001B50CB" w:rsidP="001B50CB">
      <w:pPr>
        <w:numPr>
          <w:ilvl w:val="0"/>
          <w:numId w:val="15"/>
        </w:numPr>
      </w:pPr>
      <w:r w:rsidRPr="001B50CB">
        <w:rPr>
          <w:b/>
          <w:bCs/>
        </w:rPr>
        <w:t>Watching</w:t>
      </w:r>
      <w:r w:rsidRPr="001B50CB">
        <w:t> sports is slightly more popular, with </w:t>
      </w:r>
      <w:r w:rsidRPr="001B50CB">
        <w:rPr>
          <w:b/>
          <w:bCs/>
        </w:rPr>
        <w:t>34.4%</w:t>
      </w:r>
      <w:r w:rsidRPr="001B50CB">
        <w:t> (78 respondents) choosing this option.</w:t>
      </w:r>
    </w:p>
    <w:p w14:paraId="15B1C719" w14:textId="77777777" w:rsidR="001B50CB" w:rsidRPr="001B50CB" w:rsidRDefault="001B50CB" w:rsidP="001B50CB">
      <w:pPr>
        <w:numPr>
          <w:ilvl w:val="0"/>
          <w:numId w:val="15"/>
        </w:numPr>
      </w:pPr>
      <w:r w:rsidRPr="001B50CB">
        <w:rPr>
          <w:b/>
          <w:bCs/>
        </w:rPr>
        <w:t>Both equally</w:t>
      </w:r>
      <w:r w:rsidRPr="001B50CB">
        <w:t> is the choice for </w:t>
      </w:r>
      <w:r w:rsidRPr="001B50CB">
        <w:rPr>
          <w:b/>
          <w:bCs/>
        </w:rPr>
        <w:t>31.3%</w:t>
      </w:r>
      <w:r w:rsidRPr="001B50CB">
        <w:t> (71 respondents).</w:t>
      </w:r>
    </w:p>
    <w:p w14:paraId="602FC7F9" w14:textId="77777777" w:rsidR="001B50CB" w:rsidRPr="001B50CB" w:rsidRDefault="001B50CB" w:rsidP="001B50CB">
      <w:pPr>
        <w:numPr>
          <w:ilvl w:val="0"/>
          <w:numId w:val="15"/>
        </w:numPr>
      </w:pPr>
      <w:r w:rsidRPr="001B50CB">
        <w:t>A very small proportion, </w:t>
      </w:r>
      <w:r w:rsidRPr="001B50CB">
        <w:rPr>
          <w:b/>
          <w:bCs/>
        </w:rPr>
        <w:t>0.4%</w:t>
      </w:r>
      <w:r w:rsidRPr="001B50CB">
        <w:t> (1 respondent), selected both </w:t>
      </w:r>
      <w:r w:rsidRPr="001B50CB">
        <w:rPr>
          <w:b/>
          <w:bCs/>
        </w:rPr>
        <w:t>playing and watching</w:t>
      </w:r>
      <w:r w:rsidRPr="001B50CB">
        <w:t>.</w:t>
      </w:r>
    </w:p>
    <w:p w14:paraId="241776A6" w14:textId="77777777" w:rsidR="001B50CB" w:rsidRDefault="001B50CB" w:rsidP="001B50CB">
      <w:r w:rsidRPr="001B50CB">
        <w:t>This shows a nearly equal split between playing and watching sports, with a strong interest in both activities.</w:t>
      </w:r>
    </w:p>
    <w:p w14:paraId="5CF83E0F" w14:textId="31FFF3F0" w:rsidR="00707AFA" w:rsidRPr="001B50CB" w:rsidRDefault="00707AFA" w:rsidP="001B50CB">
      <w:r>
        <w:rPr>
          <w:noProof/>
        </w:rPr>
        <w:lastRenderedPageBreak/>
        <w:drawing>
          <wp:inline distT="0" distB="0" distL="0" distR="0" wp14:anchorId="433E07EB" wp14:editId="3DC29205">
            <wp:extent cx="4572000" cy="2743200"/>
            <wp:effectExtent l="0" t="0" r="0" b="0"/>
            <wp:docPr id="9601188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660AC9-E581-E77E-D112-DFFA2F6CA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BBF9513" w14:textId="77777777" w:rsidR="001B50CB" w:rsidRPr="001B50CB" w:rsidRDefault="001B50CB" w:rsidP="001B50CB">
      <w:r w:rsidRPr="001B50CB">
        <w:rPr>
          <w:b/>
          <w:bCs/>
        </w:rPr>
        <w:t>Biggest Challenges in Participating in Sports</w:t>
      </w:r>
    </w:p>
    <w:p w14:paraId="1FC6C489" w14:textId="77777777" w:rsidR="001B50CB" w:rsidRPr="001B50CB" w:rsidRDefault="001B50CB" w:rsidP="001B50CB">
      <w:r w:rsidRPr="001B50CB">
        <w:t>The data highlights the main challenges faced when participating in sports:</w:t>
      </w:r>
    </w:p>
    <w:p w14:paraId="276E6BF3" w14:textId="77777777" w:rsidR="001B50CB" w:rsidRPr="001B50CB" w:rsidRDefault="001B50CB" w:rsidP="001B50CB">
      <w:pPr>
        <w:numPr>
          <w:ilvl w:val="0"/>
          <w:numId w:val="16"/>
        </w:numPr>
      </w:pPr>
      <w:r w:rsidRPr="001B50CB">
        <w:lastRenderedPageBreak/>
        <w:t>The largest challenge is </w:t>
      </w:r>
      <w:r w:rsidRPr="001B50CB">
        <w:rPr>
          <w:b/>
          <w:bCs/>
        </w:rPr>
        <w:t>lack of facilities</w:t>
      </w:r>
      <w:r w:rsidRPr="001B50CB">
        <w:t>, cited by </w:t>
      </w:r>
      <w:r w:rsidRPr="001B50CB">
        <w:rPr>
          <w:b/>
          <w:bCs/>
        </w:rPr>
        <w:t>45.4%</w:t>
      </w:r>
      <w:r w:rsidRPr="001B50CB">
        <w:t> (103 respondents).</w:t>
      </w:r>
    </w:p>
    <w:p w14:paraId="52301B40" w14:textId="77777777" w:rsidR="001B50CB" w:rsidRPr="001B50CB" w:rsidRDefault="001B50CB" w:rsidP="001B50CB">
      <w:pPr>
        <w:numPr>
          <w:ilvl w:val="0"/>
          <w:numId w:val="16"/>
        </w:numPr>
      </w:pPr>
      <w:r w:rsidRPr="001B50CB">
        <w:rPr>
          <w:b/>
          <w:bCs/>
        </w:rPr>
        <w:t>Time constraints</w:t>
      </w:r>
      <w:r w:rsidRPr="001B50CB">
        <w:t> are also significant, affecting </w:t>
      </w:r>
      <w:r w:rsidRPr="001B50CB">
        <w:rPr>
          <w:b/>
          <w:bCs/>
        </w:rPr>
        <w:t>37.4%</w:t>
      </w:r>
      <w:r w:rsidRPr="001B50CB">
        <w:t> (85 respondents).</w:t>
      </w:r>
    </w:p>
    <w:p w14:paraId="1A923527" w14:textId="77777777" w:rsidR="001B50CB" w:rsidRPr="001B50CB" w:rsidRDefault="001B50CB" w:rsidP="001B50CB">
      <w:pPr>
        <w:numPr>
          <w:ilvl w:val="0"/>
          <w:numId w:val="16"/>
        </w:numPr>
      </w:pPr>
      <w:r w:rsidRPr="001B50CB">
        <w:rPr>
          <w:b/>
          <w:bCs/>
        </w:rPr>
        <w:t>Lack of interest</w:t>
      </w:r>
      <w:r w:rsidRPr="001B50CB">
        <w:t> is a challenge for </w:t>
      </w:r>
      <w:r w:rsidRPr="001B50CB">
        <w:rPr>
          <w:b/>
          <w:bCs/>
        </w:rPr>
        <w:t>13.2%</w:t>
      </w:r>
      <w:r w:rsidRPr="001B50CB">
        <w:t> (30 respondents).</w:t>
      </w:r>
    </w:p>
    <w:p w14:paraId="760DD6E8" w14:textId="77777777" w:rsidR="001B50CB" w:rsidRPr="001B50CB" w:rsidRDefault="001B50CB" w:rsidP="001B50CB">
      <w:pPr>
        <w:numPr>
          <w:ilvl w:val="0"/>
          <w:numId w:val="16"/>
        </w:numPr>
      </w:pPr>
      <w:r w:rsidRPr="001B50CB">
        <w:t>Smaller challenges include </w:t>
      </w:r>
      <w:r w:rsidRPr="001B50CB">
        <w:rPr>
          <w:b/>
          <w:bCs/>
        </w:rPr>
        <w:t>physical limitations</w:t>
      </w:r>
      <w:r w:rsidRPr="001B50CB">
        <w:t> (</w:t>
      </w:r>
      <w:r w:rsidRPr="001B50CB">
        <w:rPr>
          <w:b/>
          <w:bCs/>
        </w:rPr>
        <w:t>2.6%</w:t>
      </w:r>
      <w:r w:rsidRPr="001B50CB">
        <w:t>) and </w:t>
      </w:r>
      <w:r w:rsidRPr="001B50CB">
        <w:rPr>
          <w:b/>
          <w:bCs/>
        </w:rPr>
        <w:t>other reasons</w:t>
      </w:r>
      <w:r w:rsidRPr="001B50CB">
        <w:t> (</w:t>
      </w:r>
      <w:r w:rsidRPr="001B50CB">
        <w:rPr>
          <w:b/>
          <w:bCs/>
        </w:rPr>
        <w:t>1.3%</w:t>
      </w:r>
      <w:r w:rsidRPr="001B50CB">
        <w:t>).</w:t>
      </w:r>
    </w:p>
    <w:p w14:paraId="0BFA75E6" w14:textId="77777777" w:rsidR="001B50CB" w:rsidRDefault="001B50CB" w:rsidP="001B50CB">
      <w:r w:rsidRPr="001B50CB">
        <w:t>This shows that limited access to facilities and time constraints are the biggest barriers to sports participation.</w:t>
      </w:r>
    </w:p>
    <w:p w14:paraId="3D6A18E5" w14:textId="104AA12A" w:rsidR="00696328" w:rsidRPr="001B50CB" w:rsidRDefault="00696328" w:rsidP="001B50CB">
      <w:r>
        <w:rPr>
          <w:noProof/>
        </w:rPr>
        <w:lastRenderedPageBreak/>
        <w:drawing>
          <wp:inline distT="0" distB="0" distL="0" distR="0" wp14:anchorId="1A158AA6" wp14:editId="4774B33C">
            <wp:extent cx="4572000" cy="2743200"/>
            <wp:effectExtent l="0" t="0" r="0" b="0"/>
            <wp:docPr id="8467001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48D9CE-4D50-891B-8D78-0D287E463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3206265" w14:textId="77777777" w:rsidR="001B50CB" w:rsidRPr="001B50CB" w:rsidRDefault="001B50CB" w:rsidP="001B50CB">
      <w:r w:rsidRPr="001B50CB">
        <w:rPr>
          <w:b/>
          <w:bCs/>
        </w:rPr>
        <w:t>Recommendation of Sports for Improving Health</w:t>
      </w:r>
    </w:p>
    <w:p w14:paraId="4C6B8B38" w14:textId="77777777" w:rsidR="001B50CB" w:rsidRPr="001B50CB" w:rsidRDefault="001B50CB" w:rsidP="001B50CB">
      <w:r w:rsidRPr="001B50CB">
        <w:t>The data shows strong support for recommending sports as a way to improve overall health:</w:t>
      </w:r>
    </w:p>
    <w:p w14:paraId="54C8B012" w14:textId="77777777" w:rsidR="001B50CB" w:rsidRPr="001B50CB" w:rsidRDefault="001B50CB" w:rsidP="001B50CB">
      <w:pPr>
        <w:numPr>
          <w:ilvl w:val="0"/>
          <w:numId w:val="17"/>
        </w:numPr>
      </w:pPr>
      <w:r w:rsidRPr="001B50CB">
        <w:lastRenderedPageBreak/>
        <w:t>The vast majority, </w:t>
      </w:r>
      <w:r w:rsidRPr="001B50CB">
        <w:rPr>
          <w:b/>
          <w:bCs/>
        </w:rPr>
        <w:t>87.2%</w:t>
      </w:r>
      <w:r w:rsidRPr="001B50CB">
        <w:t> (198 respondents), would </w:t>
      </w:r>
      <w:r w:rsidRPr="001B50CB">
        <w:rPr>
          <w:b/>
          <w:bCs/>
        </w:rPr>
        <w:t>definitely</w:t>
      </w:r>
      <w:r w:rsidRPr="001B50CB">
        <w:t> recommend sports.</w:t>
      </w:r>
    </w:p>
    <w:p w14:paraId="32177C61" w14:textId="77777777" w:rsidR="001B50CB" w:rsidRPr="001B50CB" w:rsidRDefault="001B50CB" w:rsidP="001B50CB">
      <w:pPr>
        <w:numPr>
          <w:ilvl w:val="0"/>
          <w:numId w:val="17"/>
        </w:numPr>
      </w:pPr>
      <w:r w:rsidRPr="001B50CB">
        <w:rPr>
          <w:b/>
          <w:bCs/>
        </w:rPr>
        <w:t>12.3%</w:t>
      </w:r>
      <w:r w:rsidRPr="001B50CB">
        <w:t> (28 respondents) would recommend sports </w:t>
      </w:r>
      <w:r w:rsidRPr="001B50CB">
        <w:rPr>
          <w:b/>
          <w:bCs/>
        </w:rPr>
        <w:t>with reservations</w:t>
      </w:r>
      <w:r w:rsidRPr="001B50CB">
        <w:t>.</w:t>
      </w:r>
    </w:p>
    <w:p w14:paraId="4A0B66E9" w14:textId="77777777" w:rsidR="001B50CB" w:rsidRPr="001B50CB" w:rsidRDefault="001B50CB" w:rsidP="001B50CB">
      <w:pPr>
        <w:numPr>
          <w:ilvl w:val="0"/>
          <w:numId w:val="17"/>
        </w:numPr>
      </w:pPr>
      <w:r w:rsidRPr="001B50CB">
        <w:t>Only a small fraction, </w:t>
      </w:r>
      <w:r w:rsidRPr="001B50CB">
        <w:rPr>
          <w:b/>
          <w:bCs/>
        </w:rPr>
        <w:t>0.4%</w:t>
      </w:r>
      <w:r w:rsidRPr="001B50CB">
        <w:t> (1 respondent), would </w:t>
      </w:r>
      <w:r w:rsidRPr="001B50CB">
        <w:rPr>
          <w:b/>
          <w:bCs/>
        </w:rPr>
        <w:t>not</w:t>
      </w:r>
      <w:r w:rsidRPr="001B50CB">
        <w:t> recommend sports for health improvement.</w:t>
      </w:r>
    </w:p>
    <w:p w14:paraId="3277D209" w14:textId="77777777" w:rsidR="001B50CB" w:rsidRDefault="001B50CB" w:rsidP="001B50CB">
      <w:r w:rsidRPr="001B50CB">
        <w:t>This indicates that most respondents view sports as an effective way to enhance health.</w:t>
      </w:r>
    </w:p>
    <w:p w14:paraId="09C1F2C2" w14:textId="7B599F94" w:rsidR="00065032" w:rsidRPr="001B50CB" w:rsidRDefault="00065032" w:rsidP="001B50CB">
      <w:r>
        <w:rPr>
          <w:noProof/>
        </w:rPr>
        <w:lastRenderedPageBreak/>
        <w:drawing>
          <wp:inline distT="0" distB="0" distL="0" distR="0" wp14:anchorId="384BE4AE" wp14:editId="5290C10D">
            <wp:extent cx="4572000" cy="2743200"/>
            <wp:effectExtent l="0" t="0" r="0" b="0"/>
            <wp:docPr id="15981277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E2650C-8845-C7A0-2AE7-2EDD2E3C5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F69C068" w14:textId="77777777" w:rsidR="004A52B2" w:rsidRDefault="004A52B2"/>
    <w:sectPr w:rsidR="004A52B2" w:rsidSect="00F342C7">
      <w:pgSz w:w="11906" w:h="841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4A9"/>
    <w:multiLevelType w:val="multilevel"/>
    <w:tmpl w:val="3A42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86ADC"/>
    <w:multiLevelType w:val="multilevel"/>
    <w:tmpl w:val="920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03DB6"/>
    <w:multiLevelType w:val="multilevel"/>
    <w:tmpl w:val="6E9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13A3D"/>
    <w:multiLevelType w:val="multilevel"/>
    <w:tmpl w:val="E48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A3D05"/>
    <w:multiLevelType w:val="multilevel"/>
    <w:tmpl w:val="644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55533B"/>
    <w:multiLevelType w:val="multilevel"/>
    <w:tmpl w:val="A33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44C49"/>
    <w:multiLevelType w:val="multilevel"/>
    <w:tmpl w:val="9B9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E613D"/>
    <w:multiLevelType w:val="multilevel"/>
    <w:tmpl w:val="4094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13F6D"/>
    <w:multiLevelType w:val="multilevel"/>
    <w:tmpl w:val="CE94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61691"/>
    <w:multiLevelType w:val="multilevel"/>
    <w:tmpl w:val="DE2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35823"/>
    <w:multiLevelType w:val="multilevel"/>
    <w:tmpl w:val="1A72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F2859"/>
    <w:multiLevelType w:val="multilevel"/>
    <w:tmpl w:val="52F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F1231A"/>
    <w:multiLevelType w:val="multilevel"/>
    <w:tmpl w:val="CCD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BC6BBE"/>
    <w:multiLevelType w:val="multilevel"/>
    <w:tmpl w:val="6CD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122010"/>
    <w:multiLevelType w:val="multilevel"/>
    <w:tmpl w:val="83B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720406"/>
    <w:multiLevelType w:val="multilevel"/>
    <w:tmpl w:val="313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E95960"/>
    <w:multiLevelType w:val="multilevel"/>
    <w:tmpl w:val="F7F8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530952">
    <w:abstractNumId w:val="2"/>
  </w:num>
  <w:num w:numId="2" w16cid:durableId="780992719">
    <w:abstractNumId w:val="0"/>
  </w:num>
  <w:num w:numId="3" w16cid:durableId="2081516259">
    <w:abstractNumId w:val="11"/>
  </w:num>
  <w:num w:numId="4" w16cid:durableId="646472054">
    <w:abstractNumId w:val="14"/>
  </w:num>
  <w:num w:numId="5" w16cid:durableId="2068407492">
    <w:abstractNumId w:val="13"/>
  </w:num>
  <w:num w:numId="6" w16cid:durableId="1016347305">
    <w:abstractNumId w:val="8"/>
  </w:num>
  <w:num w:numId="7" w16cid:durableId="707143170">
    <w:abstractNumId w:val="7"/>
  </w:num>
  <w:num w:numId="8" w16cid:durableId="2018655530">
    <w:abstractNumId w:val="16"/>
  </w:num>
  <w:num w:numId="9" w16cid:durableId="670645703">
    <w:abstractNumId w:val="15"/>
  </w:num>
  <w:num w:numId="10" w16cid:durableId="1476726843">
    <w:abstractNumId w:val="12"/>
  </w:num>
  <w:num w:numId="11" w16cid:durableId="1130902491">
    <w:abstractNumId w:val="1"/>
  </w:num>
  <w:num w:numId="12" w16cid:durableId="2082753794">
    <w:abstractNumId w:val="5"/>
  </w:num>
  <w:num w:numId="13" w16cid:durableId="235092283">
    <w:abstractNumId w:val="10"/>
  </w:num>
  <w:num w:numId="14" w16cid:durableId="910310099">
    <w:abstractNumId w:val="3"/>
  </w:num>
  <w:num w:numId="15" w16cid:durableId="831145056">
    <w:abstractNumId w:val="9"/>
  </w:num>
  <w:num w:numId="16" w16cid:durableId="1481650027">
    <w:abstractNumId w:val="6"/>
  </w:num>
  <w:num w:numId="17" w16cid:durableId="146868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C7"/>
    <w:rsid w:val="00011EED"/>
    <w:rsid w:val="00065032"/>
    <w:rsid w:val="001B50CB"/>
    <w:rsid w:val="00263370"/>
    <w:rsid w:val="002D2995"/>
    <w:rsid w:val="003043BA"/>
    <w:rsid w:val="004902A8"/>
    <w:rsid w:val="004A52B2"/>
    <w:rsid w:val="0051236D"/>
    <w:rsid w:val="00525D6A"/>
    <w:rsid w:val="00690550"/>
    <w:rsid w:val="00696328"/>
    <w:rsid w:val="00707AFA"/>
    <w:rsid w:val="00734FAB"/>
    <w:rsid w:val="008C76E6"/>
    <w:rsid w:val="009F1925"/>
    <w:rsid w:val="00A301B5"/>
    <w:rsid w:val="00AD11D1"/>
    <w:rsid w:val="00AD2F71"/>
    <w:rsid w:val="00AE5F93"/>
    <w:rsid w:val="00BD5C99"/>
    <w:rsid w:val="00BF7403"/>
    <w:rsid w:val="00C376C5"/>
    <w:rsid w:val="00E050B8"/>
    <w:rsid w:val="00E63DC9"/>
    <w:rsid w:val="00EE4B4E"/>
    <w:rsid w:val="00F342C7"/>
    <w:rsid w:val="00F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A2C9"/>
  <w15:chartTrackingRefBased/>
  <w15:docId w15:val="{D3BE76E3-7198-4DAD-9AAE-73801528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502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83812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47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81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02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6185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864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49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119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8099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44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11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0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573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613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181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81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30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62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33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368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936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04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46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675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19925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44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2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388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9508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80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99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2658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70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529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1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84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518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582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488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423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3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030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241435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23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059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microsoft.com/office/2014/relationships/chartEx" Target="charts/chartEx1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project%20of%20data%20clas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53512b215ec7a2d9/Desktop/project%20of%20data%20cla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class.xlsx]Sheet1!PivotTable7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locations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Sheet1!$A$4:$A$8</c:f>
              <c:strCache>
                <c:ptCount val="5"/>
                <c:pt idx="0">
                  <c:v>kakuma 1</c:v>
                </c:pt>
                <c:pt idx="1">
                  <c:v>kakuma 2</c:v>
                </c:pt>
                <c:pt idx="2">
                  <c:v>kakuma 3</c:v>
                </c:pt>
                <c:pt idx="3">
                  <c:v>kakuma 4</c:v>
                </c:pt>
                <c:pt idx="4">
                  <c:v>kalobeyei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5"/>
                <c:pt idx="0">
                  <c:v>80</c:v>
                </c:pt>
                <c:pt idx="1">
                  <c:v>63</c:v>
                </c:pt>
                <c:pt idx="2">
                  <c:v>38</c:v>
                </c:pt>
                <c:pt idx="3">
                  <c:v>23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40-4ADD-A762-75F579AA32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9114463"/>
        <c:axId val="1989114943"/>
      </c:barChart>
      <c:catAx>
        <c:axId val="198911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114943"/>
        <c:crosses val="autoZero"/>
        <c:auto val="1"/>
        <c:lblAlgn val="ctr"/>
        <c:lblOffset val="100"/>
        <c:noMultiLvlLbl val="0"/>
      </c:catAx>
      <c:valAx>
        <c:axId val="198911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114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class.xlsx]Sheet10!PivotTable58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improve mental health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Sheet10!$A$4:$A$8</c:f>
              <c:strCache>
                <c:ptCount val="5"/>
                <c:pt idx="0">
                  <c:v>agree</c:v>
                </c:pt>
                <c:pt idx="1">
                  <c:v>disagree</c:v>
                </c:pt>
                <c:pt idx="2">
                  <c:v>neutral</c:v>
                </c:pt>
                <c:pt idx="3">
                  <c:v>strongly agree</c:v>
                </c:pt>
                <c:pt idx="4">
                  <c:v>strongly agree agree</c:v>
                </c:pt>
              </c:strCache>
            </c:strRef>
          </c:cat>
          <c:val>
            <c:numRef>
              <c:f>Sheet10!$B$4:$B$8</c:f>
              <c:numCache>
                <c:formatCode>General</c:formatCode>
                <c:ptCount val="5"/>
                <c:pt idx="0">
                  <c:v>91</c:v>
                </c:pt>
                <c:pt idx="1">
                  <c:v>2</c:v>
                </c:pt>
                <c:pt idx="2">
                  <c:v>17</c:v>
                </c:pt>
                <c:pt idx="3">
                  <c:v>116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3F-4B48-9B45-E06BE70435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84309503"/>
        <c:axId val="1984309983"/>
      </c:barChart>
      <c:catAx>
        <c:axId val="19843095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mental</a:t>
                </a:r>
                <a:r>
                  <a:rPr lang="en-US" baseline="0"/>
                  <a:t> health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309983"/>
        <c:crosses val="autoZero"/>
        <c:auto val="1"/>
        <c:lblAlgn val="ctr"/>
        <c:lblOffset val="100"/>
        <c:noMultiLvlLbl val="0"/>
      </c:catAx>
      <c:valAx>
        <c:axId val="198430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309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class.xlsx]Sheet11!PivotTable63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feel after playing sports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Sheet11!$A$4:$A$6</c:f>
              <c:strCache>
                <c:ptCount val="3"/>
                <c:pt idx="0">
                  <c:v>Drained</c:v>
                </c:pt>
                <c:pt idx="1">
                  <c:v>Energized</c:v>
                </c:pt>
                <c:pt idx="2">
                  <c:v>Tired but satistfied</c:v>
                </c:pt>
              </c:strCache>
            </c:strRef>
          </c:cat>
          <c:val>
            <c:numRef>
              <c:f>Sheet11!$B$4:$B$6</c:f>
              <c:numCache>
                <c:formatCode>General</c:formatCode>
                <c:ptCount val="3"/>
                <c:pt idx="0">
                  <c:v>5</c:v>
                </c:pt>
                <c:pt idx="1">
                  <c:v>178</c:v>
                </c:pt>
                <c:pt idx="2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7-498A-A52B-660C821612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51257631"/>
        <c:axId val="551258111"/>
      </c:barChart>
      <c:catAx>
        <c:axId val="55125763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feeling</a:t>
                </a:r>
                <a:r>
                  <a:rPr lang="en-US" baseline="0"/>
                  <a:t> after playing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58111"/>
        <c:crosses val="autoZero"/>
        <c:auto val="1"/>
        <c:lblAlgn val="ctr"/>
        <c:lblOffset val="100"/>
        <c:noMultiLvlLbl val="0"/>
      </c:catAx>
      <c:valAx>
        <c:axId val="551258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5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class.xlsx]Sheet12!PivotTable68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attended a live sports event in the past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Sheet12!$A$4:$A$6</c:f>
              <c:strCache>
                <c:ptCount val="3"/>
                <c:pt idx="0">
                  <c:v>No</c:v>
                </c:pt>
                <c:pt idx="1">
                  <c:v>Yes</c:v>
                </c:pt>
                <c:pt idx="2">
                  <c:v>Yes No</c:v>
                </c:pt>
              </c:strCache>
            </c:strRef>
          </c:cat>
          <c:val>
            <c:numRef>
              <c:f>Sheet12!$B$4:$B$6</c:f>
              <c:numCache>
                <c:formatCode>General</c:formatCode>
                <c:ptCount val="3"/>
                <c:pt idx="0">
                  <c:v>185</c:v>
                </c:pt>
                <c:pt idx="1">
                  <c:v>41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0-4451-AE85-AC5ED2D42B5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140127"/>
        <c:axId val="1986065983"/>
      </c:barChart>
      <c:catAx>
        <c:axId val="548140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attendences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65983"/>
        <c:crosses val="autoZero"/>
        <c:auto val="1"/>
        <c:lblAlgn val="ctr"/>
        <c:lblOffset val="100"/>
        <c:noMultiLvlLbl val="0"/>
      </c:catAx>
      <c:valAx>
        <c:axId val="198606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4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class.xlsx]Sheet13!PivotTable73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locations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Sheet13!$A$4:$A$16</c:f>
              <c:strCache>
                <c:ptCount val="13"/>
                <c:pt idx="0">
                  <c:v>Community</c:v>
                </c:pt>
                <c:pt idx="1">
                  <c:v>Community competition</c:v>
                </c:pt>
                <c:pt idx="2">
                  <c:v>Competition</c:v>
                </c:pt>
                <c:pt idx="3">
                  <c:v>eldoret</c:v>
                </c:pt>
                <c:pt idx="4">
                  <c:v>kitale</c:v>
                </c:pt>
                <c:pt idx="5">
                  <c:v>lodwar</c:v>
                </c:pt>
                <c:pt idx="6">
                  <c:v>mombasa</c:v>
                </c:pt>
                <c:pt idx="7">
                  <c:v>Nairobi</c:v>
                </c:pt>
                <c:pt idx="8">
                  <c:v>nakuru</c:v>
                </c:pt>
                <c:pt idx="9">
                  <c:v>School</c:v>
                </c:pt>
                <c:pt idx="10">
                  <c:v>School activities</c:v>
                </c:pt>
                <c:pt idx="11">
                  <c:v>School competition</c:v>
                </c:pt>
                <c:pt idx="12">
                  <c:v>school teams</c:v>
                </c:pt>
              </c:strCache>
            </c:strRef>
          </c:cat>
          <c:val>
            <c:numRef>
              <c:f>Sheet13!$B$4:$B$16</c:f>
              <c:numCache>
                <c:formatCode>General</c:formatCode>
                <c:ptCount val="13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7</c:v>
                </c:pt>
                <c:pt idx="4">
                  <c:v>6</c:v>
                </c:pt>
                <c:pt idx="5">
                  <c:v>25</c:v>
                </c:pt>
                <c:pt idx="6">
                  <c:v>113</c:v>
                </c:pt>
                <c:pt idx="7">
                  <c:v>7</c:v>
                </c:pt>
                <c:pt idx="8">
                  <c:v>28</c:v>
                </c:pt>
                <c:pt idx="9">
                  <c:v>31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31-483A-8263-C7643FDA41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16190415"/>
        <c:axId val="216193295"/>
      </c:barChart>
      <c:catAx>
        <c:axId val="2161904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193295"/>
        <c:crosses val="autoZero"/>
        <c:auto val="1"/>
        <c:lblAlgn val="ctr"/>
        <c:lblOffset val="100"/>
        <c:noMultiLvlLbl val="0"/>
      </c:catAx>
      <c:valAx>
        <c:axId val="21619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190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class.xlsx]Sheet14!PivotTable78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sports teams regularly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Sheet14!$A$4:$A$7</c:f>
              <c:strCache>
                <c:ptCount val="4"/>
                <c:pt idx="0">
                  <c:v>No</c:v>
                </c:pt>
                <c:pt idx="1">
                  <c:v>Ocassionally</c:v>
                </c:pt>
                <c:pt idx="2">
                  <c:v>Yes</c:v>
                </c:pt>
                <c:pt idx="3">
                  <c:v>Yes No</c:v>
                </c:pt>
              </c:strCache>
            </c:strRef>
          </c:cat>
          <c:val>
            <c:numRef>
              <c:f>Sheet14!$B$4:$B$7</c:f>
              <c:numCache>
                <c:formatCode>General</c:formatCode>
                <c:ptCount val="4"/>
                <c:pt idx="0">
                  <c:v>49</c:v>
                </c:pt>
                <c:pt idx="1">
                  <c:v>46</c:v>
                </c:pt>
                <c:pt idx="2">
                  <c:v>131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62-409F-97E6-C37F63E86B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7114495"/>
        <c:axId val="547116895"/>
      </c:barChart>
      <c:catAx>
        <c:axId val="547114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teams</a:t>
                </a:r>
                <a:r>
                  <a:rPr lang="en-US" baseline="0"/>
                  <a:t> news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9495013123359582"/>
              <c:y val="0.80099737532808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16895"/>
        <c:crosses val="autoZero"/>
        <c:auto val="1"/>
        <c:lblAlgn val="ctr"/>
        <c:lblOffset val="100"/>
        <c:noMultiLvlLbl val="0"/>
      </c:catAx>
      <c:valAx>
        <c:axId val="54711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14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class.xlsx]Sheet15!PivotTable83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 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Sheet15!$A$4:$A$8</c:f>
              <c:strCache>
                <c:ptCount val="5"/>
                <c:pt idx="0">
                  <c:v>18-25</c:v>
                </c:pt>
                <c:pt idx="1">
                  <c:v>26-35</c:v>
                </c:pt>
                <c:pt idx="2">
                  <c:v>35-50</c:v>
                </c:pt>
                <c:pt idx="3">
                  <c:v>over 50</c:v>
                </c:pt>
                <c:pt idx="4">
                  <c:v>Under 18</c:v>
                </c:pt>
              </c:strCache>
            </c:strRef>
          </c:cat>
          <c:val>
            <c:numRef>
              <c:f>Sheet15!$B$4:$B$8</c:f>
              <c:numCache>
                <c:formatCode>General</c:formatCode>
                <c:ptCount val="5"/>
                <c:pt idx="0">
                  <c:v>109</c:v>
                </c:pt>
                <c:pt idx="1">
                  <c:v>49</c:v>
                </c:pt>
                <c:pt idx="2">
                  <c:v>20</c:v>
                </c:pt>
                <c:pt idx="3">
                  <c:v>5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F3-43D0-8377-10DCFF9CC68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856527"/>
        <c:axId val="158855567"/>
      </c:barChart>
      <c:catAx>
        <c:axId val="15885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group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5567"/>
        <c:crosses val="autoZero"/>
        <c:auto val="1"/>
        <c:lblAlgn val="ctr"/>
        <c:lblOffset val="100"/>
        <c:noMultiLvlLbl val="0"/>
      </c:catAx>
      <c:valAx>
        <c:axId val="158855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6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class.xlsx]Sheet16!PivotTable88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playing or watching sport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Sheet16!$A$4:$A$7</c:f>
              <c:strCache>
                <c:ptCount val="4"/>
                <c:pt idx="0">
                  <c:v>both equally</c:v>
                </c:pt>
                <c:pt idx="1">
                  <c:v>playing</c:v>
                </c:pt>
                <c:pt idx="2">
                  <c:v>playing watching</c:v>
                </c:pt>
                <c:pt idx="3">
                  <c:v>watching</c:v>
                </c:pt>
              </c:strCache>
            </c:strRef>
          </c:cat>
          <c:val>
            <c:numRef>
              <c:f>Sheet16!$B$4:$B$7</c:f>
              <c:numCache>
                <c:formatCode>General</c:formatCode>
                <c:ptCount val="4"/>
                <c:pt idx="0">
                  <c:v>71</c:v>
                </c:pt>
                <c:pt idx="1">
                  <c:v>77</c:v>
                </c:pt>
                <c:pt idx="2">
                  <c:v>1</c:v>
                </c:pt>
                <c:pt idx="3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E-4C8F-AB14-83979725D4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0531903"/>
        <c:axId val="161932959"/>
      </c:barChart>
      <c:catAx>
        <c:axId val="1605319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playing</a:t>
                </a:r>
                <a:r>
                  <a:rPr lang="en-US" baseline="0"/>
                  <a:t> and watching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32959"/>
        <c:crosses val="autoZero"/>
        <c:auto val="1"/>
        <c:lblAlgn val="ctr"/>
        <c:lblOffset val="100"/>
        <c:noMultiLvlLbl val="0"/>
      </c:catAx>
      <c:valAx>
        <c:axId val="16193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3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class.xlsx]Sheet17!PivotTable93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the</a:t>
            </a:r>
            <a:r>
              <a:rPr lang="en-US" baseline="0"/>
              <a:t> </a:t>
            </a:r>
            <a:r>
              <a:rPr lang="en-US"/>
              <a:t>biggest challenge you face in participating in sports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Sheet17!$A$4:$A$8</c:f>
              <c:strCache>
                <c:ptCount val="5"/>
                <c:pt idx="0">
                  <c:v>lack of facilities</c:v>
                </c:pt>
                <c:pt idx="1">
                  <c:v>lack of interest</c:v>
                </c:pt>
                <c:pt idx="2">
                  <c:v>other:________</c:v>
                </c:pt>
                <c:pt idx="3">
                  <c:v>physical limitations</c:v>
                </c:pt>
                <c:pt idx="4">
                  <c:v>time constraints </c:v>
                </c:pt>
              </c:strCache>
            </c:strRef>
          </c:cat>
          <c:val>
            <c:numRef>
              <c:f>Sheet17!$B$4:$B$8</c:f>
              <c:numCache>
                <c:formatCode>General</c:formatCode>
                <c:ptCount val="5"/>
                <c:pt idx="0">
                  <c:v>103</c:v>
                </c:pt>
                <c:pt idx="1">
                  <c:v>30</c:v>
                </c:pt>
                <c:pt idx="2">
                  <c:v>3</c:v>
                </c:pt>
                <c:pt idx="3">
                  <c:v>6</c:v>
                </c:pt>
                <c:pt idx="4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01-4584-9D70-391DC8559B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2353199"/>
        <c:axId val="582353679"/>
      </c:barChart>
      <c:catAx>
        <c:axId val="58235319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challenges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3679"/>
        <c:crosses val="autoZero"/>
        <c:auto val="1"/>
        <c:lblAlgn val="ctr"/>
        <c:lblOffset val="100"/>
        <c:noMultiLvlLbl val="0"/>
      </c:catAx>
      <c:valAx>
        <c:axId val="582353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class.xlsx]Sheet18!PivotTable98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sports as a way to improve over health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Sheet18!$B$3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Sheet18!$A$4:$A$6</c:f>
              <c:strCache>
                <c:ptCount val="3"/>
                <c:pt idx="0">
                  <c:v>No</c:v>
                </c:pt>
                <c:pt idx="1">
                  <c:v>Yes, definitely</c:v>
                </c:pt>
                <c:pt idx="2">
                  <c:v>yes, with reservations</c:v>
                </c:pt>
              </c:strCache>
            </c:strRef>
          </c:cat>
          <c:val>
            <c:numRef>
              <c:f>Sheet18!$B$4:$B$6</c:f>
              <c:numCache>
                <c:formatCode>General</c:formatCode>
                <c:ptCount val="3"/>
                <c:pt idx="0">
                  <c:v>1</c:v>
                </c:pt>
                <c:pt idx="1">
                  <c:v>198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1B-4C5B-B95B-A30925BAC08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51257631"/>
        <c:axId val="551258111"/>
      </c:barChart>
      <c:catAx>
        <c:axId val="55125763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sport</a:t>
                </a:r>
                <a:r>
                  <a:rPr lang="en-US" baseline="0"/>
                  <a:t> or health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58111"/>
        <c:crosses val="autoZero"/>
        <c:auto val="1"/>
        <c:lblAlgn val="ctr"/>
        <c:lblOffset val="100"/>
        <c:noMultiLvlLbl val="0"/>
      </c:catAx>
      <c:valAx>
        <c:axId val="551258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5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class.xlsx]Sheet2!PivotTable12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 favorite sports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Sheet2!$A$4:$A$8</c:f>
              <c:strCache>
                <c:ptCount val="5"/>
                <c:pt idx="0">
                  <c:v>basketball</c:v>
                </c:pt>
                <c:pt idx="1">
                  <c:v>cricket</c:v>
                </c:pt>
                <c:pt idx="2">
                  <c:v>other</c:v>
                </c:pt>
                <c:pt idx="3">
                  <c:v>soccer</c:v>
                </c:pt>
                <c:pt idx="4">
                  <c:v>tennis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92</c:v>
                </c:pt>
                <c:pt idx="1">
                  <c:v>20</c:v>
                </c:pt>
                <c:pt idx="2">
                  <c:v>3</c:v>
                </c:pt>
                <c:pt idx="3">
                  <c:v>90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36-4707-A44D-22325601A3A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1683023"/>
        <c:axId val="121682543"/>
      </c:barChart>
      <c:catAx>
        <c:axId val="121683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82543"/>
        <c:crosses val="autoZero"/>
        <c:auto val="1"/>
        <c:lblAlgn val="ctr"/>
        <c:lblOffset val="100"/>
        <c:noMultiLvlLbl val="0"/>
      </c:catAx>
      <c:valAx>
        <c:axId val="12168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83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class.xlsx]Sheet3!PivotTable17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participate in sport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Sheet3!$A$4:$A$7</c:f>
              <c:strCache>
                <c:ptCount val="4"/>
                <c:pt idx="0">
                  <c:v>A few times a week</c:v>
                </c:pt>
                <c:pt idx="1">
                  <c:v>daily</c:v>
                </c:pt>
                <c:pt idx="2">
                  <c:v>rarely</c:v>
                </c:pt>
                <c:pt idx="3">
                  <c:v>weekly</c:v>
                </c:pt>
              </c:strCache>
            </c:strRef>
          </c:cat>
          <c:val>
            <c:numRef>
              <c:f>Sheet3!$B$4:$B$7</c:f>
              <c:numCache>
                <c:formatCode>General</c:formatCode>
                <c:ptCount val="4"/>
                <c:pt idx="0">
                  <c:v>75</c:v>
                </c:pt>
                <c:pt idx="1">
                  <c:v>115</c:v>
                </c:pt>
                <c:pt idx="2">
                  <c:v>9</c:v>
                </c:pt>
                <c:pt idx="3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B6-4A52-AF8F-EEA568B7857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84308063"/>
        <c:axId val="1984309503"/>
      </c:barChart>
      <c:catAx>
        <c:axId val="198430806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participate in sport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309503"/>
        <c:crosses val="autoZero"/>
        <c:auto val="1"/>
        <c:lblAlgn val="ctr"/>
        <c:lblOffset val="100"/>
        <c:noMultiLvlLbl val="0"/>
      </c:catAx>
      <c:valAx>
        <c:axId val="1984309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308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class.xlsx]Sheet4!PivotTable22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team sports or individual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Sheet4!$A$4:$A$7</c:f>
              <c:strCache>
                <c:ptCount val="4"/>
                <c:pt idx="0">
                  <c:v>individual sports</c:v>
                </c:pt>
                <c:pt idx="1">
                  <c:v>no preference</c:v>
                </c:pt>
                <c:pt idx="2">
                  <c:v>team sports</c:v>
                </c:pt>
                <c:pt idx="3">
                  <c:v>team sports individual sports</c:v>
                </c:pt>
              </c:strCache>
            </c:strRef>
          </c:cat>
          <c:val>
            <c:numRef>
              <c:f>Sheet4!$B$4:$B$7</c:f>
              <c:numCache>
                <c:formatCode>General</c:formatCode>
                <c:ptCount val="4"/>
                <c:pt idx="0">
                  <c:v>56</c:v>
                </c:pt>
                <c:pt idx="1">
                  <c:v>10</c:v>
                </c:pt>
                <c:pt idx="2">
                  <c:v>160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5E-487C-96F1-05AFBF3374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48141087"/>
        <c:axId val="548139647"/>
      </c:barChart>
      <c:catAx>
        <c:axId val="548141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individuals</a:t>
                </a:r>
                <a:r>
                  <a:rPr lang="en-US" baseline="0"/>
                  <a:t> sport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39647"/>
        <c:crosses val="autoZero"/>
        <c:auto val="1"/>
        <c:lblAlgn val="ctr"/>
        <c:lblOffset val="100"/>
        <c:noMultiLvlLbl val="0"/>
      </c:catAx>
      <c:valAx>
        <c:axId val="54813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41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class.xlsx]Sheet5!PivotTable27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primarily watch sports?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Sheet5!$A$4:$A$10</c:f>
              <c:strCache>
                <c:ptCount val="7"/>
                <c:pt idx="0">
                  <c:v>i dont  watch sports</c:v>
                </c:pt>
                <c:pt idx="1">
                  <c:v>live events</c:v>
                </c:pt>
                <c:pt idx="2">
                  <c:v>online streaming</c:v>
                </c:pt>
                <c:pt idx="3">
                  <c:v>social media highlights</c:v>
                </c:pt>
                <c:pt idx="4">
                  <c:v>Tv</c:v>
                </c:pt>
                <c:pt idx="5">
                  <c:v>Tv live events</c:v>
                </c:pt>
                <c:pt idx="6">
                  <c:v>Tv social media highlights</c:v>
                </c:pt>
              </c:strCache>
            </c:strRef>
          </c:cat>
          <c:val>
            <c:numRef>
              <c:f>Sheet5!$B$4:$B$10</c:f>
              <c:numCache>
                <c:formatCode>General</c:formatCode>
                <c:ptCount val="7"/>
                <c:pt idx="0">
                  <c:v>1</c:v>
                </c:pt>
                <c:pt idx="1">
                  <c:v>22</c:v>
                </c:pt>
                <c:pt idx="2">
                  <c:v>84</c:v>
                </c:pt>
                <c:pt idx="3">
                  <c:v>3</c:v>
                </c:pt>
                <c:pt idx="4">
                  <c:v>114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5-4956-88B2-EF56A37DA1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1930079"/>
        <c:axId val="161933439"/>
      </c:barChart>
      <c:catAx>
        <c:axId val="1619300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watch</a:t>
                </a:r>
                <a:r>
                  <a:rPr lang="en-US" baseline="0"/>
                  <a:t> sport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33439"/>
        <c:crosses val="autoZero"/>
        <c:auto val="1"/>
        <c:lblAlgn val="ctr"/>
        <c:lblOffset val="100"/>
        <c:noMultiLvlLbl val="0"/>
      </c:catAx>
      <c:valAx>
        <c:axId val="161933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30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class.xlsx]Sheet6!PivotTable32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participate in sports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Sheet6!$A$4:$A$10</c:f>
              <c:strCache>
                <c:ptCount val="7"/>
                <c:pt idx="0">
                  <c:v>competition</c:v>
                </c:pt>
                <c:pt idx="1">
                  <c:v>fittness</c:v>
                </c:pt>
                <c:pt idx="2">
                  <c:v>fittness competition</c:v>
                </c:pt>
                <c:pt idx="3">
                  <c:v>fittness stress relief</c:v>
                </c:pt>
                <c:pt idx="4">
                  <c:v>other:-----------</c:v>
                </c:pt>
                <c:pt idx="5">
                  <c:v>socializing</c:v>
                </c:pt>
                <c:pt idx="6">
                  <c:v>stress relief</c:v>
                </c:pt>
              </c:strCache>
            </c:strRef>
          </c:cat>
          <c:val>
            <c:numRef>
              <c:f>Sheet6!$B$4:$B$10</c:f>
              <c:numCache>
                <c:formatCode>General</c:formatCode>
                <c:ptCount val="7"/>
                <c:pt idx="0">
                  <c:v>54</c:v>
                </c:pt>
                <c:pt idx="1">
                  <c:v>151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13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D1-42F5-9A27-869D11E39EB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16193775"/>
        <c:axId val="216190415"/>
      </c:barChart>
      <c:catAx>
        <c:axId val="21619377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motivation</a:t>
                </a:r>
                <a:r>
                  <a:rPr lang="en-US" baseline="0"/>
                  <a:t> in sport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190415"/>
        <c:crosses val="autoZero"/>
        <c:auto val="1"/>
        <c:lblAlgn val="ctr"/>
        <c:lblOffset val="100"/>
        <c:noMultiLvlLbl val="0"/>
      </c:catAx>
      <c:valAx>
        <c:axId val="216190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19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class.xlsx]Sheet7!PivotTable43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sport would you like to learn more about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Sheet7!$A$4:$A$8</c:f>
              <c:strCache>
                <c:ptCount val="5"/>
                <c:pt idx="0">
                  <c:v>golf</c:v>
                </c:pt>
                <c:pt idx="1">
                  <c:v>gymnastics</c:v>
                </c:pt>
                <c:pt idx="2">
                  <c:v>others:____________</c:v>
                </c:pt>
                <c:pt idx="3">
                  <c:v>rugby</c:v>
                </c:pt>
                <c:pt idx="4">
                  <c:v>surfing</c:v>
                </c:pt>
              </c:strCache>
            </c:strRef>
          </c:cat>
          <c:val>
            <c:numRef>
              <c:f>Sheet7!$B$4:$B$8</c:f>
              <c:numCache>
                <c:formatCode>General</c:formatCode>
                <c:ptCount val="5"/>
                <c:pt idx="0">
                  <c:v>70</c:v>
                </c:pt>
                <c:pt idx="1">
                  <c:v>26</c:v>
                </c:pt>
                <c:pt idx="2">
                  <c:v>19</c:v>
                </c:pt>
                <c:pt idx="3">
                  <c:v>63</c:v>
                </c:pt>
                <c:pt idx="4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3B-4647-AAF2-EE85FEDF40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3654143"/>
        <c:axId val="157652639"/>
      </c:barChart>
      <c:catAx>
        <c:axId val="15365414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sport</a:t>
                </a:r>
                <a:r>
                  <a:rPr lang="en-US" baseline="0"/>
                  <a:t> you like to learn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52639"/>
        <c:crosses val="autoZero"/>
        <c:auto val="1"/>
        <c:lblAlgn val="ctr"/>
        <c:lblOffset val="100"/>
        <c:noMultiLvlLbl val="0"/>
      </c:catAx>
      <c:valAx>
        <c:axId val="157652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654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class.xlsx]Sheet8!PivotTable48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hours per week do you spend on sports activities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Sheet8!$A$4:$A$7</c:f>
              <c:strCache>
                <c:ptCount val="4"/>
                <c:pt idx="0">
                  <c:v>1-3 hours</c:v>
                </c:pt>
                <c:pt idx="1">
                  <c:v>4-6 hours</c:v>
                </c:pt>
                <c:pt idx="2">
                  <c:v>less then 1 hour </c:v>
                </c:pt>
                <c:pt idx="3">
                  <c:v>more then 6 hours</c:v>
                </c:pt>
              </c:strCache>
            </c:strRef>
          </c:cat>
          <c:val>
            <c:numRef>
              <c:f>Sheet8!$B$4:$B$7</c:f>
              <c:numCache>
                <c:formatCode>General</c:formatCode>
                <c:ptCount val="4"/>
                <c:pt idx="0">
                  <c:v>102</c:v>
                </c:pt>
                <c:pt idx="1">
                  <c:v>49</c:v>
                </c:pt>
                <c:pt idx="2">
                  <c:v>59</c:v>
                </c:pt>
                <c:pt idx="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39-4D3C-BDE5-EB7CFD18FBE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0531423"/>
        <c:axId val="160531903"/>
      </c:barChart>
      <c:catAx>
        <c:axId val="16053142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31903"/>
        <c:crosses val="autoZero"/>
        <c:auto val="1"/>
        <c:lblAlgn val="ctr"/>
        <c:lblOffset val="100"/>
        <c:noMultiLvlLbl val="0"/>
      </c:catAx>
      <c:valAx>
        <c:axId val="160531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31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of data class.xlsx]Sheet9!PivotTable53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physical education  in school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Sheet9!$A$4:$A$6</c:f>
              <c:strCache>
                <c:ptCount val="3"/>
                <c:pt idx="0">
                  <c:v>no</c:v>
                </c:pt>
                <c:pt idx="1">
                  <c:v>unsure</c:v>
                </c:pt>
                <c:pt idx="2">
                  <c:v>yes</c:v>
                </c:pt>
              </c:strCache>
            </c:strRef>
          </c:cat>
          <c:val>
            <c:numRef>
              <c:f>Sheet9!$B$4:$B$6</c:f>
              <c:numCache>
                <c:formatCode>General</c:formatCode>
                <c:ptCount val="3"/>
                <c:pt idx="0">
                  <c:v>61</c:v>
                </c:pt>
                <c:pt idx="1">
                  <c:v>29</c:v>
                </c:pt>
                <c:pt idx="2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52-48FE-B248-64B4D7DB3DE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9113503"/>
        <c:axId val="1989112063"/>
      </c:barChart>
      <c:catAx>
        <c:axId val="1989113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education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112063"/>
        <c:crosses val="autoZero"/>
        <c:auto val="1"/>
        <c:lblAlgn val="ctr"/>
        <c:lblOffset val="100"/>
        <c:noMultiLvlLbl val="0"/>
      </c:catAx>
      <c:valAx>
        <c:axId val="198911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11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'[project of data class.xlsx]sport survey'!$B$2:$B$228</cx:f>
        <cx:lvl ptCount="227" formatCode="General">
          <cx:pt idx="0">24</cx:pt>
          <cx:pt idx="1">26</cx:pt>
          <cx:pt idx="2">21</cx:pt>
          <cx:pt idx="3">18</cx:pt>
          <cx:pt idx="4">25</cx:pt>
          <cx:pt idx="5">27</cx:pt>
          <cx:pt idx="6">22</cx:pt>
          <cx:pt idx="7">50</cx:pt>
          <cx:pt idx="8">30</cx:pt>
          <cx:pt idx="9">26</cx:pt>
          <cx:pt idx="10">25</cx:pt>
          <cx:pt idx="11">24</cx:pt>
          <cx:pt idx="12">25</cx:pt>
          <cx:pt idx="13">21</cx:pt>
          <cx:pt idx="14">18</cx:pt>
          <cx:pt idx="15">16</cx:pt>
          <cx:pt idx="16">25</cx:pt>
          <cx:pt idx="17">27</cx:pt>
          <cx:pt idx="18">27</cx:pt>
          <cx:pt idx="19">22</cx:pt>
          <cx:pt idx="20">24</cx:pt>
          <cx:pt idx="21">28</cx:pt>
          <cx:pt idx="22">27</cx:pt>
          <cx:pt idx="23">25</cx:pt>
          <cx:pt idx="24">14</cx:pt>
          <cx:pt idx="25">26</cx:pt>
          <cx:pt idx="26">26</cx:pt>
          <cx:pt idx="27">21</cx:pt>
          <cx:pt idx="28">16</cx:pt>
          <cx:pt idx="29">17</cx:pt>
          <cx:pt idx="30">15</cx:pt>
          <cx:pt idx="31">21</cx:pt>
          <cx:pt idx="32">43</cx:pt>
          <cx:pt idx="33">21</cx:pt>
          <cx:pt idx="34">25</cx:pt>
          <cx:pt idx="35">20</cx:pt>
          <cx:pt idx="36">27</cx:pt>
          <cx:pt idx="37">25</cx:pt>
          <cx:pt idx="38">30</cx:pt>
          <cx:pt idx="39">25</cx:pt>
          <cx:pt idx="40">35</cx:pt>
          <cx:pt idx="41">36</cx:pt>
          <cx:pt idx="42">29</cx:pt>
          <cx:pt idx="43">26</cx:pt>
          <cx:pt idx="44">25</cx:pt>
          <cx:pt idx="45">21</cx:pt>
          <cx:pt idx="46">27</cx:pt>
          <cx:pt idx="47">29</cx:pt>
          <cx:pt idx="48">22</cx:pt>
          <cx:pt idx="49">25</cx:pt>
          <cx:pt idx="50">27</cx:pt>
          <cx:pt idx="51">31</cx:pt>
          <cx:pt idx="52">24</cx:pt>
          <cx:pt idx="53">28</cx:pt>
          <cx:pt idx="54">23</cx:pt>
          <cx:pt idx="55">24</cx:pt>
          <cx:pt idx="56">20</cx:pt>
          <cx:pt idx="57">24</cx:pt>
          <cx:pt idx="58">25</cx:pt>
          <cx:pt idx="59">30</cx:pt>
          <cx:pt idx="60">31</cx:pt>
          <cx:pt idx="61">29</cx:pt>
          <cx:pt idx="62">24</cx:pt>
          <cx:pt idx="63">25</cx:pt>
          <cx:pt idx="64">28</cx:pt>
          <cx:pt idx="65">21</cx:pt>
          <cx:pt idx="66">22</cx:pt>
          <cx:pt idx="67">24</cx:pt>
          <cx:pt idx="68">20</cx:pt>
          <cx:pt idx="69">15</cx:pt>
          <cx:pt idx="70">27</cx:pt>
          <cx:pt idx="71">23</cx:pt>
          <cx:pt idx="72">14</cx:pt>
          <cx:pt idx="73">13</cx:pt>
          <cx:pt idx="74">20</cx:pt>
          <cx:pt idx="75">12</cx:pt>
          <cx:pt idx="76">17</cx:pt>
          <cx:pt idx="77">10</cx:pt>
          <cx:pt idx="78">18</cx:pt>
          <cx:pt idx="79">20</cx:pt>
          <cx:pt idx="80">21</cx:pt>
          <cx:pt idx="81">20</cx:pt>
          <cx:pt idx="82">25</cx:pt>
          <cx:pt idx="83">17</cx:pt>
          <cx:pt idx="84">13</cx:pt>
          <cx:pt idx="85">12</cx:pt>
          <cx:pt idx="86">20</cx:pt>
          <cx:pt idx="87">16</cx:pt>
          <cx:pt idx="88">10</cx:pt>
          <cx:pt idx="89">10</cx:pt>
          <cx:pt idx="90">22</cx:pt>
          <cx:pt idx="91">14</cx:pt>
          <cx:pt idx="92">21</cx:pt>
          <cx:pt idx="93">18</cx:pt>
          <cx:pt idx="94">19</cx:pt>
          <cx:pt idx="95">15</cx:pt>
          <cx:pt idx="96">13</cx:pt>
          <cx:pt idx="97">26</cx:pt>
          <cx:pt idx="98">17</cx:pt>
          <cx:pt idx="99">21</cx:pt>
          <cx:pt idx="100">17</cx:pt>
          <cx:pt idx="101">12</cx:pt>
          <cx:pt idx="102">15</cx:pt>
          <cx:pt idx="103">23</cx:pt>
          <cx:pt idx="104">25</cx:pt>
          <cx:pt idx="105">20</cx:pt>
          <cx:pt idx="106">24</cx:pt>
          <cx:pt idx="107">15</cx:pt>
          <cx:pt idx="108">19</cx:pt>
          <cx:pt idx="109">16</cx:pt>
          <cx:pt idx="110">20</cx:pt>
          <cx:pt idx="111">18</cx:pt>
          <cx:pt idx="112">26</cx:pt>
          <cx:pt idx="113">13</cx:pt>
          <cx:pt idx="114">22</cx:pt>
          <cx:pt idx="115">19</cx:pt>
          <cx:pt idx="116">13</cx:pt>
          <cx:pt idx="117">14</cx:pt>
          <cx:pt idx="118">16</cx:pt>
          <cx:pt idx="119">15</cx:pt>
          <cx:pt idx="120">18</cx:pt>
          <cx:pt idx="121">19</cx:pt>
          <cx:pt idx="122">21</cx:pt>
          <cx:pt idx="123">22</cx:pt>
          <cx:pt idx="124">13</cx:pt>
          <cx:pt idx="125">25</cx:pt>
          <cx:pt idx="126">21</cx:pt>
          <cx:pt idx="127">23</cx:pt>
          <cx:pt idx="128">21</cx:pt>
          <cx:pt idx="129">21</cx:pt>
          <cx:pt idx="130">19</cx:pt>
          <cx:pt idx="131">22</cx:pt>
          <cx:pt idx="132">20</cx:pt>
          <cx:pt idx="133">32</cx:pt>
          <cx:pt idx="134">25</cx:pt>
          <cx:pt idx="135">29</cx:pt>
          <cx:pt idx="136">23</cx:pt>
          <cx:pt idx="137">20</cx:pt>
          <cx:pt idx="138">27</cx:pt>
          <cx:pt idx="139">31</cx:pt>
          <cx:pt idx="140">31</cx:pt>
          <cx:pt idx="141">51</cx:pt>
          <cx:pt idx="142">36</cx:pt>
          <cx:pt idx="143">25</cx:pt>
          <cx:pt idx="144">31</cx:pt>
          <cx:pt idx="145">31</cx:pt>
          <cx:pt idx="146">31</cx:pt>
          <cx:pt idx="147">31</cx:pt>
          <cx:pt idx="148">12</cx:pt>
          <cx:pt idx="149">11</cx:pt>
          <cx:pt idx="150">14</cx:pt>
          <cx:pt idx="151">17</cx:pt>
          <cx:pt idx="152">24</cx:pt>
          <cx:pt idx="153">24</cx:pt>
          <cx:pt idx="154">13</cx:pt>
          <cx:pt idx="155">21</cx:pt>
          <cx:pt idx="156">22</cx:pt>
          <cx:pt idx="157">30</cx:pt>
          <cx:pt idx="158">30</cx:pt>
          <cx:pt idx="159">30</cx:pt>
          <cx:pt idx="160">30</cx:pt>
          <cx:pt idx="161">35</cx:pt>
          <cx:pt idx="162">50</cx:pt>
          <cx:pt idx="163">50</cx:pt>
          <cx:pt idx="164">15</cx:pt>
          <cx:pt idx="165">15</cx:pt>
          <cx:pt idx="166">13</cx:pt>
          <cx:pt idx="167">13</cx:pt>
          <cx:pt idx="168">20</cx:pt>
          <cx:pt idx="169">20</cx:pt>
          <cx:pt idx="170">37</cx:pt>
          <cx:pt idx="171">37</cx:pt>
          <cx:pt idx="172">29</cx:pt>
          <cx:pt idx="173">29</cx:pt>
          <cx:pt idx="174">51</cx:pt>
          <cx:pt idx="175">21</cx:pt>
          <cx:pt idx="176">21</cx:pt>
          <cx:pt idx="177">23</cx:pt>
          <cx:pt idx="178">25</cx:pt>
          <cx:pt idx="179">23</cx:pt>
          <cx:pt idx="180">21</cx:pt>
          <cx:pt idx="181">21</cx:pt>
          <cx:pt idx="182">28</cx:pt>
          <cx:pt idx="183">59</cx:pt>
          <cx:pt idx="184">21</cx:pt>
          <cx:pt idx="185">19</cx:pt>
          <cx:pt idx="186">17</cx:pt>
          <cx:pt idx="187">26</cx:pt>
          <cx:pt idx="188">26</cx:pt>
          <cx:pt idx="189">38</cx:pt>
          <cx:pt idx="190">41</cx:pt>
          <cx:pt idx="191">20</cx:pt>
          <cx:pt idx="192">25</cx:pt>
          <cx:pt idx="193">19</cx:pt>
          <cx:pt idx="194">20</cx:pt>
          <cx:pt idx="195">27</cx:pt>
          <cx:pt idx="196">39</cx:pt>
          <cx:pt idx="197">39</cx:pt>
          <cx:pt idx="198">36</cx:pt>
          <cx:pt idx="199">36</cx:pt>
          <cx:pt idx="200">23</cx:pt>
          <cx:pt idx="201">39</cx:pt>
          <cx:pt idx="202">25</cx:pt>
          <cx:pt idx="203">31</cx:pt>
          <cx:pt idx="204">41</cx:pt>
          <cx:pt idx="205">20</cx:pt>
          <cx:pt idx="206">26</cx:pt>
          <cx:pt idx="207">21</cx:pt>
          <cx:pt idx="208">24</cx:pt>
          <cx:pt idx="209">21</cx:pt>
          <cx:pt idx="210">18</cx:pt>
          <cx:pt idx="211">23</cx:pt>
          <cx:pt idx="212">60</cx:pt>
          <cx:pt idx="213">51</cx:pt>
          <cx:pt idx="214">14</cx:pt>
          <cx:pt idx="215">24</cx:pt>
          <cx:pt idx="216">31</cx:pt>
          <cx:pt idx="217">21</cx:pt>
          <cx:pt idx="218">32</cx:pt>
          <cx:pt idx="219">16</cx:pt>
          <cx:pt idx="220">20</cx:pt>
          <cx:pt idx="221">36</cx:pt>
          <cx:pt idx="222">32</cx:pt>
          <cx:pt idx="223">39</cx:pt>
          <cx:pt idx="224">39</cx:pt>
          <cx:pt idx="225">35</cx:pt>
          <cx:pt idx="226">21</cx:pt>
        </cx:lvl>
      </cx:numDim>
    </cx:data>
  </cx:chartData>
  <cx:chart>
    <cx:title pos="t" align="ctr" overlay="0">
      <cx:tx>
        <cx:txData>
          <cx:v>Chart for Age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Chart for Age</a:t>
          </a:r>
        </a:p>
      </cx:txPr>
    </cx:title>
    <cx:plotArea>
      <cx:plotAreaRegion>
        <cx:series layoutId="clusteredColumn" uniqueId="{63AD8B9E-F4B6-4C80-AE89-E65B3CCC7881}">
          <cx:tx>
            <cx:txData>
              <cx:f>'[project of data class.xlsx]sport survey'!$B$1</cx:f>
              <cx:v>2. How old are you?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  <cx:axisId val="1"/>
        </cx:series>
        <cx:series layoutId="paretoLine" ownerIdx="0" uniqueId="{1F626D0E-2168-4DAF-8780-31B573D8EAD2}">
          <cx:axisId val="2"/>
        </cx:series>
      </cx:plotAreaRegion>
      <cx:axis id="0">
        <cx:catScaling gapWidth="0"/>
        <cx:title>
          <cx:tx>
            <cx:txData>
              <cx:v>Age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Age</a:t>
              </a:r>
            </a:p>
          </cx:txPr>
        </cx:title>
        <cx:tickLabels/>
      </cx:axis>
      <cx:axis id="1">
        <cx:valScaling/>
        <cx:title>
          <cx:tx>
            <cx:txData>
              <cx:v>Counts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Counts</a:t>
              </a:r>
            </a:p>
          </cx:txPr>
        </cx:title>
        <cx:majorGridlines/>
        <cx:tickLabels/>
      </cx:axis>
      <cx:axis id="2">
        <cx:valScaling max="1" min="0"/>
        <cx:title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Ajang Jok</dc:creator>
  <cp:keywords/>
  <dc:description/>
  <cp:lastModifiedBy>Ajang Jok</cp:lastModifiedBy>
  <cp:revision>24</cp:revision>
  <dcterms:created xsi:type="dcterms:W3CDTF">2024-11-29T09:17:00Z</dcterms:created>
  <dcterms:modified xsi:type="dcterms:W3CDTF">2024-11-29T10:00:00Z</dcterms:modified>
</cp:coreProperties>
</file>