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E84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AI CONTEXT</w:t>
      </w:r>
    </w:p>
    <w:p w14:paraId="47AEFCD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F272A3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ACTSight: An OCR-Based Automated Assessment and Agentic Console for Quiz Automation, AI-Assisted Learning Plan Generation, and Student Retention Analytics</w:t>
      </w:r>
    </w:p>
    <w:p w14:paraId="3C8B2C7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2368D3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1D3DCE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7CE820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1. PROJECT IDENTITY</w:t>
      </w:r>
    </w:p>
    <w:p w14:paraId="485F26E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56436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**Project Title:**</w:t>
      </w:r>
    </w:p>
    <w:p w14:paraId="707F100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59782E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**ACTSight: An OCR-Based Automated Assessment and Agentic Console for Quiz Automation, AI-Assisted Learning Plan Generation, and Student Retention Analytics**</w:t>
      </w:r>
    </w:p>
    <w:p w14:paraId="3086FE4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5D6333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**Project Name:** ACTSight</w:t>
      </w:r>
    </w:p>
    <w:p w14:paraId="45770E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385A84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**Research Type:** Undergraduate Thesis</w:t>
      </w:r>
    </w:p>
    <w:p w14:paraId="39951BA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853E06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**Project Nature:** Proposed educational technology system and adaptable system blueprint</w:t>
      </w:r>
    </w:p>
    <w:p w14:paraId="34D431A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B82690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is a multi-actor educational assessment and academic-support system designed to assist educational institutions with assessment administration, automated assessment checking, classroom management, performance analysis, learning-plan generation, and related academic workflows.</w:t>
      </w:r>
    </w:p>
    <w:p w14:paraId="6505023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C32164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combines automated processing with teacher oversight. Its purpose is to support teachers in handling assessment-related tasks while maintaining human review and control over uncertain automated results.</w:t>
      </w:r>
    </w:p>
    <w:p w14:paraId="788D5AA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1DC006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is a thesis project and should be discussed as a proposed and adaptable system blueprint rather than as an ACTS-exclusive production system.</w:t>
      </w:r>
    </w:p>
    <w:p w14:paraId="5009395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CE91C4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65EF156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01403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2. THESIS VS. CAPSTONE FRAMING</w:t>
      </w:r>
    </w:p>
    <w:p w14:paraId="3AD925D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78D9F5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is an **undergraduate thesis**, not an ACTS-exclusive capstone project.</w:t>
      </w:r>
    </w:p>
    <w:p w14:paraId="4F26BE9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C69CB7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is researched and developed within a specific educational setting, but its design is intended to provide a blueprint that may be adapted by other schools or educational institutions according to their own requirements.</w:t>
      </w:r>
    </w:p>
    <w:p w14:paraId="21AE97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1EA6D1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thesis should focus on:</w:t>
      </w:r>
    </w:p>
    <w:p w14:paraId="5968F49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A7BEC6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Research</w:t>
      </w:r>
    </w:p>
    <w:p w14:paraId="6F299B1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System design</w:t>
      </w:r>
    </w:p>
    <w:p w14:paraId="2A30840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Requirements</w:t>
      </w:r>
    </w:p>
    <w:p w14:paraId="2244AD2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Development</w:t>
      </w:r>
    </w:p>
    <w:p w14:paraId="3FB43B2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Evaluation</w:t>
      </w:r>
    </w:p>
    <w:p w14:paraId="004E8D5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Applicability</w:t>
      </w:r>
    </w:p>
    <w:p w14:paraId="6091A06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Limitations</w:t>
      </w:r>
    </w:p>
    <w:p w14:paraId="4DC30F5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Potential adaptation</w:t>
      </w:r>
    </w:p>
    <w:p w14:paraId="4F30843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Technical and functional feasibility</w:t>
      </w:r>
    </w:p>
    <w:p w14:paraId="134D761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DB7519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claim universal compatibility or universal effectiveness unless supported by the actual research.</w:t>
      </w:r>
    </w:p>
    <w:p w14:paraId="1CC167B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2B4C63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2C25646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188B7C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3. RESEARCH SETTING AND GENERALIZABILITY</w:t>
      </w:r>
    </w:p>
    <w:p w14:paraId="64FE2AC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5BBC89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**ACTS Computer College is the research setting/institutional context, NOT the exclusive target institution.**</w:t>
      </w:r>
    </w:p>
    <w:p w14:paraId="100B40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AC2645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is a system blueprint that may be adapted and implemented by other educational institutions according to their own requirements.</w:t>
      </w:r>
    </w:p>
    <w:p w14:paraId="2E907CA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80BEA9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Appropriate wording includes:</w:t>
      </w:r>
    </w:p>
    <w:p w14:paraId="7C33725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B6DC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"may be adapted"</w:t>
      </w:r>
    </w:p>
    <w:p w14:paraId="6E2CA9A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"can potentially be implemented"</w:t>
      </w:r>
    </w:p>
    <w:p w14:paraId="4275C8D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"provides a blueprint"</w:t>
      </w:r>
    </w:p>
    <w:p w14:paraId="3BA75B3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"designed to support"</w:t>
      </w:r>
    </w:p>
    <w:p w14:paraId="1E62344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"intended to be adaptable"</w:t>
      </w:r>
    </w:p>
    <w:p w14:paraId="387C5A9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"may be applicable to other educational institutions"</w:t>
      </w:r>
    </w:p>
    <w:p w14:paraId="15AC21A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794ED5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describe ACTSight as:</w:t>
      </w:r>
    </w:p>
    <w:p w14:paraId="776240B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F591D4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ACTS-only</w:t>
      </w:r>
    </w:p>
    <w:p w14:paraId="68C4BED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ACTS-exclusive</w:t>
      </w:r>
    </w:p>
    <w:p w14:paraId="5EDA826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An internal ACTS production system</w:t>
      </w:r>
    </w:p>
    <w:p w14:paraId="7FCA18C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 capstone project</w:t>
      </w:r>
    </w:p>
    <w:p w14:paraId="0726CA8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 universally compatible system</w:t>
      </w:r>
    </w:p>
    <w:p w14:paraId="7633F39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215705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system's ability to accommodate different institutional requirements is an important part of its design.</w:t>
      </w:r>
    </w:p>
    <w:p w14:paraId="4B840E0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41AFA8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A09308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D96B8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# 4. SYSTEM USERS</w:t>
      </w:r>
    </w:p>
    <w:p w14:paraId="6A32E47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D72C07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has four primary user roles.</w:t>
      </w:r>
    </w:p>
    <w:p w14:paraId="764F0B1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16889F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4.1 Super Administrator</w:t>
      </w:r>
    </w:p>
    <w:p w14:paraId="32813C5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2F5BD1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Super Administrator is responsible for:</w:t>
      </w:r>
    </w:p>
    <w:p w14:paraId="4864C8A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D7223E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Adding institutions to the system</w:t>
      </w:r>
    </w:p>
    <w:p w14:paraId="7ED7429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Validating institutions</w:t>
      </w:r>
    </w:p>
    <w:p w14:paraId="232231C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Managing institution-level registration within the overall system</w:t>
      </w:r>
    </w:p>
    <w:p w14:paraId="71DCB5F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B3DF60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Super Administrator operates at the system-wide level.</w:t>
      </w:r>
    </w:p>
    <w:p w14:paraId="5313A1F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3384DA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1207D4D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17DE9E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4.2 School Administrator</w:t>
      </w:r>
    </w:p>
    <w:p w14:paraId="6683A8B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3EC9E9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School Administrator is responsible for institution-level management, including:</w:t>
      </w:r>
    </w:p>
    <w:p w14:paraId="078C06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1F3962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Adding teacher accounts</w:t>
      </w:r>
    </w:p>
    <w:p w14:paraId="18D45C5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Assigning teachers to classes</w:t>
      </w:r>
    </w:p>
    <w:p w14:paraId="25E841D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Managing the school's timeline</w:t>
      </w:r>
    </w:p>
    <w:p w14:paraId="5A3297B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Managing grading periods</w:t>
      </w:r>
    </w:p>
    <w:p w14:paraId="61F333A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Managing institution-level academic organization</w:t>
      </w:r>
    </w:p>
    <w:p w14:paraId="4A1258C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CE4977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School Administrator's access is restricted to the appropriate institution.</w:t>
      </w:r>
    </w:p>
    <w:p w14:paraId="2893B3E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5689E0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59840DF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A19CF1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4.3 Teacher</w:t>
      </w:r>
    </w:p>
    <w:p w14:paraId="0B2AB54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079D57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Teacher is the primary user of the instructional and assessment-management functions.</w:t>
      </w:r>
    </w:p>
    <w:p w14:paraId="5CFEFA3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CD0F9F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Teacher may use:</w:t>
      </w:r>
    </w:p>
    <w:p w14:paraId="3812B86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138EC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 Agent Console</w:t>
      </w:r>
    </w:p>
    <w:p w14:paraId="3FE74CE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 Notebook</w:t>
      </w:r>
    </w:p>
    <w:p w14:paraId="277EAC0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 creation</w:t>
      </w:r>
    </w:p>
    <w:p w14:paraId="4199C45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 processing</w:t>
      </w:r>
    </w:p>
    <w:p w14:paraId="430ECC0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E-Classrecord</w:t>
      </w:r>
    </w:p>
    <w:p w14:paraId="29B5CA6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Performance monitoring</w:t>
      </w:r>
    </w:p>
    <w:p w14:paraId="3E22FBE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Review and correction of uncertain automated results</w:t>
      </w:r>
    </w:p>
    <w:p w14:paraId="5F25C97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 roster uploading</w:t>
      </w:r>
    </w:p>
    <w:p w14:paraId="47AFD00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ECD3E1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Teachers are responsible for uploading student rosters.</w:t>
      </w:r>
    </w:p>
    <w:p w14:paraId="62D2E69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FE6307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Teachers are also responsible for the creation of student accounts through the approved roster/account workflow.</w:t>
      </w:r>
    </w:p>
    <w:p w14:paraId="4CDD07E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684691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system does **not require Google Authentication (G-Auth) for teacher or student account creation**.</w:t>
      </w:r>
    </w:p>
    <w:p w14:paraId="30C0076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1E8937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introduce Google OAuth or Google Authentication as a required authentication mechanism unless a newer approved project decision explicitly adds it.</w:t>
      </w:r>
    </w:p>
    <w:p w14:paraId="626D498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5AA234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B17F17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098706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4.4 Student</w:t>
      </w:r>
    </w:p>
    <w:p w14:paraId="131CDC0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5321D1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Student uses:</w:t>
      </w:r>
    </w:p>
    <w:p w14:paraId="7E92AA5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B9D7AC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Isolated Virtual Classroom</w:t>
      </w:r>
    </w:p>
    <w:p w14:paraId="437D41D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Student-facing assessment functions</w:t>
      </w:r>
    </w:p>
    <w:p w14:paraId="3753015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Student-facing instructional functions</w:t>
      </w:r>
    </w:p>
    <w:p w14:paraId="0667173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approved student functions</w:t>
      </w:r>
    </w:p>
    <w:p w14:paraId="3BF32E3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B40D08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Students do not have access to teacher-only functions such as:</w:t>
      </w:r>
    </w:p>
    <w:p w14:paraId="008C3E4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F3F14F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 Agent Console</w:t>
      </w:r>
    </w:p>
    <w:p w14:paraId="521457B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 Notebook</w:t>
      </w:r>
    </w:p>
    <w:p w14:paraId="7176FDB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AI-Assisted Assessment Checker</w:t>
      </w:r>
    </w:p>
    <w:p w14:paraId="7CEFFDA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DE2643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Student access must remain isolated from teacher and administrative functions.</w:t>
      </w:r>
    </w:p>
    <w:p w14:paraId="112B00D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9CB61A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A6D92E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8A9052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5. OVERALL SYSTEM DESCRIPTION</w:t>
      </w:r>
    </w:p>
    <w:p w14:paraId="3737783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60BC80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is an AI-Assisted Assessment Checker and educational system blueprint that supports the administration, collection, processing, checking, and analysis of student assessments.</w:t>
      </w:r>
    </w:p>
    <w:p w14:paraId="6D05533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0553D7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supports:</w:t>
      </w:r>
    </w:p>
    <w:p w14:paraId="6122EC3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3CC135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Written assessments</w:t>
      </w:r>
    </w:p>
    <w:p w14:paraId="170E6B9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F422CD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Essays</w:t>
      </w:r>
    </w:p>
    <w:p w14:paraId="48BE00C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Short-answer responses</w:t>
      </w:r>
    </w:p>
    <w:p w14:paraId="3C319F2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approved open-ended written responses</w:t>
      </w:r>
    </w:p>
    <w:p w14:paraId="56B2629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47E38F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Objective assessments</w:t>
      </w:r>
    </w:p>
    <w:p w14:paraId="495D29D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61ACE1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Multiple-choice</w:t>
      </w:r>
    </w:p>
    <w:p w14:paraId="1D61DA1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True/False</w:t>
      </w:r>
    </w:p>
    <w:p w14:paraId="4DF7AC7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Enumeration</w:t>
      </w:r>
    </w:p>
    <w:p w14:paraId="31A05F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approved objective question types</w:t>
      </w:r>
    </w:p>
    <w:p w14:paraId="7088C82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A73DB0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Written responses are processed through an AI/NLP-based scoring component.</w:t>
      </w:r>
    </w:p>
    <w:p w14:paraId="59A6B1C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AFEDA0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Objective responses may be checked through direct answer-key comparison where supported by the approved system design.</w:t>
      </w:r>
    </w:p>
    <w:p w14:paraId="4DFF74B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2C9A0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also provides organizational structures for:</w:t>
      </w:r>
    </w:p>
    <w:p w14:paraId="361D84F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583A93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Institutions</w:t>
      </w:r>
    </w:p>
    <w:p w14:paraId="46FF6B8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School administrators</w:t>
      </w:r>
    </w:p>
    <w:p w14:paraId="4FCC53D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Teachers</w:t>
      </w:r>
    </w:p>
    <w:p w14:paraId="6CB90B0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Classrooms</w:t>
      </w:r>
    </w:p>
    <w:p w14:paraId="11E85CD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Students</w:t>
      </w:r>
    </w:p>
    <w:p w14:paraId="1A3F5DF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Assessments</w:t>
      </w:r>
    </w:p>
    <w:p w14:paraId="0C053BE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 results</w:t>
      </w:r>
    </w:p>
    <w:p w14:paraId="3FD7DEF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Performance information</w:t>
      </w:r>
    </w:p>
    <w:p w14:paraId="57917F9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3D8F09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491B84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55842B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# 6. IMPORTANT ASSESSMENT CHANGE — OMR AND LRN REMOVED</w:t>
      </w:r>
    </w:p>
    <w:p w14:paraId="3603E05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DC2212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project has **dropped OMR-based objective-question checking**.</w:t>
      </w:r>
    </w:p>
    <w:p w14:paraId="2B7DB95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13B397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describe ACTSight as using OMR for objective-question checking.</w:t>
      </w:r>
    </w:p>
    <w:p w14:paraId="28181FF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08EEDC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Objective questions that are processed from digital or other supported inputs should use the approved answer-key comparison workflow rather than an OMR-based workflow.</w:t>
      </w:r>
    </w:p>
    <w:p w14:paraId="46446A6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9B277A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project has also **dropped the Learner Reference Number (LRN)** from the system requirements.</w:t>
      </w:r>
    </w:p>
    <w:p w14:paraId="5EA484F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88E3FB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include LRN as:</w:t>
      </w:r>
    </w:p>
    <w:p w14:paraId="342F219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F28EDC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 required student identifier</w:t>
      </w:r>
    </w:p>
    <w:p w14:paraId="3036ED8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An OCR field</w:t>
      </w:r>
    </w:p>
    <w:p w14:paraId="4642D55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An assessment-sheet field</w:t>
      </w:r>
    </w:p>
    <w:p w14:paraId="0CFE61A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 database requirement</w:t>
      </w:r>
    </w:p>
    <w:p w14:paraId="15F4828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 user-management requirement</w:t>
      </w:r>
    </w:p>
    <w:p w14:paraId="6041615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 matching mechanism</w:t>
      </w:r>
    </w:p>
    <w:p w14:paraId="47404C0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8B27B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unless a newer approved project decision explicitly restores it.</w:t>
      </w:r>
    </w:p>
    <w:p w14:paraId="4244ECB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93B43D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accidentally reintroduce OMR or LRN from older project documents.</w:t>
      </w:r>
    </w:p>
    <w:p w14:paraId="21A64A8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385D21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FD9AD4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CD9260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7. FEATURE 1 — ESSAY / SHORT-ANSWER SCORER</w:t>
      </w:r>
    </w:p>
    <w:p w14:paraId="5193CA7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DCAB90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The Essay / Short-Answer Scorer is a highlighted AI capability of ACTSight.</w:t>
      </w:r>
    </w:p>
    <w:p w14:paraId="5529292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71D387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 automatically evaluates supported student-written responses using an NLP-based scoring component.</w:t>
      </w:r>
    </w:p>
    <w:p w14:paraId="270C82B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5FEF9D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feature supports two primary input paths.</w:t>
      </w:r>
    </w:p>
    <w:p w14:paraId="41C2E39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CA25D8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7.1 Scanned Answer-Sheet Path</w:t>
      </w:r>
    </w:p>
    <w:p w14:paraId="2BEA713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06F45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 teacher may photograph or scan a physical answer sheet.</w:t>
      </w:r>
    </w:p>
    <w:p w14:paraId="11D9B7B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86A44E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then:</w:t>
      </w:r>
    </w:p>
    <w:p w14:paraId="4FE1D55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5C3384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1. Uses the appropriate assessment-sheet template.</w:t>
      </w:r>
    </w:p>
    <w:p w14:paraId="4D5236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2. Identifies the relevant written-response region.</w:t>
      </w:r>
    </w:p>
    <w:p w14:paraId="65F86C9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3. Extracts text using OCR.</w:t>
      </w:r>
    </w:p>
    <w:p w14:paraId="066B15A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4. Applies OCR correction where applicable.</w:t>
      </w:r>
    </w:p>
    <w:p w14:paraId="5529987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5. Sends the resulting text to the scoring component.</w:t>
      </w:r>
    </w:p>
    <w:p w14:paraId="37CB7C1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464CDF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OCR technology is **PaddleOCR**.</w:t>
      </w:r>
    </w:p>
    <w:p w14:paraId="7A3EFC8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D6AF24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PaddleOCR replaces the previous TrOCR direction.</w:t>
      </w:r>
    </w:p>
    <w:p w14:paraId="6ADC836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8A9CD7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describe TrOCR as the current OCR technology.</w:t>
      </w:r>
    </w:p>
    <w:p w14:paraId="153B961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9FA882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correction stage exists because OCR errors caused by handwriting, image quality, ambiguous characters, or other recognition problems can affect the text passed to the scoring model.</w:t>
      </w:r>
    </w:p>
    <w:p w14:paraId="0B458A0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5CBC8F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75E9709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79127E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7.2 Digital-Entry Path</w:t>
      </w:r>
    </w:p>
    <w:p w14:paraId="36B5654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7FAEE6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 student's response may already exist as digital text.</w:t>
      </w:r>
    </w:p>
    <w:p w14:paraId="20995D5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69F47C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teacher may enter the response manually or the response may come from a supported structured digital submission.</w:t>
      </w:r>
    </w:p>
    <w:p w14:paraId="179136F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8F793B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Because the input is already text, this path bypasses OCR and proceeds directly to the scoring component.</w:t>
      </w:r>
    </w:p>
    <w:p w14:paraId="0CEB1E2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2F0F1B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60751B9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7B07F9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 7.3 Scoring Model</w:t>
      </w:r>
    </w:p>
    <w:p w14:paraId="191AC65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3383B0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documented essay-scoring direction uses:</w:t>
      </w:r>
    </w:p>
    <w:p w14:paraId="0F3CFDD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1E3F95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DistilBERT</w:t>
      </w:r>
    </w:p>
    <w:p w14:paraId="11E0D08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Fine-tuning</w:t>
      </w:r>
    </w:p>
    <w:p w14:paraId="78AC89A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Hewlett/ASAP dataset</w:t>
      </w:r>
    </w:p>
    <w:p w14:paraId="0E2AD2B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BE2B61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model produces a predicted score for a written response.</w:t>
      </w:r>
    </w:p>
    <w:p w14:paraId="63702A4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112E02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predicted score remains reviewable by the teacher and may be manually overridden before being treated as the final academic result.</w:t>
      </w:r>
    </w:p>
    <w:p w14:paraId="2C2E036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C45219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Short-answer responses use the general written-response processing pipeline, although the exact scoring approach may differ from essay scoring.</w:t>
      </w:r>
    </w:p>
    <w:p w14:paraId="032781C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DAA0E4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Do not invent additional model architecture, training parameters, performance values, or evaluation results.</w:t>
      </w:r>
    </w:p>
    <w:p w14:paraId="1FF1831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F400CE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273B250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30838B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8. FEATURE 2 — ONLINE CLASSROOM MANAGEMENT</w:t>
      </w:r>
    </w:p>
    <w:p w14:paraId="0D75712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D83558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includes an online classroom-management component.</w:t>
      </w:r>
    </w:p>
    <w:p w14:paraId="62755D9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B93FDD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School Administrator is responsible for assigning teachers to classes.</w:t>
      </w:r>
    </w:p>
    <w:p w14:paraId="077ECDD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6AC9B8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Teachers can manage the classrooms assigned to them.</w:t>
      </w:r>
    </w:p>
    <w:p w14:paraId="46D7A11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94C1D1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Within an assigned classroom, the Teacher may manage:</w:t>
      </w:r>
    </w:p>
    <w:p w14:paraId="5805C3F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03CB4A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Students</w:t>
      </w:r>
    </w:p>
    <w:p w14:paraId="63EC1CA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Assessments</w:t>
      </w:r>
    </w:p>
    <w:p w14:paraId="7414EBC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 results</w:t>
      </w:r>
    </w:p>
    <w:p w14:paraId="61A6A78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Class-related performance information</w:t>
      </w:r>
    </w:p>
    <w:p w14:paraId="5174FB4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FD8662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Classroom information connects with assessment processing and class-performance analytics.</w:t>
      </w:r>
    </w:p>
    <w:p w14:paraId="7BD2AE3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7276F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describe teachers as freely creating unrestricted classes if the latest approved design continues to assign classes through the School Administrator.</w:t>
      </w:r>
    </w:p>
    <w:p w14:paraId="2E4A5BF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5B6C6B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7FF2D00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12332C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9. FEATURE 3 — CLASS PERFORMANCE ANALYTICS</w:t>
      </w:r>
    </w:p>
    <w:p w14:paraId="5E60940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A1AA05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Class Performance Analytics is primarily a statistics and dashboard feature.</w:t>
      </w:r>
    </w:p>
    <w:p w14:paraId="2A84EE8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8BEDC1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Its core functions may include:</w:t>
      </w:r>
    </w:p>
    <w:p w14:paraId="5D0D9F7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EAC6F6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Class averages</w:t>
      </w:r>
    </w:p>
    <w:p w14:paraId="683A98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Score distributions</w:t>
      </w:r>
    </w:p>
    <w:p w14:paraId="2B0AE76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Commonly missed questions</w:t>
      </w:r>
    </w:p>
    <w:p w14:paraId="5C5CA36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Performance comparisons</w:t>
      </w:r>
    </w:p>
    <w:p w14:paraId="68F479D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Class-level graphs</w:t>
      </w:r>
    </w:p>
    <w:p w14:paraId="05F3BA8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Summary statistics</w:t>
      </w:r>
    </w:p>
    <w:p w14:paraId="72486D9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Aggregated assessment results</w:t>
      </w:r>
    </w:p>
    <w:p w14:paraId="5FA126C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45A648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core statistical functions do not require machine learning.</w:t>
      </w:r>
    </w:p>
    <w:p w14:paraId="5ACEA77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4FC659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AI-generated summaries may only be included if explicitly approved in the project scope.</w:t>
      </w:r>
    </w:p>
    <w:p w14:paraId="21D1288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00C3CA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describe the analytics feature as primarily AI-driven when the function can be performed through standard statistics.</w:t>
      </w:r>
    </w:p>
    <w:p w14:paraId="208081D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D0178D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C86576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8D3EF5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10. FEATURE 4 — SANDBOX / MANUAL TEMPLATE MAPPING</w:t>
      </w:r>
    </w:p>
    <w:p w14:paraId="4591F68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BAAB68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includes manual mapping of physical assessment-sheet layouts.</w:t>
      </w:r>
    </w:p>
    <w:p w14:paraId="2F289EE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464B93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Different schools may use different:</w:t>
      </w:r>
    </w:p>
    <w:p w14:paraId="67216C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84309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Page layouts</w:t>
      </w:r>
    </w:p>
    <w:p w14:paraId="0ED23D7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Question arrangements</w:t>
      </w:r>
    </w:p>
    <w:p w14:paraId="328BDC0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Answer regions</w:t>
      </w:r>
    </w:p>
    <w:p w14:paraId="3A842F4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Spacing</w:t>
      </w:r>
    </w:p>
    <w:p w14:paraId="7C1604D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Question types</w:t>
      </w:r>
    </w:p>
    <w:p w14:paraId="73C399D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Printed formats</w:t>
      </w:r>
    </w:p>
    <w:p w14:paraId="31F1DE1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6E2047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template-mapping feature allows a teacher to define a sheet layout and reuse that template.</w:t>
      </w:r>
    </w:p>
    <w:p w14:paraId="47D29A4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5758D7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feature may include:</w:t>
      </w:r>
    </w:p>
    <w:p w14:paraId="39C0780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7CA6D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Selecting question types</w:t>
      </w:r>
    </w:p>
    <w:p w14:paraId="1BD9AA7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Defining grid or individual answer regions</w:t>
      </w:r>
    </w:p>
    <w:p w14:paraId="086D74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Aligning an overlay with a sample sheet</w:t>
      </w:r>
    </w:p>
    <w:p w14:paraId="6A274AB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Associating answer keys with objective-item regions</w:t>
      </w:r>
    </w:p>
    <w:p w14:paraId="006B4C8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Saving templates</w:t>
      </w:r>
    </w:p>
    <w:p w14:paraId="2F642B1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Reusing templates</w:t>
      </w:r>
    </w:p>
    <w:p w14:paraId="30D5ECD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Processing individual sheets</w:t>
      </w:r>
    </w:p>
    <w:p w14:paraId="19EBF77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Processing multiple sheets</w:t>
      </w:r>
    </w:p>
    <w:p w14:paraId="0C8276E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Correcting OCR results manually</w:t>
      </w:r>
    </w:p>
    <w:p w14:paraId="041746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BEF09C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Template mapping supports the adaptability of ACTSight across different institutional assessment formats.</w:t>
      </w:r>
    </w:p>
    <w:p w14:paraId="6C564D6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5E341A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This feature is for sheet-layout recognition and processing. It should **not be described as an OMR system**.</w:t>
      </w:r>
    </w:p>
    <w:p w14:paraId="3A5AFAA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F4E1DE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02DED75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9F871C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11. FEATURE 5 — ACCOUNT REGISTRATION AND PROVISIONING</w:t>
      </w:r>
    </w:p>
    <w:p w14:paraId="0B31060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2C22B1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ACTSight uses structured account provisioning.</w:t>
      </w:r>
    </w:p>
    <w:p w14:paraId="1DFCE42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9CAA13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user-management hierarchy is:</w:t>
      </w:r>
    </w:p>
    <w:p w14:paraId="3D98638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A2FC92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**Super Administrator → Institutions → School Administrator → Teachers / Classes → Students**</w:t>
      </w:r>
    </w:p>
    <w:p w14:paraId="3644A81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2F1932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Super Administrator adds and validates institutions.</w:t>
      </w:r>
    </w:p>
    <w:p w14:paraId="08A6673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2D2064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School Administrator manages institution-level teacher accounts and class assignments.</w:t>
      </w:r>
    </w:p>
    <w:p w14:paraId="7E4831E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2AEF3D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Teachers are responsible for uploading student rosters and creating student accounts through the approved account workflow.</w:t>
      </w:r>
    </w:p>
    <w:p w14:paraId="7CCD23E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4E6E92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There is no requirement for Google Authentication/G-Auth in the current account-creation design.</w:t>
      </w:r>
    </w:p>
    <w:p w14:paraId="098B327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C1AF88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introduce Google OAuth or Google login as a required feature.</w:t>
      </w:r>
    </w:p>
    <w:p w14:paraId="71BC7CC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70C9BB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Account access remains restricted according to:</w:t>
      </w:r>
    </w:p>
    <w:p w14:paraId="69BD99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9AD6F8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Institution</w:t>
      </w:r>
    </w:p>
    <w:p w14:paraId="7D9BDC1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User role</w:t>
      </w:r>
    </w:p>
    <w:p w14:paraId="5F564C1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Authorization</w:t>
      </w:r>
    </w:p>
    <w:p w14:paraId="0CB21F5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Data scope</w:t>
      </w:r>
    </w:p>
    <w:p w14:paraId="286938A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7AF35A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7AA69D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FAA2D1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12. FEATURE 6 — ONLINE CODE COMPILER</w:t>
      </w:r>
    </w:p>
    <w:p w14:paraId="6E90FE6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B7DC6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Online Code Compiler is currently identified as a proposed/stretch feature.</w:t>
      </w:r>
    </w:p>
    <w:p w14:paraId="33468EB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4DE5AB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 is intended to support programming-related assessments if included in the final approved scope.</w:t>
      </w:r>
    </w:p>
    <w:p w14:paraId="514B4D4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0E0E0C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feature overview describes:</w:t>
      </w:r>
    </w:p>
    <w:p w14:paraId="5E1D1F4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E456B2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 code submission</w:t>
      </w:r>
    </w:p>
    <w:p w14:paraId="682C0C1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Python as the current language preference</w:t>
      </w:r>
    </w:p>
    <w:p w14:paraId="7CD870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Execution through an established sandbox such as Judge0 or Piston</w:t>
      </w:r>
    </w:p>
    <w:p w14:paraId="166D176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Test-case-based evaluation</w:t>
      </w:r>
    </w:p>
    <w:p w14:paraId="7227D90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Comparison of submitted output with expected results</w:t>
      </w:r>
    </w:p>
    <w:p w14:paraId="7DBCEE9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41A71D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Specific grading rules such as:</w:t>
      </w:r>
    </w:p>
    <w:p w14:paraId="158F4F7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5E7EE0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Exact matching</w:t>
      </w:r>
    </w:p>
    <w:p w14:paraId="1DA2868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Numeric tolerance</w:t>
      </w:r>
    </w:p>
    <w:p w14:paraId="7F101E5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Multiple test cases</w:t>
      </w:r>
    </w:p>
    <w:p w14:paraId="2869EBD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Partial credit</w:t>
      </w:r>
    </w:p>
    <w:p w14:paraId="028A76E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500017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must not be invented if they remain unresolved.</w:t>
      </w:r>
    </w:p>
    <w:p w14:paraId="3C44F6A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CB6DC3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Online Code Compiler must be represented according to its current status.</w:t>
      </w:r>
    </w:p>
    <w:p w14:paraId="4E2A7C9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EF9EA6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64A1FA1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504E0B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13. FEATURE 7 — EXTERNAL API AND DATA ARCHITECTURE</w:t>
      </w:r>
    </w:p>
    <w:p w14:paraId="172D661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3B2F84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ACTSight includes an infrastructure direction in which assessment-checking functionality can be exposed through a documented API.</w:t>
      </w:r>
    </w:p>
    <w:p w14:paraId="43EC30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71F0D6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purpose is to allow existing educational platforms or Virtual Learning Environments to integrate assessment-checking capabilities without necessarily replacing their existing platforms.</w:t>
      </w:r>
    </w:p>
    <w:p w14:paraId="5D531A6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8292C1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documented architecture includes:</w:t>
      </w:r>
    </w:p>
    <w:p w14:paraId="3E8DA1E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A883D0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Hosted essay and short-answer checking models</w:t>
      </w:r>
    </w:p>
    <w:p w14:paraId="379A45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 documented API</w:t>
      </w:r>
    </w:p>
    <w:p w14:paraId="345FB74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 submission storage</w:t>
      </w:r>
    </w:p>
    <w:p w14:paraId="5707623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Score storage</w:t>
      </w:r>
    </w:p>
    <w:p w14:paraId="514F5A4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Feedback storage</w:t>
      </w:r>
    </w:p>
    <w:p w14:paraId="6C482E0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Override records</w:t>
      </w:r>
    </w:p>
    <w:p w14:paraId="281A147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Statistical summaries</w:t>
      </w:r>
    </w:p>
    <w:p w14:paraId="0B8FD7F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Relational database storage</w:t>
      </w:r>
    </w:p>
    <w:p w14:paraId="285C3A0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Separation between model services, data storage, and application functions</w:t>
      </w:r>
    </w:p>
    <w:p w14:paraId="752AF39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BCFA1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feature overview identifies Hugging Face Spaces for checker-model hosting and PostgreSQL/MySQL within the described data architecture.</w:t>
      </w:r>
    </w:p>
    <w:p w14:paraId="377572F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FC8584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Use these technologies when supported by the latest approved project documentation.</w:t>
      </w:r>
    </w:p>
    <w:p w14:paraId="33EF80D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62FC62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71D08EA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8FE16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14. ACTS AGENT CONSOLE</w:t>
      </w:r>
    </w:p>
    <w:p w14:paraId="76A5B77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E7BC7B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includes the ACTS Agent Console.</w:t>
      </w:r>
    </w:p>
    <w:p w14:paraId="7DA8902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6AF844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The Agent Console is a task-executing conversational interface.</w:t>
      </w:r>
    </w:p>
    <w:p w14:paraId="567397A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B8DAA0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 is designed to translate supported teacher instructions into structured actions.</w:t>
      </w:r>
    </w:p>
    <w:p w14:paraId="74C17A0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D735F6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Supported functions may include:</w:t>
      </w:r>
    </w:p>
    <w:p w14:paraId="0E2075E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E57ACD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Quiz generation</w:t>
      </w:r>
    </w:p>
    <w:p w14:paraId="548F1F2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Quiz dissemination</w:t>
      </w:r>
    </w:p>
    <w:p w14:paraId="11AB13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Data queries</w:t>
      </w:r>
    </w:p>
    <w:p w14:paraId="6B2949F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Class-performance queries</w:t>
      </w:r>
    </w:p>
    <w:p w14:paraId="2A083A4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approved teacher-directed tasks</w:t>
      </w:r>
    </w:p>
    <w:p w14:paraId="18B0F88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83B567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Agent Console is a teacher-only function.</w:t>
      </w:r>
    </w:p>
    <w:p w14:paraId="777103F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5B335A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Students do not have access to it.</w:t>
      </w:r>
    </w:p>
    <w:p w14:paraId="071D8C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3A5CB0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5A69874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D78A00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15. QUIZ GENERATION AND DISSEMINATION</w:t>
      </w:r>
    </w:p>
    <w:p w14:paraId="37A07E4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318E05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Agent Console supports approved quiz-generation and dissemination workflows.</w:t>
      </w:r>
    </w:p>
    <w:p w14:paraId="0C63BAE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9052FF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Quiz generation may use instructional resources such as:</w:t>
      </w:r>
    </w:p>
    <w:p w14:paraId="070D011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8F0000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PDF</w:t>
      </w:r>
    </w:p>
    <w:p w14:paraId="4A3E3EF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PowerPoint</w:t>
      </w:r>
    </w:p>
    <w:p w14:paraId="5101B66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supported learning materials</w:t>
      </w:r>
    </w:p>
    <w:p w14:paraId="49BFB49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A7F9B2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T5 is a documented question-generation direction where applicable.</w:t>
      </w:r>
    </w:p>
    <w:p w14:paraId="6C7138D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E9F212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Quiz dissemination uses the teacher's Gmail account where approved.</w:t>
      </w:r>
    </w:p>
    <w:p w14:paraId="49C75E6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07CBC8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may generate unique, expiring, timed quiz URLs where this function is included in the approved workflow.</w:t>
      </w:r>
    </w:p>
    <w:p w14:paraId="4C5A5D1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1B21C7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introduce unsupported dissemination methods.</w:t>
      </w:r>
    </w:p>
    <w:p w14:paraId="68FACFC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90106B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76C628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40C447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16. ACTS NOTEBOOK</w:t>
      </w:r>
    </w:p>
    <w:p w14:paraId="75AC1D6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6F1599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 Notebook is an AI-assisted lecture and learning-plan generation component.</w:t>
      </w:r>
    </w:p>
    <w:p w14:paraId="5406562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224431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consultation direction is that it should be based on the teacher's **weekly detailed plan**.</w:t>
      </w:r>
    </w:p>
    <w:p w14:paraId="142F1EF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EC4313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plan may contain:</w:t>
      </w:r>
    </w:p>
    <w:p w14:paraId="779FEC8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D410A9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Learning outcomes</w:t>
      </w:r>
    </w:p>
    <w:p w14:paraId="5341560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Teaching strategy</w:t>
      </w:r>
    </w:p>
    <w:p w14:paraId="0C8ECD8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</w:t>
      </w:r>
    </w:p>
    <w:p w14:paraId="5D6E516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Weekly topics</w:t>
      </w:r>
    </w:p>
    <w:p w14:paraId="6C350B0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approved planning information</w:t>
      </w:r>
    </w:p>
    <w:p w14:paraId="49F59B2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E4E389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intended workflow is:</w:t>
      </w:r>
    </w:p>
    <w:p w14:paraId="49DE5B7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266BC5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1. Teacher provides the weekly detailed plan.</w:t>
      </w:r>
    </w:p>
    <w:p w14:paraId="6A53471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2. Teacher provides relevant resources.</w:t>
      </w:r>
    </w:p>
    <w:p w14:paraId="17DB2B4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3. The system applies the predefined prompting/workflow logic.</w:t>
      </w:r>
    </w:p>
    <w:p w14:paraId="4E1808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4. AI generates lecture/discussion content.</w:t>
      </w:r>
    </w:p>
    <w:p w14:paraId="0AFE87D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5. Output is organized into a usable structure.</w:t>
      </w:r>
    </w:p>
    <w:p w14:paraId="61ADB5E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6. Resources/sources used are provided where required.</w:t>
      </w:r>
    </w:p>
    <w:p w14:paraId="6028D36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7. Teacher can download the generated output.</w:t>
      </w:r>
    </w:p>
    <w:p w14:paraId="1943313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1C4158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teacher should not need to manually construct the underlying AI prompt.</w:t>
      </w:r>
    </w:p>
    <w:p w14:paraId="1A7A89E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A091CA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 Notebook is a teacher-only function.</w:t>
      </w:r>
    </w:p>
    <w:p w14:paraId="7A9E677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9F571F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822E4A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DABC50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17. E-CLASSRECORD</w:t>
      </w:r>
    </w:p>
    <w:p w14:paraId="41B23A8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D7CA55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includes an E-Classrecord.</w:t>
      </w:r>
    </w:p>
    <w:p w14:paraId="61E0A37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1EC25E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direction is a **pre-formatted, landscape-oriented Excel E-Classrecord**.</w:t>
      </w:r>
    </w:p>
    <w:p w14:paraId="5B77240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4ADE5D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E-Classrecord should be understood as an Excel-based academic record rather than a generic spreadsheet interface.</w:t>
      </w:r>
    </w:p>
    <w:p w14:paraId="1E57CDB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97BA01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 may support:</w:t>
      </w:r>
    </w:p>
    <w:p w14:paraId="06B8D46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BB8D1D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Pre-formatted assessment sections</w:t>
      </w:r>
    </w:p>
    <w:p w14:paraId="7C5763A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Landscape-oriented page layout</w:t>
      </w:r>
    </w:p>
    <w:p w14:paraId="3F96ADD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Teacher-defined assessment criteria</w:t>
      </w:r>
    </w:p>
    <w:p w14:paraId="12982FE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Teacher-defined percentages</w:t>
      </w:r>
    </w:p>
    <w:p w14:paraId="7371A09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Assessment-score integration</w:t>
      </w:r>
    </w:p>
    <w:p w14:paraId="692B3A4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Grading-period tagging</w:t>
      </w:r>
    </w:p>
    <w:p w14:paraId="3A681CF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Computation using assessments associated with the relevant grading period</w:t>
      </w:r>
    </w:p>
    <w:p w14:paraId="472B579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4CD0AD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School Administrator manages school timeline and grading periods.</w:t>
      </w:r>
    </w:p>
    <w:p w14:paraId="2926782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3DD69E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Teacher manages assessment-related information and results within the approved E-Classrecord workflow.</w:t>
      </w:r>
    </w:p>
    <w:p w14:paraId="2033CF8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EAD525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replace the approved Excel-based direction with an unrelated web spreadsheet concept unless explicitly instructed.</w:t>
      </w:r>
    </w:p>
    <w:p w14:paraId="5A3DE8A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413C02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54BFCF2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D7A87A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18. SCHOOL TIMELINE AND GRADING PERIODS</w:t>
      </w:r>
    </w:p>
    <w:p w14:paraId="40B2B08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22B71A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School Administrator manages:</w:t>
      </w:r>
    </w:p>
    <w:p w14:paraId="77B4E7F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234D58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School timeline</w:t>
      </w:r>
    </w:p>
    <w:p w14:paraId="6FF1CA8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Grading periods</w:t>
      </w:r>
    </w:p>
    <w:p w14:paraId="29F2A4E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AE383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Grading periods may include:</w:t>
      </w:r>
    </w:p>
    <w:p w14:paraId="22AF9C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615AFC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Prelim</w:t>
      </w:r>
    </w:p>
    <w:p w14:paraId="4904537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Midterm</w:t>
      </w:r>
    </w:p>
    <w:p w14:paraId="460383C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Final</w:t>
      </w:r>
    </w:p>
    <w:p w14:paraId="0FE2567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91AB99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school timeline and grading periods should be treated as related but distinct concepts.</w:t>
      </w:r>
    </w:p>
    <w:p w14:paraId="114DAFF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C646AD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Assessment tagging should connect assessments to the appropriate grading period.</w:t>
      </w:r>
    </w:p>
    <w:p w14:paraId="6364EC8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1D349F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exact grading formula must follow the latest approved project decision.</w:t>
      </w:r>
    </w:p>
    <w:p w14:paraId="11C96EC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7ABD7A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invent a formula.</w:t>
      </w:r>
    </w:p>
    <w:p w14:paraId="167C27B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40B498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00FA70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38807E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19. RETENTION ANALYTICS</w:t>
      </w:r>
    </w:p>
    <w:p w14:paraId="74A4A1A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ADB6BD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includes retention/performance analysis where included in the approved scope.</w:t>
      </w:r>
    </w:p>
    <w:p w14:paraId="7EC5435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0B6376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documented model uses:</w:t>
      </w:r>
    </w:p>
    <w:p w14:paraId="1978448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5EAE93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Attendance</w:t>
      </w:r>
    </w:p>
    <w:p w14:paraId="1001662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 Score</w:t>
      </w:r>
    </w:p>
    <w:p w14:paraId="20B7CB9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60A44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to support performance/retention-related categorization.</w:t>
      </w:r>
    </w:p>
    <w:p w14:paraId="12E9811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30A963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Previously documented categories include:</w:t>
      </w:r>
    </w:p>
    <w:p w14:paraId="683198A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1BAA60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Low Attendance + Low Assessment = At Risk</w:t>
      </w:r>
    </w:p>
    <w:p w14:paraId="0080F09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Low Attendance + High Assessment = At Risk</w:t>
      </w:r>
    </w:p>
    <w:p w14:paraId="6D9B206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High Attendance + Low Assessment = For Counseling</w:t>
      </w:r>
    </w:p>
    <w:p w14:paraId="7337152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High Attendance + High Assessment = Safe</w:t>
      </w:r>
    </w:p>
    <w:p w14:paraId="2333DA7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7515BA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Only use these categories if they remain part of the latest approved scope.</w:t>
      </w:r>
    </w:p>
    <w:p w14:paraId="2735EDA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AEA432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introduce additional predictive factors without research and approval.</w:t>
      </w:r>
    </w:p>
    <w:p w14:paraId="681E3CA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B0AA41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12451D9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08D9FD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20. PERFORMANCE CARDS</w:t>
      </w:r>
    </w:p>
    <w:p w14:paraId="543A07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14AE1C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may provide shareable/downloadable performance cards where included in the approved scope.</w:t>
      </w:r>
    </w:p>
    <w:p w14:paraId="40C4501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641FA3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approved field order is:</w:t>
      </w:r>
    </w:p>
    <w:p w14:paraId="6C290B1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D9B358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1. Name</w:t>
      </w:r>
    </w:p>
    <w:p w14:paraId="4661D45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2. Subject</w:t>
      </w:r>
    </w:p>
    <w:p w14:paraId="321CB68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3. Score</w:t>
      </w:r>
    </w:p>
    <w:p w14:paraId="1293ECA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4. Rank</w:t>
      </w:r>
    </w:p>
    <w:p w14:paraId="4FE9B9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471C14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add unsupported information.</w:t>
      </w:r>
    </w:p>
    <w:p w14:paraId="2B1070A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0BF52F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6DDED4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AE55F3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21. HYBRID ASSESSMENT PROCESSING</w:t>
      </w:r>
    </w:p>
    <w:p w14:paraId="4C829C5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9B3B97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supports different assessment-input paths.</w:t>
      </w:r>
    </w:p>
    <w:p w14:paraId="0EDE4B7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100FFA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Written physical assessment</w:t>
      </w:r>
    </w:p>
    <w:p w14:paraId="1E5C55B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75192E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Physical answer sheets may pass through:</w:t>
      </w:r>
    </w:p>
    <w:p w14:paraId="6F7E183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3752D5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Template mapping</w:t>
      </w:r>
    </w:p>
    <w:p w14:paraId="515A01A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Image processing</w:t>
      </w:r>
    </w:p>
    <w:p w14:paraId="04FE5EB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PaddleOCR</w:t>
      </w:r>
    </w:p>
    <w:p w14:paraId="2D83DC9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OCR correction</w:t>
      </w:r>
    </w:p>
    <w:p w14:paraId="36B30F8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Written-response scoring</w:t>
      </w:r>
    </w:p>
    <w:p w14:paraId="0E66C8F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838844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Digital written assessment</w:t>
      </w:r>
    </w:p>
    <w:p w14:paraId="4B3825E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4132E5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Digital text may bypass OCR and proceed directly to the scoring component.</w:t>
      </w:r>
    </w:p>
    <w:p w14:paraId="2EE6940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EC8CB9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Objective assessment</w:t>
      </w:r>
    </w:p>
    <w:p w14:paraId="583863C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657F0E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Objective responses may be checked using answer-key comparison.</w:t>
      </w:r>
    </w:p>
    <w:p w14:paraId="76C0B4B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9E0B2A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**OMR-based objective-question checking is no longer part of the project.**</w:t>
      </w:r>
    </w:p>
    <w:p w14:paraId="1C33A90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4E8805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describe ACTSight as performing OMR-based objective checking.</w:t>
      </w:r>
    </w:p>
    <w:p w14:paraId="669104D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473878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F22C3D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3C1119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22. HUMAN-IN-THE-LOOP</w:t>
      </w:r>
    </w:p>
    <w:p w14:paraId="10CC7D9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FFAB20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follows a human-in-the-loop principle.</w:t>
      </w:r>
    </w:p>
    <w:p w14:paraId="1F8C2B1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F5D801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Automated results may be:</w:t>
      </w:r>
    </w:p>
    <w:p w14:paraId="210907A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2770B5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Reviewed</w:t>
      </w:r>
    </w:p>
    <w:p w14:paraId="5BFC31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Corrected</w:t>
      </w:r>
    </w:p>
    <w:p w14:paraId="75103E4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Overridden</w:t>
      </w:r>
    </w:p>
    <w:p w14:paraId="0B32D0D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Confirmed</w:t>
      </w:r>
    </w:p>
    <w:p w14:paraId="37836D7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80AB35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Examples include:</w:t>
      </w:r>
    </w:p>
    <w:p w14:paraId="5D8ECCE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A585C0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OCR corrections</w:t>
      </w:r>
    </w:p>
    <w:p w14:paraId="3ACFD17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Uncertain text recognition</w:t>
      </w:r>
    </w:p>
    <w:p w14:paraId="51A36FF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Automated written-response scores</w:t>
      </w:r>
    </w:p>
    <w:p w14:paraId="060A1C6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uncertain automated results</w:t>
      </w:r>
    </w:p>
    <w:p w14:paraId="4CEFBF6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48ED08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Teacher is responsible for reviewing and correcting uncertain automated results where required.</w:t>
      </w:r>
    </w:p>
    <w:p w14:paraId="15E2730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B64B9C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should not silently guess when automated processing is unreliable.</w:t>
      </w:r>
    </w:p>
    <w:p w14:paraId="5237CB0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174AD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42464D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33CC57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23. SECURITY AND DATA ISOLATION</w:t>
      </w:r>
    </w:p>
    <w:p w14:paraId="7D6F9B9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DB1401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follows role-based access and institutional data boundaries.</w:t>
      </w:r>
    </w:p>
    <w:p w14:paraId="53F4371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AF1BEC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Important principles include:</w:t>
      </w:r>
    </w:p>
    <w:p w14:paraId="072FA65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A0D223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Super Administrator access at system level</w:t>
      </w:r>
    </w:p>
    <w:p w14:paraId="74E72E5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School Administrator access restricted to the institution</w:t>
      </w:r>
    </w:p>
    <w:p w14:paraId="63E9919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Teacher access restricted to assigned academic functions</w:t>
      </w:r>
    </w:p>
    <w:p w14:paraId="1282A9D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 access restricted to student-facing functions</w:t>
      </w:r>
    </w:p>
    <w:p w14:paraId="39B9829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Students cannot access teacher-only functions</w:t>
      </w:r>
    </w:p>
    <w:p w14:paraId="1CD4395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Cross-institution access must be restricted</w:t>
      </w:r>
    </w:p>
    <w:p w14:paraId="14A7BD6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Assessment and student data must be appropriately isolated</w:t>
      </w:r>
    </w:p>
    <w:p w14:paraId="021AF91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FD359F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Authentication must follow the approved account-provisioning design.</w:t>
      </w:r>
    </w:p>
    <w:p w14:paraId="4A2F852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C13A53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Google Authentication/G-Auth is not currently required.</w:t>
      </w:r>
    </w:p>
    <w:p w14:paraId="38B5575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FE3845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76589CC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083475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24. CURRENT TECHNICAL DIRECTION</w:t>
      </w:r>
    </w:p>
    <w:p w14:paraId="0754FF1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2CA11E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current technical direction includes:</w:t>
      </w:r>
    </w:p>
    <w:p w14:paraId="7D1EC0B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FD4CE0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Backend</w:t>
      </w:r>
    </w:p>
    <w:p w14:paraId="41EFD0C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82A63E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Python</w:t>
      </w:r>
    </w:p>
    <w:p w14:paraId="7D46579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Flask</w:t>
      </w:r>
    </w:p>
    <w:p w14:paraId="0E9A7C0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794889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Database</w:t>
      </w:r>
    </w:p>
    <w:p w14:paraId="7848A1E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577283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MySQL</w:t>
      </w:r>
    </w:p>
    <w:p w14:paraId="174E294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PostgreSQL where specified</w:t>
      </w:r>
    </w:p>
    <w:p w14:paraId="2C92998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F19B3B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OCR / Computer Vision</w:t>
      </w:r>
    </w:p>
    <w:p w14:paraId="6810C9E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71F5D6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PaddleOCR</w:t>
      </w:r>
    </w:p>
    <w:p w14:paraId="394EAC6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OpenCV where applicable</w:t>
      </w:r>
    </w:p>
    <w:p w14:paraId="1A39CF6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CLAHE where applicable</w:t>
      </w:r>
    </w:p>
    <w:p w14:paraId="36D67B4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ArUco where supported by the approved template-processing workflow</w:t>
      </w:r>
    </w:p>
    <w:p w14:paraId="5D44635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3A3761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NLP / Machine Learning</w:t>
      </w:r>
    </w:p>
    <w:p w14:paraId="50F7264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4835EC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DistilBERT for essay scoring</w:t>
      </w:r>
    </w:p>
    <w:p w14:paraId="2ED8105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Hewlett/ASAP dataset</w:t>
      </w:r>
    </w:p>
    <w:p w14:paraId="31F708A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T5 for question generation where applicable</w:t>
      </w:r>
    </w:p>
    <w:p w14:paraId="6D14F4D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**Qwen 2.5 through Ollama for the locally hosted conversational/agentic AI**</w:t>
      </w:r>
    </w:p>
    <w:p w14:paraId="5800EE8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6CCCED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Qwen 2.5 is the current locally hosted LLM direction.</w:t>
      </w:r>
    </w:p>
    <w:p w14:paraId="6A29229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720018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replace Qwen 2.5 with Gemini or another model unless the project team explicitly changes the decision.</w:t>
      </w:r>
    </w:p>
    <w:p w14:paraId="31E82EC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35756B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Hosting / Model Services</w:t>
      </w:r>
    </w:p>
    <w:p w14:paraId="38A797A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072D43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Hugging Face Spaces where specified</w:t>
      </w:r>
    </w:p>
    <w:p w14:paraId="2043177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Ollama for locally hosted Qwen 2.5</w:t>
      </w:r>
    </w:p>
    <w:p w14:paraId="48E73A5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9B70CB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Code Execution</w:t>
      </w:r>
    </w:p>
    <w:p w14:paraId="2E6F261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9150BE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Judge0 or Piston for the proposed code-compiler direction</w:t>
      </w:r>
    </w:p>
    <w:p w14:paraId="3775BA8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A82071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2956D7B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39E89E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25. COST AND PROCESSING</w:t>
      </w:r>
    </w:p>
    <w:p w14:paraId="741E525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A4AB0F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favors practical and cost-conscious AI processing.</w:t>
      </w:r>
    </w:p>
    <w:p w14:paraId="2E7500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9949A8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Where approved and practical, the system may use:</w:t>
      </w:r>
    </w:p>
    <w:p w14:paraId="34F8571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6324D2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Local model execution</w:t>
      </w:r>
    </w:p>
    <w:p w14:paraId="42C76AD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Open-weight models</w:t>
      </w:r>
    </w:p>
    <w:p w14:paraId="7759F25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Self-hosted components</w:t>
      </w:r>
    </w:p>
    <w:p w14:paraId="50B2338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Free or low-cost infrastructure</w:t>
      </w:r>
    </w:p>
    <w:p w14:paraId="5F7029C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Prompt optimization</w:t>
      </w:r>
    </w:p>
    <w:p w14:paraId="6D0049D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Efficient model usage</w:t>
      </w:r>
    </w:p>
    <w:p w14:paraId="3F1D383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F03372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Qwen 2.5 is locally hosted through Ollama for the current conversational/agentic AI direction.</w:t>
      </w:r>
    </w:p>
    <w:p w14:paraId="1966C4F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69EA7E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introduce paid API dependencies without approval.</w:t>
      </w:r>
    </w:p>
    <w:p w14:paraId="5F9CD60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ECCE8A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3606E58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1A12E9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26. FUNCTIONAL REQUIREMENTS</w:t>
      </w:r>
    </w:p>
    <w:p w14:paraId="5F85EF1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03205B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system should have clearly defined functional areas.</w:t>
      </w:r>
    </w:p>
    <w:p w14:paraId="0A123EC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900524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Functional requirements should explain actual system behavior.</w:t>
      </w:r>
    </w:p>
    <w:p w14:paraId="1C6262A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56EDB1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They should identify:</w:t>
      </w:r>
    </w:p>
    <w:p w14:paraId="08D6B21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F7B7F9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User/action</w:t>
      </w:r>
    </w:p>
    <w:p w14:paraId="2FDB80A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System response</w:t>
      </w:r>
    </w:p>
    <w:p w14:paraId="12E35F9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Relevant information</w:t>
      </w:r>
    </w:p>
    <w:p w14:paraId="37D7AE7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Expected result</w:t>
      </w:r>
    </w:p>
    <w:p w14:paraId="684C564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395EBB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create artificial requirements merely to increase the number of features.</w:t>
      </w:r>
    </w:p>
    <w:p w14:paraId="39804E6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A4CA27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remove meaningful features merely to reduce the number of functional areas.</w:t>
      </w:r>
    </w:p>
    <w:p w14:paraId="3902131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FA31AF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F4F609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33A0E7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27. SCOPE AND DELIMITATIONS / LIMITATIONS</w:t>
      </w:r>
    </w:p>
    <w:p w14:paraId="55491A1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07A7C5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Scope and Delimitations section defines the boundaries of the research.</w:t>
      </w:r>
    </w:p>
    <w:p w14:paraId="2600A78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227365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 should explain:</w:t>
      </w:r>
    </w:p>
    <w:p w14:paraId="355B803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252A01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What the study covers</w:t>
      </w:r>
    </w:p>
    <w:p w14:paraId="06D36DB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What the study does not cover</w:t>
      </w:r>
    </w:p>
    <w:p w14:paraId="7825C30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Who and what are included</w:t>
      </w:r>
    </w:p>
    <w:p w14:paraId="5BB7B57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What system functions are within the research</w:t>
      </w:r>
    </w:p>
    <w:p w14:paraId="31B8780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What functions are outside the research</w:t>
      </w:r>
    </w:p>
    <w:p w14:paraId="0CE2A04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Relevant research setting</w:t>
      </w:r>
    </w:p>
    <w:p w14:paraId="6D2BB2E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Relevant technical and functional boundaries</w:t>
      </w:r>
    </w:p>
    <w:p w14:paraId="407B7CC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6F642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 is **not a hardware specification sheet**.</w:t>
      </w:r>
    </w:p>
    <w:p w14:paraId="3862991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997EE8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turn Scope and Delimitations into a list of:</w:t>
      </w:r>
    </w:p>
    <w:p w14:paraId="14A6B5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A99E7A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CPU requirements</w:t>
      </w:r>
    </w:p>
    <w:p w14:paraId="5D5975A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RAM requirements</w:t>
      </w:r>
    </w:p>
    <w:p w14:paraId="4C04063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Storage requirements</w:t>
      </w:r>
    </w:p>
    <w:p w14:paraId="516EADA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Specific computer specifications</w:t>
      </w:r>
    </w:p>
    <w:p w14:paraId="1E0841A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Camera specifications</w:t>
      </w:r>
    </w:p>
    <w:p w14:paraId="3DCA50D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Other hardware specifications</w:t>
      </w:r>
    </w:p>
    <w:p w14:paraId="158B5CE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E7726B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unless a specific hardware requirement is directly necessary to define a research boundary.</w:t>
      </w:r>
    </w:p>
    <w:p w14:paraId="5C15017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CE5000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section should focus on the **research boundaries**, not a hardware inventory.</w:t>
      </w:r>
    </w:p>
    <w:p w14:paraId="683FCEC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2EDBE1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25A2E2A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4DE209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28. GENERALIZABILITY</w:t>
      </w:r>
    </w:p>
    <w:p w14:paraId="08945D3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EC8578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is intended to provide a blueprint that other educational institutions may adapt.</w:t>
      </w:r>
    </w:p>
    <w:p w14:paraId="26D396E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E50541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manual template-mapping design, role-based institutional structure, and API direction contribute to this potential adaptability.</w:t>
      </w:r>
    </w:p>
    <w:p w14:paraId="0AB5BC3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9031C2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However, do not claim universal compatibility or proven effectiveness across all schools unless supported by research.</w:t>
      </w:r>
    </w:p>
    <w:p w14:paraId="075B82D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B681F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60A3B13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2D3AEA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29. RESEARCH AND RELATED LITERATURE</w:t>
      </w:r>
    </w:p>
    <w:p w14:paraId="0DE024A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AEB927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Use credible and recent research.</w:t>
      </w:r>
    </w:p>
    <w:p w14:paraId="6A5E774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512EAD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Prefer research from the most recent five years.</w:t>
      </w:r>
    </w:p>
    <w:p w14:paraId="01C7D9E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AFE40D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Older sources may be used when:</w:t>
      </w:r>
    </w:p>
    <w:p w14:paraId="37094E9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B19F9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Foundational</w:t>
      </w:r>
    </w:p>
    <w:p w14:paraId="2E7C4E7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Original</w:t>
      </w:r>
    </w:p>
    <w:p w14:paraId="71DAFDE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Seminal</w:t>
      </w:r>
    </w:p>
    <w:p w14:paraId="794A619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Official</w:t>
      </w:r>
    </w:p>
    <w:p w14:paraId="35901CA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Necessary</w:t>
      </w:r>
    </w:p>
    <w:p w14:paraId="74A8114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EACA09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Never fabricate:</w:t>
      </w:r>
    </w:p>
    <w:p w14:paraId="6F9AD21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17AD6E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Authors</w:t>
      </w:r>
    </w:p>
    <w:p w14:paraId="00945E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Titles</w:t>
      </w:r>
    </w:p>
    <w:p w14:paraId="56EDA58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Years</w:t>
      </w:r>
    </w:p>
    <w:p w14:paraId="75F453A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Journals</w:t>
      </w:r>
    </w:p>
    <w:p w14:paraId="393A45F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DOI</w:t>
      </w:r>
    </w:p>
    <w:p w14:paraId="0B9C2C1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Statistics</w:t>
      </w:r>
    </w:p>
    <w:p w14:paraId="015544A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Findings</w:t>
      </w:r>
    </w:p>
    <w:p w14:paraId="3F36A42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Datasets</w:t>
      </w:r>
    </w:p>
    <w:p w14:paraId="2E43AFC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5BB3B2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2AD973E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33F4C7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30. INTRODUCTION CITATION RULE</w:t>
      </w:r>
    </w:p>
    <w:p w14:paraId="5E644C6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8D35AC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Thesis Coordinator/TC does not want the Introduction overloaded with citations.</w:t>
      </w:r>
    </w:p>
    <w:p w14:paraId="6F4ED5A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E66E1C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Introduction should use **only the citations necessary to support important external claims**.</w:t>
      </w:r>
    </w:p>
    <w:p w14:paraId="0BEF4F4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6C0358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Do not place a citation after every sentence simply because a paragraph discusses a research-related topic.</w:t>
      </w:r>
    </w:p>
    <w:p w14:paraId="46D319E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B953E8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Use citations strategically for:</w:t>
      </w:r>
    </w:p>
    <w:p w14:paraId="178CC72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EC1755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Important factual claims</w:t>
      </w:r>
    </w:p>
    <w:p w14:paraId="2EBF77B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Significant research findings</w:t>
      </w:r>
    </w:p>
    <w:p w14:paraId="025FF9D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Definitions requiring external authority</w:t>
      </w:r>
    </w:p>
    <w:p w14:paraId="3700E24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Statistics</w:t>
      </w:r>
    </w:p>
    <w:p w14:paraId="37F5C5F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Specific claims about existing technologies or studies</w:t>
      </w:r>
    </w:p>
    <w:p w14:paraId="6AB77A9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BE74DC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General transitions and project-specific statements do not require unnecessary citations.</w:t>
      </w:r>
    </w:p>
    <w:p w14:paraId="13A05B8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9E3603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Introduction should remain readable and coherent rather than becoming citation-heavy.</w:t>
      </w:r>
    </w:p>
    <w:p w14:paraId="72F0187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FE692C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This does **not** mean citations should be removed when they are genuinely needed.</w:t>
      </w:r>
    </w:p>
    <w:p w14:paraId="4B9A7DB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0D6AF9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71A742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E7605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31. WRITING STYLE</w:t>
      </w:r>
    </w:p>
    <w:p w14:paraId="3367392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A076CD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ACTSight thesis writing should be:</w:t>
      </w:r>
    </w:p>
    <w:p w14:paraId="29E6993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E90C68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Formal</w:t>
      </w:r>
    </w:p>
    <w:p w14:paraId="631CB99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Clear</w:t>
      </w:r>
    </w:p>
    <w:p w14:paraId="6009284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Natural</w:t>
      </w:r>
    </w:p>
    <w:p w14:paraId="5A5A214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Appropriate for undergraduate research</w:t>
      </w:r>
    </w:p>
    <w:p w14:paraId="4EBA73B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Objective</w:t>
      </w:r>
    </w:p>
    <w:p w14:paraId="61F5D05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Direct</w:t>
      </w:r>
    </w:p>
    <w:p w14:paraId="2E45FDB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Technically accurate</w:t>
      </w:r>
    </w:p>
    <w:p w14:paraId="4E23D94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Consistent</w:t>
      </w:r>
    </w:p>
    <w:p w14:paraId="5052892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9645E4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Avoid:</w:t>
      </w:r>
    </w:p>
    <w:p w14:paraId="6A81C41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F4BF78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Excessive jargon</w:t>
      </w:r>
    </w:p>
    <w:p w14:paraId="7063BBB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Overly complicated wording</w:t>
      </w:r>
    </w:p>
    <w:p w14:paraId="3D25A59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Marketing language</w:t>
      </w:r>
    </w:p>
    <w:p w14:paraId="684D5AC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Exaggerated claims</w:t>
      </w:r>
    </w:p>
    <w:p w14:paraId="7AA1745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Generic AI phrases</w:t>
      </w:r>
    </w:p>
    <w:p w14:paraId="1EF90FD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Repetitive explanations</w:t>
      </w:r>
    </w:p>
    <w:p w14:paraId="53E163A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Excessive citations</w:t>
      </w:r>
    </w:p>
    <w:p w14:paraId="08B9C30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Unnecessary technical disclaimers</w:t>
      </w:r>
    </w:p>
    <w:p w14:paraId="597AF16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C8CCA4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2039AE7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FE5B69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32. CONSULTATION / ADVISER FEEDBACK</w:t>
      </w:r>
    </w:p>
    <w:p w14:paraId="0A9A5F4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F46D96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Important directions include:</w:t>
      </w:r>
    </w:p>
    <w:p w14:paraId="3C0F026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6DB4BC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Super Administrator adds and validates institutions.</w:t>
      </w:r>
    </w:p>
    <w:p w14:paraId="45F6295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School Administrator manages institution-level functions.</w:t>
      </w:r>
    </w:p>
    <w:p w14:paraId="0F9DD77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School Administrator adds teachers and assigns teachers to classes.</w:t>
      </w:r>
    </w:p>
    <w:p w14:paraId="355F9B5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School Administrator manages school timeline and grading periods.</w:t>
      </w:r>
    </w:p>
    <w:p w14:paraId="2FD636E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Teachers upload student rosters.</w:t>
      </w:r>
    </w:p>
    <w:p w14:paraId="4805633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Teachers create student accounts through the approved account workflow.</w:t>
      </w:r>
    </w:p>
    <w:p w14:paraId="11BCBF6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Google Authentication/G-Auth is not required.</w:t>
      </w:r>
    </w:p>
    <w:p w14:paraId="11088F2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Teacher is the primary user of instructional and assessment-management functions.</w:t>
      </w:r>
    </w:p>
    <w:p w14:paraId="10682A0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 Agent Console is teacher-only.</w:t>
      </w:r>
    </w:p>
    <w:p w14:paraId="072203A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ACTS Notebook is teacher-only.</w:t>
      </w:r>
    </w:p>
    <w:p w14:paraId="3EF1CED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AI-Assisted Assessment Checker is teacher-only.</w:t>
      </w:r>
    </w:p>
    <w:p w14:paraId="5D99E7E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Students use the isolated Virtual Classroom.</w:t>
      </w:r>
    </w:p>
    <w:p w14:paraId="746246C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OMR-based objective-question checking has been dropped.</w:t>
      </w:r>
    </w:p>
    <w:p w14:paraId="79434E6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 LRN has been dropped.</w:t>
      </w:r>
    </w:p>
    <w:p w14:paraId="2623080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PaddleOCR is the current OCR technology.</w:t>
      </w:r>
    </w:p>
    <w:p w14:paraId="28F8BDB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Qwen 2.5 through Ollama is the current locally hosted LLM direction.</w:t>
      </w:r>
    </w:p>
    <w:p w14:paraId="69927A3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E-Classrecord is a pre-formatted, landscape-oriented Excel record.</w:t>
      </w:r>
    </w:p>
    <w:p w14:paraId="3367189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Scope and Limitations should define research boundaries, not hardware specifications.</w:t>
      </w:r>
    </w:p>
    <w:p w14:paraId="15277B2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Introduction should not be overloaded with citations.</w:t>
      </w:r>
    </w:p>
    <w:p w14:paraId="26AC4B4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Unclear decisions should be presented to the user for decision rather than guessed.</w:t>
      </w:r>
    </w:p>
    <w:p w14:paraId="3AD0C0E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5853D2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1387D5D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D23567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33. DOCUMENT AWARENESS</w:t>
      </w:r>
    </w:p>
    <w:p w14:paraId="2FB930B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E8F486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AI should distinguish:</w:t>
      </w:r>
    </w:p>
    <w:p w14:paraId="09DA7D4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E04D40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Approved information</w:t>
      </w:r>
    </w:p>
    <w:p w14:paraId="3A47C69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E9AA72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Confirmed project requirements and decisions.</w:t>
      </w:r>
    </w:p>
    <w:p w14:paraId="3E0C9A7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48F237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Proposed/stretch features</w:t>
      </w:r>
    </w:p>
    <w:p w14:paraId="024FA03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3C107C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Features that are not yet fully approved or implemented.</w:t>
      </w:r>
    </w:p>
    <w:p w14:paraId="5F5391C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40BF97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Research information</w:t>
      </w:r>
    </w:p>
    <w:p w14:paraId="7A6D842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6746C3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Information supported by external sources.</w:t>
      </w:r>
    </w:p>
    <w:p w14:paraId="4B67765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B336F3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Reference implementations</w:t>
      </w:r>
    </w:p>
    <w:p w14:paraId="5F3FB1F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99AD75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Existing projects used as technical references.</w:t>
      </w:r>
    </w:p>
    <w:p w14:paraId="3443646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86F36F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Draft information</w:t>
      </w:r>
    </w:p>
    <w:p w14:paraId="7D9D0F2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D5C22F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Material still being revised.</w:t>
      </w:r>
    </w:p>
    <w:p w14:paraId="22B5391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D5CE4E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### Unresolved decisions</w:t>
      </w:r>
    </w:p>
    <w:p w14:paraId="0FC643D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42470D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Items that require human decision.</w:t>
      </w:r>
    </w:p>
    <w:p w14:paraId="450A69C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B8910E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 reference implementation is not automatically part of ACTSight.</w:t>
      </w:r>
    </w:p>
    <w:p w14:paraId="145A08F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D16DB8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 proposed feature is not automatically implemented.</w:t>
      </w:r>
    </w:p>
    <w:p w14:paraId="50F07DD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517A879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A draft is not automatically approved.</w:t>
      </w:r>
    </w:p>
    <w:p w14:paraId="67A6F2D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ABFD80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7CCEA8C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F2CE0C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34. CONFLICT RESOLUTION</w:t>
      </w:r>
    </w:p>
    <w:p w14:paraId="17B75B0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702AF7B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When project documents conflict:</w:t>
      </w:r>
    </w:p>
    <w:p w14:paraId="3B6F580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3991690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1. Check document date.</w:t>
      </w:r>
    </w:p>
    <w:p w14:paraId="1A75F80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2. Check approval status.</w:t>
      </w:r>
    </w:p>
    <w:p w14:paraId="3AB8BB8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3. Check consultation records.</w:t>
      </w:r>
    </w:p>
    <w:p w14:paraId="5BFFBAA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4. Check whether a newer decision resolves the conflict.</w:t>
      </w:r>
    </w:p>
    <w:p w14:paraId="7CA7AB5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5. Use the newest approved decision.</w:t>
      </w:r>
    </w:p>
    <w:p w14:paraId="47654EA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486FD9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If the conflict remains unresolved, ask the user.</w:t>
      </w:r>
    </w:p>
    <w:p w14:paraId="19BA4D3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1B2FF60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Never silently choose a direction.</w:t>
      </w:r>
    </w:p>
    <w:p w14:paraId="19FEC20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5D66BC64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956427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D40858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35. HUMAN RESPONSIBILITY</w:t>
      </w:r>
    </w:p>
    <w:p w14:paraId="7F50668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A7985D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AI assists the thesis team but does not make final project decisions.</w:t>
      </w:r>
    </w:p>
    <w:p w14:paraId="331018EB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B98AF5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human team remains responsible for:</w:t>
      </w:r>
    </w:p>
    <w:p w14:paraId="7B8C3AE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4DBCB1FE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Scope</w:t>
      </w:r>
    </w:p>
    <w:p w14:paraId="5B0543B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Requirements</w:t>
      </w:r>
    </w:p>
    <w:p w14:paraId="74030F7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Feature decisions</w:t>
      </w:r>
    </w:p>
    <w:p w14:paraId="3475B94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Technical decisions</w:t>
      </w:r>
    </w:p>
    <w:p w14:paraId="2351994F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Research interpretation</w:t>
      </w:r>
    </w:p>
    <w:p w14:paraId="0C732E3D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Consultation decisions</w:t>
      </w:r>
    </w:p>
    <w:p w14:paraId="39C1990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Final thesis content</w:t>
      </w:r>
    </w:p>
    <w:p w14:paraId="5318643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Final implementation</w:t>
      </w:r>
    </w:p>
    <w:p w14:paraId="69C9F83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 Defense claims</w:t>
      </w:r>
    </w:p>
    <w:p w14:paraId="0444F69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64B565DC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The AI should make clear information easier to use and unclear information easier to identify.</w:t>
      </w:r>
    </w:p>
    <w:p w14:paraId="1E1182B0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0CF64A5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---</w:t>
      </w:r>
    </w:p>
    <w:p w14:paraId="4F54C51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219D136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# 36. FINAL PRINCIPLE</w:t>
      </w:r>
    </w:p>
    <w:p w14:paraId="337BAD8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ABCF4A1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**If the information is clear and approved, use it directly.**</w:t>
      </w:r>
    </w:p>
    <w:p w14:paraId="2E019423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0D9CDFC7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**If it is explicitly proposed, planned, or a stretch feature, represent that status accurately.**</w:t>
      </w:r>
    </w:p>
    <w:p w14:paraId="56419FB2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E9857AA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**If it is unclear, conflicting, or missing, tell the user exactly what is unclear and let the human team decide.**</w:t>
      </w:r>
    </w:p>
    <w:p w14:paraId="2567F318" w14:textId="77777777" w:rsidR="00434717" w:rsidRPr="00434717" w:rsidRDefault="00434717" w:rsidP="00434717">
      <w:pPr>
        <w:rPr>
          <w:rFonts w:ascii="Times New Roman" w:hAnsi="Times New Roman" w:cs="Times New Roman"/>
          <w:sz w:val="24"/>
          <w:szCs w:val="24"/>
        </w:rPr>
      </w:pPr>
    </w:p>
    <w:p w14:paraId="2F401132" w14:textId="1FE5AD7F" w:rsidR="00D53CFF" w:rsidRPr="00434717" w:rsidRDefault="00434717" w:rsidP="00434717">
      <w:r w:rsidRPr="00434717">
        <w:rPr>
          <w:rFonts w:ascii="Times New Roman" w:hAnsi="Times New Roman" w:cs="Times New Roman"/>
          <w:sz w:val="24"/>
          <w:szCs w:val="24"/>
        </w:rPr>
        <w:t>**Never guess. Never invent. Never hide uncertainty behind vague wording.**</w:t>
      </w:r>
    </w:p>
    <w:sectPr w:rsidR="00D53CFF" w:rsidRPr="004347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13851"/>
    <w:multiLevelType w:val="hybridMultilevel"/>
    <w:tmpl w:val="65642418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D5FD2"/>
    <w:multiLevelType w:val="hybridMultilevel"/>
    <w:tmpl w:val="7CC4DAA4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66D18"/>
    <w:multiLevelType w:val="hybridMultilevel"/>
    <w:tmpl w:val="2502277A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76EC8"/>
    <w:multiLevelType w:val="hybridMultilevel"/>
    <w:tmpl w:val="A036C99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154D8"/>
    <w:multiLevelType w:val="hybridMultilevel"/>
    <w:tmpl w:val="5290CFB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03341">
    <w:abstractNumId w:val="0"/>
  </w:num>
  <w:num w:numId="2" w16cid:durableId="53168292">
    <w:abstractNumId w:val="4"/>
  </w:num>
  <w:num w:numId="3" w16cid:durableId="789590418">
    <w:abstractNumId w:val="2"/>
  </w:num>
  <w:num w:numId="4" w16cid:durableId="1046297272">
    <w:abstractNumId w:val="3"/>
  </w:num>
  <w:num w:numId="5" w16cid:durableId="460804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FF"/>
    <w:rsid w:val="00074091"/>
    <w:rsid w:val="000C2424"/>
    <w:rsid w:val="001C548A"/>
    <w:rsid w:val="003F1374"/>
    <w:rsid w:val="003F480E"/>
    <w:rsid w:val="00411CCF"/>
    <w:rsid w:val="00434717"/>
    <w:rsid w:val="00492946"/>
    <w:rsid w:val="005C5D0B"/>
    <w:rsid w:val="00727FB0"/>
    <w:rsid w:val="007E614E"/>
    <w:rsid w:val="00943E7D"/>
    <w:rsid w:val="009A7A52"/>
    <w:rsid w:val="00A002E6"/>
    <w:rsid w:val="00CC14C7"/>
    <w:rsid w:val="00D53CFF"/>
    <w:rsid w:val="00E20E97"/>
    <w:rsid w:val="00E72C0E"/>
    <w:rsid w:val="00E941B4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89E3"/>
  <w15:chartTrackingRefBased/>
  <w15:docId w15:val="{099BE3FB-A6ED-451A-B8F9-A0DC55AF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870C-1EFA-4DCC-B248-80BC65DC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36</Pages>
  <Words>3861</Words>
  <Characters>22008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5</cp:revision>
  <dcterms:created xsi:type="dcterms:W3CDTF">2026-08-18T07:22:00Z</dcterms:created>
  <dcterms:modified xsi:type="dcterms:W3CDTF">2026-09-20T08:37:00Z</dcterms:modified>
</cp:coreProperties>
</file>