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BA402" w14:textId="77777777" w:rsidR="008E52AB" w:rsidRDefault="008E52AB" w:rsidP="008E52AB">
      <w:pPr>
        <w:spacing w:line="480" w:lineRule="auto"/>
        <w:jc w:val="center"/>
        <w:rPr>
          <w:rFonts w:ascii="Times New Roman" w:eastAsia="Times New Roman" w:hAnsi="Times New Roman" w:cs="Times New Roman"/>
          <w:b/>
          <w:bCs/>
          <w:sz w:val="24"/>
          <w:szCs w:val="24"/>
          <w:lang w:val="en-HK"/>
        </w:rPr>
      </w:pPr>
      <w:r>
        <w:rPr>
          <w:rFonts w:ascii="Times New Roman" w:eastAsia="Times New Roman" w:hAnsi="Times New Roman" w:cs="Times New Roman"/>
          <w:b/>
          <w:bCs/>
          <w:sz w:val="24"/>
          <w:szCs w:val="24"/>
          <w:lang w:val="en-HK"/>
        </w:rPr>
        <w:t>Statement of the Problem</w:t>
      </w:r>
    </w:p>
    <w:p w14:paraId="6B9FA2BC" w14:textId="77777777" w:rsidR="008E52AB" w:rsidRPr="00E2537B" w:rsidRDefault="008E52AB" w:rsidP="008E52AB">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Manual scoring requires teachers to read and evaluate each response individually, which becomes difficult to manage when there are many student submissions, and it may also produce inconsistent results because of differences in evaluator judgment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This difficulty affects the efficiency, consistency, and fairness of written assessment, particularly for essay responses and, as an optional extended feature, short-answer responses. To address this problem, this study proposes the development of an Automated Essay and Short-Answer Scoring Engine intended to evaluate open-ended student written responses and generate a predicted score together with corresponding feedback, without removing the teacher's role in the final assessment decision.</w:t>
      </w:r>
    </w:p>
    <w:p w14:paraId="66330779" w14:textId="77777777" w:rsidR="008E52AB" w:rsidRDefault="008E52AB" w:rsidP="008E52AB">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this study seeks to answer the following questions:</w:t>
      </w:r>
    </w:p>
    <w:p w14:paraId="4EB28C7D" w14:textId="77777777" w:rsidR="008E52AB" w:rsidRPr="00E2537B" w:rsidRDefault="008E52AB" w:rsidP="008E52AB">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Time Efficiency: Manual scoring of essays and short answers is highly time-consuming especially in large classes in many schools. Teachers must carefully read and grade each submission individually, which becomes impractical as the number of submissions increases. The core question is: How can the system significantly reduce the time required to evaluate student responses while maintaining standard quality?</w:t>
      </w:r>
    </w:p>
    <w:p w14:paraId="32C487F4" w14:textId="77777777" w:rsidR="008E52AB" w:rsidRPr="00E2537B" w:rsidRDefault="008E52AB" w:rsidP="008E52AB">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Scoring Consistency: Human scoring depends on individual perspective and can vary between different teachers or even for the same teacher across different sessions due to factors such as fatigue, mood, or a different perspective of the rubric. For comparable answers, this results in uneven grades. The issue is: How can the system consistently apply the same scoring criteria across every submission?</w:t>
      </w:r>
    </w:p>
    <w:p w14:paraId="38A06EBD" w14:textId="77777777" w:rsidR="008E52AB" w:rsidRPr="00E2537B" w:rsidRDefault="008E52AB" w:rsidP="008E52AB">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Automated Analysis: Open-ended essays and short answers require deeper linguistic and semantic understanding than multiple-choice items, making automated scoring technically </w:t>
      </w:r>
      <w:r>
        <w:rPr>
          <w:rFonts w:ascii="Times New Roman" w:eastAsia="Times New Roman" w:hAnsi="Times New Roman" w:cs="Times New Roman"/>
          <w:sz w:val="24"/>
          <w:szCs w:val="24"/>
        </w:rPr>
        <w:lastRenderedPageBreak/>
        <w:t>challenging. Current systems frequently have trouble correctly interpreting content, structure, and relevance to the predetermined criteria. The question is: How can the system automatically assess student responses and assign suitable scores in accordance with predetermined scoring standards?</w:t>
      </w:r>
    </w:p>
    <w:p w14:paraId="7DC50CFE" w14:textId="77777777" w:rsidR="008E52AB" w:rsidRPr="00E2537B" w:rsidRDefault="008E52AB" w:rsidP="008E52AB">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Usability: Many automated scoring solutions are overly complex or require significant technical expertise, limiting their adoption by teachers and schools. Systems that demand extensive configuration or integration expertise become barriers rather than helpful tools. The problem is: How can the system remain accessible, clear, and easy to use for teachers and educational institutions with varying levels of technical background?</w:t>
      </w:r>
    </w:p>
    <w:p w14:paraId="0B905F4B" w14:textId="77777777" w:rsidR="008E52AB" w:rsidRPr="0033693C" w:rsidRDefault="008E52AB" w:rsidP="008E52AB">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System Performance and Effectiveness: For an automated scoring system to be trustworthy in practice, its accuracy must be measured against clear benchmarks, such as agreement with human-assigned scores and consistency of processing across submissions. Without these benchmarks, teachers have no basis for trusting the system's results. The question is: How closely can the system's predicted scores align with human scoring, and how can this level of agreement be measured and demonstrated?</w:t>
      </w:r>
    </w:p>
    <w:p w14:paraId="6AA87075" w14:textId="09EBE70D" w:rsidR="00E2537B" w:rsidRPr="008E52AB" w:rsidRDefault="00E2537B" w:rsidP="008E52AB"/>
    <w:sectPr w:rsidR="00E2537B" w:rsidRPr="008E52A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6D0592B-E4EC-4AF9-BC71-706A3097A7AF}"/>
  </w:font>
  <w:font w:name="Cambria">
    <w:panose1 w:val="02040503050406030204"/>
    <w:charset w:val="00"/>
    <w:family w:val="roman"/>
    <w:pitch w:val="variable"/>
    <w:sig w:usb0="E00006FF" w:usb1="420024FF" w:usb2="02000000" w:usb3="00000000" w:csb0="0000019F" w:csb1="00000000"/>
    <w:embedRegular r:id="rId2" w:fontKey="{DD3929E1-6987-46F7-B9F0-311A0E40D75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2131"/>
    <w:rsid w:val="000E2696"/>
    <w:rsid w:val="00105B62"/>
    <w:rsid w:val="003F480E"/>
    <w:rsid w:val="008E52AB"/>
    <w:rsid w:val="00942131"/>
    <w:rsid w:val="00C93106"/>
    <w:rsid w:val="00E2537B"/>
  </w:rsids>
  <m:mathPr>
    <m:mathFont m:val="Cambria Math"/>
    <m:brkBin m:val="before"/>
    <m:brkBinSub m:val="--"/>
    <m:smallFrac m:val="0"/>
    <m:dispDef/>
    <m:lMargin m:val="0"/>
    <m:rMargin m:val="0"/>
    <m:defJc m:val="centerGroup"/>
    <m:wrapIndent m:val="1440"/>
    <m:intLim m:val="subSup"/>
    <m:naryLim m:val="undOvr"/>
  </m:mathPr>
  <w:themeFontLang w:val="en-H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15C4C"/>
  <w15:docId w15:val="{DA7BD004-A3D7-49D3-9AAC-CFE177BA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HK"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460</Words>
  <Characters>2623</Characters>
  <Application>Microsoft Office Word</Application>
  <DocSecurity>0</DocSecurity>
  <Lines>21</Lines>
  <Paragraphs>6</Paragraphs>
  <ScaleCrop>false</ScaleCrop>
  <Company/>
  <LinksUpToDate>false</LinksUpToDate>
  <CharactersWithSpaces>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 Jimboy Aniciete</cp:lastModifiedBy>
  <cp:revision>5</cp:revision>
  <dcterms:created xsi:type="dcterms:W3CDTF">2026-08-18T11:49:00Z</dcterms:created>
  <dcterms:modified xsi:type="dcterms:W3CDTF">2026-08-19T03:59:00Z</dcterms:modified>
</cp:coreProperties>
</file>