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727A5883" w:rsidR="00FD4860" w:rsidRPr="00FD4860" w:rsidRDefault="00FD4860" w:rsidP="00FF3663">
      <w:pPr>
        <w:spacing w:line="240" w:lineRule="auto"/>
        <w:jc w:val="center"/>
        <w:rPr>
          <w:rFonts w:ascii="Times New Roman" w:hAnsi="Times New Roman" w:cs="Times New Roman"/>
          <w:b/>
          <w:bCs/>
          <w:sz w:val="24"/>
          <w:szCs w:val="24"/>
        </w:rPr>
      </w:pPr>
      <w:r w:rsidRPr="00FD4860">
        <w:rPr>
          <w:rFonts w:ascii="Times New Roman" w:hAnsi="Times New Roman" w:cs="Times New Roman"/>
          <w:b/>
          <w:bCs/>
          <w:sz w:val="24"/>
          <w:szCs w:val="24"/>
        </w:rPr>
        <w:t xml:space="preserve">A COMPUTER-ASSISTED ASSESSMENT SYSTEM FOR AUTOMATED ESSAY AND SHORT-ANSWER EVALUATION </w:t>
      </w:r>
    </w:p>
    <w:p w14:paraId="1DFCAEF6" w14:textId="77777777" w:rsidR="00FD4860" w:rsidRDefault="00FD4860" w:rsidP="00FF3663">
      <w:pPr>
        <w:spacing w:line="240" w:lineRule="auto"/>
        <w:jc w:val="center"/>
        <w:rPr>
          <w:rFonts w:ascii="Times New Roman" w:hAnsi="Times New Roman" w:cs="Times New Roman"/>
          <w:b/>
          <w:bCs/>
          <w:sz w:val="24"/>
          <w:szCs w:val="24"/>
        </w:rPr>
      </w:pPr>
    </w:p>
    <w:p w14:paraId="65C7385C" w14:textId="77777777" w:rsidR="008D360A" w:rsidRDefault="008D360A" w:rsidP="00FF3663">
      <w:pPr>
        <w:spacing w:line="240" w:lineRule="auto"/>
        <w:jc w:val="center"/>
        <w:rPr>
          <w:rFonts w:ascii="Times New Roman" w:hAnsi="Times New Roman" w:cs="Times New Roman"/>
          <w:b/>
          <w:bCs/>
          <w:sz w:val="24"/>
          <w:szCs w:val="24"/>
        </w:rPr>
      </w:pPr>
    </w:p>
    <w:p w14:paraId="48B899B8" w14:textId="77777777" w:rsidR="000F3F11" w:rsidRDefault="000F3F11" w:rsidP="00FF3663">
      <w:pPr>
        <w:spacing w:line="240" w:lineRule="auto"/>
        <w:jc w:val="center"/>
        <w:rPr>
          <w:rFonts w:ascii="Times New Roman" w:hAnsi="Times New Roman" w:cs="Times New Roman"/>
          <w:b/>
          <w:bCs/>
          <w:sz w:val="24"/>
          <w:szCs w:val="24"/>
        </w:rPr>
      </w:pPr>
    </w:p>
    <w:p w14:paraId="424C33ED" w14:textId="77777777" w:rsidR="00FD4860" w:rsidRDefault="00FD4860" w:rsidP="00FF3663">
      <w:pPr>
        <w:spacing w:line="240" w:lineRule="auto"/>
        <w:jc w:val="center"/>
        <w:rPr>
          <w:rFonts w:ascii="Times New Roman" w:hAnsi="Times New Roman" w:cs="Times New Roman"/>
          <w:b/>
          <w:bCs/>
          <w:sz w:val="24"/>
          <w:szCs w:val="24"/>
        </w:rPr>
      </w:pPr>
    </w:p>
    <w:p w14:paraId="61FF9D2B" w14:textId="01D0CCC4" w:rsidR="00FF3663" w:rsidRPr="00FF3663" w:rsidRDefault="00FF3663" w:rsidP="00FF3663">
      <w:pPr>
        <w:spacing w:line="240" w:lineRule="auto"/>
        <w:jc w:val="center"/>
        <w:rPr>
          <w:rFonts w:ascii="Times New Roman" w:hAnsi="Times New Roman" w:cs="Times New Roman"/>
          <w:b/>
          <w:bCs/>
          <w:sz w:val="24"/>
          <w:szCs w:val="24"/>
        </w:rPr>
      </w:pPr>
      <w:r w:rsidRPr="00FF3663">
        <w:rPr>
          <w:rFonts w:ascii="Times New Roman" w:hAnsi="Times New Roman" w:cs="Times New Roman"/>
          <w:b/>
          <w:bCs/>
          <w:sz w:val="24"/>
          <w:szCs w:val="24"/>
        </w:rPr>
        <w:t xml:space="preserve">A THESIS </w:t>
      </w:r>
    </w:p>
    <w:p w14:paraId="263D6D6A" w14:textId="77777777" w:rsidR="00FF3663" w:rsidRPr="00FE0A7B" w:rsidRDefault="00FF3663" w:rsidP="00FF3663">
      <w:pPr>
        <w:spacing w:line="240" w:lineRule="auto"/>
        <w:jc w:val="center"/>
        <w:rPr>
          <w:rFonts w:ascii="Times New Roman" w:hAnsi="Times New Roman" w:cs="Times New Roman"/>
          <w:sz w:val="24"/>
          <w:szCs w:val="24"/>
        </w:rPr>
      </w:pPr>
      <w:r w:rsidRPr="00FE0A7B">
        <w:rPr>
          <w:rFonts w:ascii="Times New Roman" w:hAnsi="Times New Roman" w:cs="Times New Roman"/>
          <w:sz w:val="24"/>
          <w:szCs w:val="24"/>
        </w:rPr>
        <w:t xml:space="preserve">Presented to the Dean and Faculty </w:t>
      </w:r>
    </w:p>
    <w:p w14:paraId="1D9B397A" w14:textId="77777777" w:rsidR="00FF3663" w:rsidRPr="00FE0A7B" w:rsidRDefault="00FF3663" w:rsidP="00FF3663">
      <w:pPr>
        <w:spacing w:line="240" w:lineRule="auto"/>
        <w:jc w:val="center"/>
        <w:rPr>
          <w:rFonts w:ascii="Times New Roman" w:hAnsi="Times New Roman" w:cs="Times New Roman"/>
          <w:sz w:val="24"/>
          <w:szCs w:val="24"/>
        </w:rPr>
      </w:pPr>
      <w:r w:rsidRPr="00FE0A7B">
        <w:rPr>
          <w:rFonts w:ascii="Times New Roman" w:hAnsi="Times New Roman" w:cs="Times New Roman"/>
          <w:sz w:val="24"/>
          <w:szCs w:val="24"/>
        </w:rPr>
        <w:t xml:space="preserve">Department of Computer Studies </w:t>
      </w:r>
    </w:p>
    <w:p w14:paraId="66F8B91C" w14:textId="77777777" w:rsidR="00FF3663" w:rsidRPr="00FF3663" w:rsidRDefault="00FF3663" w:rsidP="00FF3663">
      <w:pPr>
        <w:spacing w:line="240" w:lineRule="auto"/>
        <w:jc w:val="center"/>
        <w:rPr>
          <w:rFonts w:ascii="Times New Roman" w:hAnsi="Times New Roman" w:cs="Times New Roman"/>
          <w:b/>
          <w:bCs/>
          <w:sz w:val="24"/>
          <w:szCs w:val="24"/>
        </w:rPr>
      </w:pPr>
      <w:r w:rsidRPr="00FF3663">
        <w:rPr>
          <w:rFonts w:ascii="Times New Roman" w:hAnsi="Times New Roman" w:cs="Times New Roman"/>
          <w:b/>
          <w:bCs/>
          <w:sz w:val="24"/>
          <w:szCs w:val="24"/>
        </w:rPr>
        <w:t xml:space="preserve">ACTS COMPUTER COLLEGE </w:t>
      </w:r>
    </w:p>
    <w:p w14:paraId="6EE2656C" w14:textId="77777777" w:rsidR="00FF3663" w:rsidRPr="00FE0A7B" w:rsidRDefault="00FF3663" w:rsidP="00FF3663">
      <w:pPr>
        <w:spacing w:line="240" w:lineRule="auto"/>
        <w:jc w:val="center"/>
        <w:rPr>
          <w:rFonts w:ascii="Times New Roman" w:hAnsi="Times New Roman" w:cs="Times New Roman"/>
          <w:sz w:val="24"/>
          <w:szCs w:val="24"/>
        </w:rPr>
      </w:pPr>
      <w:r w:rsidRPr="00FE0A7B">
        <w:rPr>
          <w:rFonts w:ascii="Times New Roman" w:hAnsi="Times New Roman" w:cs="Times New Roman"/>
          <w:sz w:val="24"/>
          <w:szCs w:val="24"/>
        </w:rPr>
        <w:t xml:space="preserve">Santa Cruz, Laguna </w:t>
      </w:r>
    </w:p>
    <w:p w14:paraId="305C8C9F" w14:textId="77777777" w:rsidR="008D360A" w:rsidRDefault="008D360A" w:rsidP="00FF3663">
      <w:pPr>
        <w:spacing w:line="240" w:lineRule="auto"/>
        <w:jc w:val="center"/>
        <w:rPr>
          <w:rFonts w:ascii="Times New Roman" w:hAnsi="Times New Roman" w:cs="Times New Roman"/>
          <w:b/>
          <w:bCs/>
          <w:sz w:val="24"/>
          <w:szCs w:val="24"/>
        </w:rPr>
      </w:pPr>
    </w:p>
    <w:p w14:paraId="27B21B90" w14:textId="77777777" w:rsidR="008D360A" w:rsidRDefault="008D360A" w:rsidP="00FF3663">
      <w:pPr>
        <w:spacing w:line="240" w:lineRule="auto"/>
        <w:jc w:val="center"/>
        <w:rPr>
          <w:rFonts w:ascii="Times New Roman" w:hAnsi="Times New Roman" w:cs="Times New Roman"/>
          <w:b/>
          <w:bCs/>
          <w:sz w:val="24"/>
          <w:szCs w:val="24"/>
        </w:rPr>
      </w:pPr>
    </w:p>
    <w:p w14:paraId="33C7CE37" w14:textId="77777777" w:rsidR="00BB1A01" w:rsidRDefault="00BB1A01" w:rsidP="00FF3663">
      <w:pPr>
        <w:spacing w:line="240" w:lineRule="auto"/>
        <w:jc w:val="center"/>
        <w:rPr>
          <w:rFonts w:ascii="Times New Roman" w:hAnsi="Times New Roman" w:cs="Times New Roman"/>
          <w:b/>
          <w:bCs/>
          <w:sz w:val="24"/>
          <w:szCs w:val="24"/>
        </w:rPr>
      </w:pPr>
    </w:p>
    <w:p w14:paraId="60001B02" w14:textId="77777777" w:rsidR="00BB1A01" w:rsidRPr="00FF3663" w:rsidRDefault="00BB1A01" w:rsidP="00FF3663">
      <w:pPr>
        <w:spacing w:line="240" w:lineRule="auto"/>
        <w:jc w:val="center"/>
        <w:rPr>
          <w:rFonts w:ascii="Times New Roman" w:hAnsi="Times New Roman" w:cs="Times New Roman"/>
          <w:b/>
          <w:bCs/>
          <w:sz w:val="24"/>
          <w:szCs w:val="24"/>
        </w:rPr>
      </w:pPr>
    </w:p>
    <w:p w14:paraId="7E59E2E8" w14:textId="77777777" w:rsidR="00FF3663" w:rsidRPr="00FE0A7B" w:rsidRDefault="00FF3663" w:rsidP="00FF3663">
      <w:pPr>
        <w:spacing w:line="240" w:lineRule="auto"/>
        <w:jc w:val="center"/>
        <w:rPr>
          <w:rFonts w:ascii="Times New Roman" w:hAnsi="Times New Roman" w:cs="Times New Roman"/>
          <w:sz w:val="24"/>
          <w:szCs w:val="24"/>
        </w:rPr>
      </w:pPr>
      <w:r w:rsidRPr="00FE0A7B">
        <w:rPr>
          <w:rFonts w:ascii="Times New Roman" w:hAnsi="Times New Roman" w:cs="Times New Roman"/>
          <w:sz w:val="24"/>
          <w:szCs w:val="24"/>
        </w:rPr>
        <w:t xml:space="preserve">Requirements for the Degree of </w:t>
      </w:r>
    </w:p>
    <w:p w14:paraId="5962D617" w14:textId="77777777" w:rsidR="00FF3663" w:rsidRDefault="00FF3663" w:rsidP="00FF3663">
      <w:pPr>
        <w:spacing w:line="240" w:lineRule="auto"/>
        <w:jc w:val="center"/>
        <w:rPr>
          <w:rFonts w:ascii="Times New Roman" w:hAnsi="Times New Roman" w:cs="Times New Roman"/>
          <w:b/>
          <w:bCs/>
          <w:sz w:val="24"/>
          <w:szCs w:val="24"/>
        </w:rPr>
      </w:pPr>
      <w:r w:rsidRPr="00FF3663">
        <w:rPr>
          <w:rFonts w:ascii="Times New Roman" w:hAnsi="Times New Roman" w:cs="Times New Roman"/>
          <w:b/>
          <w:bCs/>
          <w:sz w:val="24"/>
          <w:szCs w:val="24"/>
        </w:rPr>
        <w:t xml:space="preserve">BACHELOR OF SCIENCE IN COMPUTER SCIENCE </w:t>
      </w:r>
    </w:p>
    <w:p w14:paraId="5B48310B" w14:textId="77777777" w:rsidR="008D360A" w:rsidRDefault="008D360A" w:rsidP="00FF3663">
      <w:pPr>
        <w:spacing w:line="240" w:lineRule="auto"/>
        <w:jc w:val="center"/>
        <w:rPr>
          <w:rFonts w:ascii="Times New Roman" w:hAnsi="Times New Roman" w:cs="Times New Roman"/>
          <w:b/>
          <w:bCs/>
          <w:sz w:val="24"/>
          <w:szCs w:val="24"/>
        </w:rPr>
      </w:pPr>
    </w:p>
    <w:p w14:paraId="20F213B4" w14:textId="77777777" w:rsidR="008D360A" w:rsidRDefault="008D360A" w:rsidP="00FF3663">
      <w:pPr>
        <w:spacing w:line="240" w:lineRule="auto"/>
        <w:jc w:val="center"/>
        <w:rPr>
          <w:rFonts w:ascii="Times New Roman" w:hAnsi="Times New Roman" w:cs="Times New Roman"/>
          <w:b/>
          <w:bCs/>
          <w:sz w:val="24"/>
          <w:szCs w:val="24"/>
        </w:rPr>
      </w:pPr>
    </w:p>
    <w:p w14:paraId="06532248" w14:textId="77777777" w:rsidR="008D360A" w:rsidRDefault="008D360A" w:rsidP="00FF3663">
      <w:pPr>
        <w:spacing w:line="240" w:lineRule="auto"/>
        <w:jc w:val="center"/>
        <w:rPr>
          <w:rFonts w:ascii="Times New Roman" w:hAnsi="Times New Roman" w:cs="Times New Roman"/>
          <w:b/>
          <w:bCs/>
          <w:sz w:val="24"/>
          <w:szCs w:val="24"/>
        </w:rPr>
      </w:pPr>
    </w:p>
    <w:p w14:paraId="7F5761E4" w14:textId="77777777" w:rsidR="00BB1A01" w:rsidRDefault="00BB1A01" w:rsidP="00BB1A01">
      <w:pPr>
        <w:spacing w:line="240" w:lineRule="auto"/>
        <w:rPr>
          <w:rFonts w:ascii="Times New Roman" w:hAnsi="Times New Roman" w:cs="Times New Roman"/>
          <w:b/>
          <w:bCs/>
          <w:sz w:val="24"/>
          <w:szCs w:val="24"/>
        </w:rPr>
      </w:pPr>
    </w:p>
    <w:p w14:paraId="66FEAC80" w14:textId="77777777" w:rsidR="008D360A" w:rsidRPr="00FF3663" w:rsidRDefault="008D360A" w:rsidP="00FF3663">
      <w:pPr>
        <w:spacing w:line="240" w:lineRule="auto"/>
        <w:jc w:val="center"/>
        <w:rPr>
          <w:rFonts w:ascii="Times New Roman" w:hAnsi="Times New Roman" w:cs="Times New Roman"/>
          <w:b/>
          <w:bCs/>
          <w:sz w:val="24"/>
          <w:szCs w:val="24"/>
        </w:rPr>
      </w:pPr>
    </w:p>
    <w:p w14:paraId="3FBC1B47" w14:textId="5EA75ED2" w:rsidR="00FF3663" w:rsidRPr="00FF3663" w:rsidRDefault="00101AB7"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w:t>
      </w:r>
      <w:r w:rsidR="00FF3663" w:rsidRPr="00FF3663">
        <w:rPr>
          <w:rFonts w:ascii="Times New Roman" w:hAnsi="Times New Roman" w:cs="Times New Roman"/>
          <w:b/>
          <w:bCs/>
          <w:sz w:val="24"/>
          <w:szCs w:val="24"/>
        </w:rPr>
        <w:t xml:space="preserve"> </w:t>
      </w:r>
      <w:r w:rsidR="009C4334">
        <w:rPr>
          <w:rFonts w:ascii="Times New Roman" w:hAnsi="Times New Roman" w:cs="Times New Roman"/>
          <w:b/>
          <w:bCs/>
          <w:sz w:val="24"/>
          <w:szCs w:val="24"/>
        </w:rPr>
        <w:t>A.</w:t>
      </w:r>
    </w:p>
    <w:p w14:paraId="3A332C46" w14:textId="04FF7F69"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w:t>
      </w:r>
      <w:r w:rsidR="00197BA3">
        <w:rPr>
          <w:rFonts w:ascii="Times New Roman" w:hAnsi="Times New Roman" w:cs="Times New Roman"/>
          <w:b/>
          <w:bCs/>
          <w:sz w:val="24"/>
          <w:szCs w:val="24"/>
        </w:rPr>
        <w:t xml:space="preserve"> C.</w:t>
      </w:r>
    </w:p>
    <w:p w14:paraId="7C8DDD81" w14:textId="1DAF4AF0"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FF3663">
      <w:pPr>
        <w:spacing w:line="240" w:lineRule="auto"/>
        <w:jc w:val="center"/>
        <w:rPr>
          <w:rFonts w:ascii="Times New Roman" w:hAnsi="Times New Roman" w:cs="Times New Roman"/>
          <w:b/>
          <w:bCs/>
          <w:sz w:val="24"/>
          <w:szCs w:val="24"/>
        </w:rPr>
      </w:pPr>
    </w:p>
    <w:p w14:paraId="1D7AA870" w14:textId="77777777" w:rsidR="000F3F11" w:rsidRDefault="000F3F11" w:rsidP="00FF3663">
      <w:pPr>
        <w:spacing w:line="240" w:lineRule="auto"/>
        <w:jc w:val="center"/>
        <w:rPr>
          <w:rFonts w:ascii="Times New Roman" w:hAnsi="Times New Roman" w:cs="Times New Roman"/>
          <w:b/>
          <w:bCs/>
          <w:sz w:val="24"/>
          <w:szCs w:val="24"/>
        </w:rPr>
      </w:pPr>
    </w:p>
    <w:p w14:paraId="2179D86D" w14:textId="77777777" w:rsidR="000F3F11" w:rsidRPr="00FF3663" w:rsidRDefault="000F3F11" w:rsidP="00FF3663">
      <w:pPr>
        <w:spacing w:line="240" w:lineRule="auto"/>
        <w:jc w:val="center"/>
        <w:rPr>
          <w:rFonts w:ascii="Times New Roman" w:hAnsi="Times New Roman" w:cs="Times New Roman"/>
          <w:b/>
          <w:bCs/>
          <w:sz w:val="24"/>
          <w:szCs w:val="24"/>
        </w:rPr>
      </w:pPr>
    </w:p>
    <w:p w14:paraId="47A84071" w14:textId="53908DDB" w:rsidR="000F3F11" w:rsidRDefault="00FF3663" w:rsidP="000F3F11">
      <w:pPr>
        <w:spacing w:line="240" w:lineRule="auto"/>
        <w:jc w:val="center"/>
        <w:rPr>
          <w:rFonts w:ascii="Times New Roman" w:hAnsi="Times New Roman" w:cs="Times New Roman"/>
          <w:b/>
          <w:bCs/>
          <w:sz w:val="24"/>
          <w:szCs w:val="24"/>
        </w:rPr>
      </w:pPr>
      <w:r w:rsidRPr="00FF3663">
        <w:rPr>
          <w:rFonts w:ascii="Times New Roman" w:hAnsi="Times New Roman" w:cs="Times New Roman"/>
          <w:b/>
          <w:bCs/>
          <w:sz w:val="24"/>
          <w:szCs w:val="24"/>
        </w:rPr>
        <w:t>2026</w:t>
      </w:r>
    </w:p>
    <w:p w14:paraId="6788C9EC" w14:textId="65A80C1C" w:rsidR="003054C7" w:rsidRPr="009856D1" w:rsidRDefault="003054C7" w:rsidP="00B22FB9">
      <w:pPr>
        <w:spacing w:line="480" w:lineRule="auto"/>
        <w:jc w:val="center"/>
        <w:rPr>
          <w:rFonts w:ascii="Times New Roman" w:hAnsi="Times New Roman" w:cs="Times New Roman"/>
          <w:b/>
          <w:bCs/>
          <w:sz w:val="24"/>
          <w:szCs w:val="24"/>
        </w:rPr>
      </w:pPr>
      <w:r w:rsidRPr="009856D1">
        <w:rPr>
          <w:rFonts w:ascii="Times New Roman" w:hAnsi="Times New Roman" w:cs="Times New Roman"/>
          <w:b/>
          <w:bCs/>
          <w:sz w:val="24"/>
          <w:szCs w:val="24"/>
        </w:rPr>
        <w:lastRenderedPageBreak/>
        <w:t>CHAPTER 1</w:t>
      </w:r>
    </w:p>
    <w:p w14:paraId="5BFE1FD9" w14:textId="157C95BA" w:rsidR="00D778AF" w:rsidRPr="00EA7DE3" w:rsidRDefault="00D778AF" w:rsidP="00B22FB9">
      <w:pPr>
        <w:spacing w:line="480" w:lineRule="auto"/>
        <w:jc w:val="center"/>
        <w:rPr>
          <w:rFonts w:ascii="Times New Roman" w:hAnsi="Times New Roman" w:cs="Times New Roman"/>
          <w:b/>
          <w:bCs/>
          <w:sz w:val="24"/>
          <w:szCs w:val="24"/>
        </w:rPr>
      </w:pPr>
      <w:r w:rsidRPr="00EA7DE3">
        <w:rPr>
          <w:rFonts w:ascii="Times New Roman" w:hAnsi="Times New Roman" w:cs="Times New Roman"/>
          <w:b/>
          <w:bCs/>
          <w:sz w:val="24"/>
          <w:szCs w:val="24"/>
        </w:rPr>
        <w:t>INTRODUCTION</w:t>
      </w:r>
    </w:p>
    <w:p w14:paraId="31CAD4F5" w14:textId="7B458353" w:rsidR="00D778AF" w:rsidRPr="00D778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 xml:space="preserve">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w:t>
      </w:r>
      <w:proofErr w:type="spellStart"/>
      <w:r w:rsidRPr="00D778AF">
        <w:rPr>
          <w:rFonts w:ascii="Times New Roman" w:hAnsi="Times New Roman" w:cs="Times New Roman"/>
          <w:sz w:val="24"/>
          <w:szCs w:val="24"/>
        </w:rPr>
        <w:t>Sanampudi</w:t>
      </w:r>
      <w:proofErr w:type="spellEnd"/>
      <w:r w:rsidRPr="00D778AF">
        <w:rPr>
          <w:rFonts w:ascii="Times New Roman" w:hAnsi="Times New Roman" w:cs="Times New Roman"/>
          <w:sz w:val="24"/>
          <w:szCs w:val="24"/>
        </w:rPr>
        <w:t>, 2022).</w:t>
      </w:r>
    </w:p>
    <w:p w14:paraId="55F4C673" w14:textId="4AB789BB" w:rsidR="00D778AF" w:rsidRPr="00D778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w:t>
      </w:r>
      <w:proofErr w:type="spellStart"/>
      <w:r w:rsidRPr="00D778AF">
        <w:rPr>
          <w:rFonts w:ascii="Times New Roman" w:hAnsi="Times New Roman" w:cs="Times New Roman"/>
          <w:sz w:val="24"/>
          <w:szCs w:val="24"/>
        </w:rPr>
        <w:t>Sutisna</w:t>
      </w:r>
      <w:proofErr w:type="spellEnd"/>
      <w:r w:rsidRPr="00D778AF">
        <w:rPr>
          <w:rFonts w:ascii="Times New Roman" w:hAnsi="Times New Roman" w:cs="Times New Roman"/>
          <w:sz w:val="24"/>
          <w:szCs w:val="24"/>
        </w:rPr>
        <w:t xml:space="preserve"> et al., 2023).</w:t>
      </w:r>
    </w:p>
    <w:p w14:paraId="0A5EC443"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lastRenderedPageBreak/>
        <w:t>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0FE53557"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 xml:space="preserve">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w:t>
      </w:r>
      <w:proofErr w:type="spellStart"/>
      <w:r w:rsidRPr="00D778AF">
        <w:rPr>
          <w:rFonts w:ascii="Times New Roman" w:hAnsi="Times New Roman" w:cs="Times New Roman"/>
          <w:sz w:val="24"/>
          <w:szCs w:val="24"/>
        </w:rPr>
        <w:t>Sanampudi</w:t>
      </w:r>
      <w:proofErr w:type="spellEnd"/>
      <w:r w:rsidRPr="00D778AF">
        <w:rPr>
          <w:rFonts w:ascii="Times New Roman" w:hAnsi="Times New Roman" w:cs="Times New Roman"/>
          <w:sz w:val="24"/>
          <w:szCs w:val="24"/>
        </w:rPr>
        <w:t>, 2022).</w:t>
      </w:r>
    </w:p>
    <w:p w14:paraId="07005228"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 xml:space="preserve">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w:t>
      </w:r>
      <w:r w:rsidRPr="00D778AF">
        <w:rPr>
          <w:rFonts w:ascii="Times New Roman" w:hAnsi="Times New Roman" w:cs="Times New Roman"/>
          <w:sz w:val="24"/>
          <w:szCs w:val="24"/>
        </w:rPr>
        <w:lastRenderedPageBreak/>
        <w:t>have already been scored by human evaluators. Based on the patterns learned from these examples, the system can generate a predicted score for a new response submitted by a student (Zhang &amp; Yuan, 2022).</w:t>
      </w:r>
    </w:p>
    <w:p w14:paraId="106DEA48"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In an automated scoring process, a student’s written response is first prepared for analysis through text preprocessing. This may include removing unnecessary spaces or formatting and 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3F3B7186"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DC53ABF" w14:textId="77777777" w:rsidR="009C4EAF"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 xml:space="preserve">In response to these concerns, this study proposes the development of an Automated Essay and Short-Answer Scoring Engine. The proposed system is intended to automatically evaluate open-ended student responses and provide a numerical score with corresponding </w:t>
      </w:r>
      <w:r w:rsidRPr="00D778AF">
        <w:rPr>
          <w:rFonts w:ascii="Times New Roman" w:hAnsi="Times New Roman" w:cs="Times New Roman"/>
          <w:sz w:val="24"/>
          <w:szCs w:val="24"/>
        </w:rPr>
        <w:lastRenderedPageBreak/>
        <w:t xml:space="preserve">feedback. Its primary focus is essay scoring, while short-answer scoring may be included as an extended feature depending on the project’s development scope. The system will use a fine-tuned </w:t>
      </w:r>
      <w:proofErr w:type="spellStart"/>
      <w:r w:rsidRPr="00D778AF">
        <w:rPr>
          <w:rFonts w:ascii="Times New Roman" w:hAnsi="Times New Roman" w:cs="Times New Roman"/>
          <w:sz w:val="24"/>
          <w:szCs w:val="24"/>
        </w:rPr>
        <w:t>DistilBERT</w:t>
      </w:r>
      <w:proofErr w:type="spellEnd"/>
      <w:r w:rsidRPr="00D778AF">
        <w:rPr>
          <w:rFonts w:ascii="Times New Roman" w:hAnsi="Times New Roman" w:cs="Times New Roman"/>
          <w:sz w:val="24"/>
          <w:szCs w:val="24"/>
        </w:rPr>
        <w:t xml:space="preserve"> language model trained using human-scored essays to predict scores for submitted responses (Ramesh &amp; </w:t>
      </w:r>
      <w:proofErr w:type="spellStart"/>
      <w:r w:rsidRPr="00D778AF">
        <w:rPr>
          <w:rFonts w:ascii="Times New Roman" w:hAnsi="Times New Roman" w:cs="Times New Roman"/>
          <w:sz w:val="24"/>
          <w:szCs w:val="24"/>
        </w:rPr>
        <w:t>Sanampudi</w:t>
      </w:r>
      <w:proofErr w:type="spellEnd"/>
      <w:r w:rsidRPr="00D778AF">
        <w:rPr>
          <w:rFonts w:ascii="Times New Roman" w:hAnsi="Times New Roman" w:cs="Times New Roman"/>
          <w:sz w:val="24"/>
          <w:szCs w:val="24"/>
        </w:rPr>
        <w:t>, 2022).</w:t>
      </w:r>
    </w:p>
    <w:p w14:paraId="08B0D87F" w14:textId="5A5332F0" w:rsidR="00FC488D" w:rsidRDefault="00D778AF" w:rsidP="00B22FB9">
      <w:pPr>
        <w:spacing w:line="480" w:lineRule="auto"/>
        <w:ind w:firstLine="720"/>
        <w:jc w:val="both"/>
        <w:rPr>
          <w:rFonts w:ascii="Times New Roman" w:hAnsi="Times New Roman" w:cs="Times New Roman"/>
          <w:sz w:val="24"/>
          <w:szCs w:val="24"/>
        </w:rPr>
      </w:pPr>
      <w:r w:rsidRPr="00D778AF">
        <w:rPr>
          <w:rFonts w:ascii="Times New Roman" w:hAnsi="Times New Roman" w:cs="Times New Roman"/>
          <w:sz w:val="24"/>
          <w:szCs w:val="24"/>
        </w:rPr>
        <w:t>The proposed system will be designed as a standalone web-based application that teachers can use to submit or upload student responses and review the generated scores and feedback. It will also provide an Application Programming Interface (API) that may be integrated into an existing school VLE. To preserve teacher control and ensure human oversight, the system will allow teachers to review and override the score generated by the model before it is finalized. Through these functions, the study aims to support a faster, more consistent, and more manageable process for evaluating written student responses while maintaining the important role of teachers in assessment (Yang et al., 2024).</w:t>
      </w:r>
    </w:p>
    <w:p w14:paraId="5F31970B" w14:textId="2D78B17D" w:rsidR="00FC488D" w:rsidRDefault="00FC488D" w:rsidP="00B22FB9">
      <w:pPr>
        <w:spacing w:line="480" w:lineRule="auto"/>
        <w:jc w:val="center"/>
        <w:rPr>
          <w:rFonts w:ascii="Times New Roman" w:hAnsi="Times New Roman" w:cs="Times New Roman"/>
          <w:b/>
          <w:bCs/>
          <w:sz w:val="24"/>
          <w:szCs w:val="24"/>
        </w:rPr>
      </w:pPr>
      <w:r w:rsidRPr="00FC488D">
        <w:rPr>
          <w:rFonts w:ascii="Times New Roman" w:hAnsi="Times New Roman" w:cs="Times New Roman"/>
          <w:b/>
          <w:bCs/>
          <w:sz w:val="24"/>
          <w:szCs w:val="24"/>
        </w:rPr>
        <w:t>Project Context</w:t>
      </w:r>
    </w:p>
    <w:p w14:paraId="0242DB2D"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70CEF4B4"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4C31818F"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7CB4FF16" w14:textId="77777777" w:rsidR="0033693C"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453CAC7A" w14:textId="3B9B433A" w:rsidR="00927560" w:rsidRPr="0033693C" w:rsidRDefault="00927560"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context, the researchers propose the development of an Automated Essay &amp; Short-Answer Scoring Engine, a scoring service intended primarily for evaluating essay-type 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1D9EEE70" w14:textId="64FD69A4" w:rsidR="00CA56D1" w:rsidRPr="00CA56D1" w:rsidRDefault="00EE0A4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77469286"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sidRPr="00EE0A47">
        <w:rPr>
          <w:rFonts w:ascii="Times New Roman" w:eastAsia="Times New Roman" w:hAnsi="Times New Roman" w:cs="Times New Roman"/>
          <w:kern w:val="0"/>
          <w:sz w:val="24"/>
          <w:szCs w:val="24"/>
          <w:lang w:val="en-HK" w:eastAsia="en-HK"/>
          <w14:ligatures w14:val="none"/>
        </w:rPr>
        <w:t xml:space="preserve">This study proposes the design and development of an Automated Essay &amp; Short-Answer Scoring Engine, a system intended to automatically evaluate open-ended student </w:t>
      </w:r>
      <w:r w:rsidRPr="00EE0A47">
        <w:rPr>
          <w:rFonts w:ascii="Times New Roman" w:eastAsia="Times New Roman" w:hAnsi="Times New Roman" w:cs="Times New Roman"/>
          <w:kern w:val="0"/>
          <w:sz w:val="24"/>
          <w:szCs w:val="24"/>
          <w:lang w:val="en-HK" w:eastAsia="en-HK"/>
          <w14:ligatures w14:val="none"/>
        </w:rPr>
        <w:lastRenderedPageBreak/>
        <w:t xml:space="preserve">written responses. The study is motivated by the difficulty of evaluating such responses through traditional manual scoring, which can be time-consuming and may lead to inconsistent results due to differences in evaluator judgment (Ramesh &amp; </w:t>
      </w:r>
      <w:proofErr w:type="spellStart"/>
      <w:r w:rsidRPr="00EE0A47">
        <w:rPr>
          <w:rFonts w:ascii="Times New Roman" w:eastAsia="Times New Roman" w:hAnsi="Times New Roman" w:cs="Times New Roman"/>
          <w:kern w:val="0"/>
          <w:sz w:val="24"/>
          <w:szCs w:val="24"/>
          <w:lang w:val="en-HK" w:eastAsia="en-HK"/>
          <w14:ligatures w14:val="none"/>
        </w:rPr>
        <w:t>Sanampudi</w:t>
      </w:r>
      <w:proofErr w:type="spellEnd"/>
      <w:r w:rsidRPr="00EE0A47">
        <w:rPr>
          <w:rFonts w:ascii="Times New Roman" w:eastAsia="Times New Roman" w:hAnsi="Times New Roman" w:cs="Times New Roman"/>
          <w:kern w:val="0"/>
          <w:sz w:val="24"/>
          <w:szCs w:val="24"/>
          <w:lang w:val="en-HK" w:eastAsia="en-HK"/>
          <w14:ligatures w14:val="none"/>
        </w:rPr>
        <w:t>,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41BF3BAA"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sidRPr="00EE0A47">
        <w:rPr>
          <w:rFonts w:ascii="Times New Roman" w:eastAsia="Times New Roman" w:hAnsi="Times New Roman" w:cs="Times New Roman"/>
          <w:kern w:val="0"/>
          <w:sz w:val="24"/>
          <w:szCs w:val="24"/>
          <w:lang w:val="en-HK" w:eastAsia="en-HK"/>
          <w14:ligatures w14:val="none"/>
        </w:rPr>
        <w:t xml:space="preserve">At a conceptual level, the proposed automated scoring engine functions as a standalone scoring service rather than a complete Virtual Learning Environment (VLE) or learning management system. The system is intended to accept a student's written response, an essay or, as an optional extended feature, a short-answer response, submitted through a teacher-facing web application or through an Application Programming Interface (API) that may be integrated with an existing VLE. The submitted response is then </w:t>
      </w:r>
      <w:proofErr w:type="spellStart"/>
      <w:r w:rsidRPr="00EE0A47">
        <w:rPr>
          <w:rFonts w:ascii="Times New Roman" w:eastAsia="Times New Roman" w:hAnsi="Times New Roman" w:cs="Times New Roman"/>
          <w:kern w:val="0"/>
          <w:sz w:val="24"/>
          <w:szCs w:val="24"/>
          <w:lang w:val="en-HK" w:eastAsia="en-HK"/>
          <w14:ligatures w14:val="none"/>
        </w:rPr>
        <w:t>analyzed</w:t>
      </w:r>
      <w:proofErr w:type="spellEnd"/>
      <w:r w:rsidRPr="00EE0A47">
        <w:rPr>
          <w:rFonts w:ascii="Times New Roman" w:eastAsia="Times New Roman" w:hAnsi="Times New Roman" w:cs="Times New Roman"/>
          <w:kern w:val="0"/>
          <w:sz w:val="24"/>
          <w:szCs w:val="24"/>
          <w:lang w:val="en-HK" w:eastAsia="en-HK"/>
          <w14:ligatures w14:val="none"/>
        </w:rPr>
        <w:t xml:space="preserve"> for patterns associated with response quality, after which the system generates a predicted score together with brief accompanying feedback. The resulting score and feedback are then made available to the teacher for review.</w:t>
      </w:r>
    </w:p>
    <w:p w14:paraId="2943671B"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sidRPr="00EE0A47">
        <w:rPr>
          <w:rFonts w:ascii="Times New Roman" w:eastAsia="Times New Roman" w:hAnsi="Times New Roman" w:cs="Times New Roman"/>
          <w:kern w:val="0"/>
          <w:sz w:val="24"/>
          <w:szCs w:val="24"/>
          <w:lang w:val="en-HK" w:eastAsia="en-HK"/>
          <w14:ligatures w14:val="none"/>
        </w:rPr>
        <w:t xml:space="preserve">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evaluation standards across large numbers of student responses. The </w:t>
      </w:r>
      <w:r w:rsidRPr="00EE0A47">
        <w:rPr>
          <w:rFonts w:ascii="Times New Roman" w:eastAsia="Times New Roman" w:hAnsi="Times New Roman" w:cs="Times New Roman"/>
          <w:kern w:val="0"/>
          <w:sz w:val="24"/>
          <w:szCs w:val="24"/>
          <w:lang w:val="en-HK" w:eastAsia="en-HK"/>
          <w14:ligatures w14:val="none"/>
        </w:rPr>
        <w:lastRenderedPageBreak/>
        <w:t>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3184A48D" w14:textId="4EE1032B" w:rsidR="00EE0A47" w:rsidRDefault="00EE0A47" w:rsidP="00B22FB9">
      <w:pPr>
        <w:spacing w:after="0" w:line="480" w:lineRule="auto"/>
        <w:ind w:firstLine="720"/>
        <w:jc w:val="both"/>
        <w:rPr>
          <w:rFonts w:ascii="Times New Roman" w:eastAsia="Times New Roman" w:hAnsi="Times New Roman" w:cs="Times New Roman"/>
          <w:kern w:val="0"/>
          <w:sz w:val="24"/>
          <w:szCs w:val="24"/>
          <w:lang w:val="en-HK" w:eastAsia="en-HK"/>
          <w14:ligatures w14:val="none"/>
        </w:rPr>
      </w:pPr>
      <w:r w:rsidRPr="00EE0A47">
        <w:rPr>
          <w:rFonts w:ascii="Times New Roman" w:eastAsia="Times New Roman" w:hAnsi="Times New Roman" w:cs="Times New Roman"/>
          <w:kern w:val="0"/>
          <w:sz w:val="24"/>
          <w:szCs w:val="24"/>
          <w:lang w:val="en-HK" w:eastAsia="en-HK"/>
          <w14:ligatures w14:val="none"/>
        </w:rPr>
        <w:t>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generated score can be reviewed, and, if supported by the approved system design, overridden by a teacher before it is treated as final (Yang et al., 2024).</w:t>
      </w:r>
    </w:p>
    <w:p w14:paraId="544DFB0A" w14:textId="07D27830" w:rsidR="00510F2E" w:rsidRDefault="00510F2E"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sidRPr="00510F2E">
        <w:rPr>
          <w:rFonts w:ascii="Times New Roman" w:eastAsia="Times New Roman" w:hAnsi="Times New Roman" w:cs="Times New Roman"/>
          <w:b/>
          <w:bCs/>
          <w:kern w:val="0"/>
          <w:sz w:val="24"/>
          <w:szCs w:val="24"/>
          <w:lang w:val="en-HK" w:eastAsia="en-HK"/>
          <w14:ligatures w14:val="none"/>
        </w:rPr>
        <w:t>Statement of the Problem</w:t>
      </w:r>
    </w:p>
    <w:p w14:paraId="16FBF64D" w14:textId="1D8AF5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t xml:space="preserve">Manual scoring requires teachers to read and evaluate each response individually, which becomes difficult to manage when there are many student submissions, and it may also produce inconsistent results because of differences in evaluator judgment (Ramesh &amp; </w:t>
      </w:r>
      <w:proofErr w:type="spellStart"/>
      <w:r w:rsidRPr="00E2537B">
        <w:rPr>
          <w:rFonts w:ascii="Times New Roman" w:eastAsia="Times New Roman" w:hAnsi="Times New Roman" w:cs="Times New Roman"/>
          <w:sz w:val="24"/>
          <w:szCs w:val="24"/>
        </w:rPr>
        <w:t>Sanampudi</w:t>
      </w:r>
      <w:proofErr w:type="spellEnd"/>
      <w:r w:rsidRPr="00E2537B">
        <w:rPr>
          <w:rFonts w:ascii="Times New Roman" w:eastAsia="Times New Roman" w:hAnsi="Times New Roman" w:cs="Times New Roman"/>
          <w:sz w:val="24"/>
          <w:szCs w:val="24"/>
        </w:rPr>
        <w:t>, 2022). This difficulty affects the efficiency, consistency, and fairness of written assessment, particularly for essay responses and, as an optional extended feature, short-answer responses. To address this problem, this study proposes the development of an Automated Essay &amp; Short-Answer Scoring Engine intended to evaluate open-ended student written responses and generate a predicted score together with corresponding feedback, without removing the teacher's role in the final assessment decision.</w:t>
      </w:r>
    </w:p>
    <w:p w14:paraId="285AC635" w14:textId="77A7AA20" w:rsidR="008A39AE" w:rsidRDefault="008A39AE" w:rsidP="00B22FB9">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lastRenderedPageBreak/>
        <w:t>Specifically, this study seeks to answer the following questions:</w:t>
      </w:r>
    </w:p>
    <w:p w14:paraId="7264FFB8" w14:textId="5A142B0C" w:rsidR="008A39AE" w:rsidRPr="00E2537B" w:rsidRDefault="008A39AE" w:rsidP="00B22FB9">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t>1. Time Efficiency</w:t>
      </w:r>
      <w:r>
        <w:rPr>
          <w:rFonts w:ascii="Times New Roman" w:eastAsia="Times New Roman" w:hAnsi="Times New Roman" w:cs="Times New Roman"/>
          <w:sz w:val="24"/>
          <w:szCs w:val="24"/>
        </w:rPr>
        <w:t xml:space="preserve">: </w:t>
      </w:r>
      <w:r w:rsidRPr="00E2537B">
        <w:rPr>
          <w:rFonts w:ascii="Times New Roman" w:eastAsia="Times New Roman" w:hAnsi="Times New Roman" w:cs="Times New Roman"/>
          <w:sz w:val="24"/>
          <w:szCs w:val="24"/>
        </w:rPr>
        <w:t>Manual scoring of essays and short answers is highly time-consuming especially in large classes in many schools. Teachers must carefully read and grade each submission individually, which becomes impractical as the number of submissions increases and file up. The core question is: How can the system significantly reduce the time required to evaluate student responses while maintaining standard quality?</w:t>
      </w:r>
    </w:p>
    <w:p w14:paraId="20474674" w14:textId="27D2ABD3" w:rsidR="008A39AE" w:rsidRPr="00E2537B" w:rsidRDefault="008A39AE" w:rsidP="00B22FB9">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t>2. Scoring Consistency</w:t>
      </w:r>
      <w:r>
        <w:rPr>
          <w:rFonts w:ascii="Times New Roman" w:eastAsia="Times New Roman" w:hAnsi="Times New Roman" w:cs="Times New Roman"/>
          <w:sz w:val="24"/>
          <w:szCs w:val="24"/>
        </w:rPr>
        <w:t xml:space="preserve">: </w:t>
      </w:r>
      <w:r w:rsidRPr="00E2537B">
        <w:rPr>
          <w:rFonts w:ascii="Times New Roman" w:eastAsia="Times New Roman" w:hAnsi="Times New Roman" w:cs="Times New Roman"/>
          <w:sz w:val="24"/>
          <w:szCs w:val="24"/>
        </w:rPr>
        <w:t>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guaranty that the scoring criteria are applied uniformly and systematically to every submission?</w:t>
      </w:r>
    </w:p>
    <w:p w14:paraId="6966A0E9" w14:textId="77777777" w:rsidR="008A39AE" w:rsidRPr="00E2537B" w:rsidRDefault="008A39AE" w:rsidP="00B22FB9">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t>3. Automated Analysis</w:t>
      </w:r>
      <w:r>
        <w:rPr>
          <w:rFonts w:ascii="Times New Roman" w:eastAsia="Times New Roman" w:hAnsi="Times New Roman" w:cs="Times New Roman"/>
          <w:sz w:val="24"/>
          <w:szCs w:val="24"/>
        </w:rPr>
        <w:t xml:space="preserve">: </w:t>
      </w:r>
      <w:r w:rsidRPr="00E2537B">
        <w:rPr>
          <w:rFonts w:ascii="Times New Roman" w:eastAsia="Times New Roman" w:hAnsi="Times New Roman" w:cs="Times New Roman"/>
          <w:sz w:val="24"/>
          <w:szCs w:val="24"/>
        </w:rPr>
        <w:t>Open-ended essays and short answers require deeper linguistic and semantic understanding than multiple-choice items, making automated scoring technically 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68C9BCF7" w14:textId="688158E5" w:rsidR="008A39AE" w:rsidRPr="00E2537B" w:rsidRDefault="008A39AE" w:rsidP="00B22FB9">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t>4. Usability</w:t>
      </w:r>
      <w:r>
        <w:rPr>
          <w:rFonts w:ascii="Times New Roman" w:eastAsia="Times New Roman" w:hAnsi="Times New Roman" w:cs="Times New Roman"/>
          <w:sz w:val="24"/>
          <w:szCs w:val="24"/>
        </w:rPr>
        <w:t xml:space="preserve">: </w:t>
      </w:r>
      <w:r w:rsidRPr="00E2537B">
        <w:rPr>
          <w:rFonts w:ascii="Times New Roman" w:eastAsia="Times New Roman" w:hAnsi="Times New Roman" w:cs="Times New Roman"/>
          <w:sz w:val="24"/>
          <w:szCs w:val="24"/>
        </w:rPr>
        <w:t>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588E889D" w14:textId="4035E3E0" w:rsidR="008A39AE" w:rsidRPr="0033693C" w:rsidRDefault="008A39AE" w:rsidP="0033693C">
      <w:pPr>
        <w:spacing w:line="480" w:lineRule="auto"/>
        <w:jc w:val="both"/>
        <w:rPr>
          <w:rFonts w:ascii="Times New Roman" w:eastAsia="Times New Roman" w:hAnsi="Times New Roman" w:cs="Times New Roman"/>
          <w:sz w:val="24"/>
          <w:szCs w:val="24"/>
        </w:rPr>
      </w:pPr>
      <w:r w:rsidRPr="00E2537B">
        <w:rPr>
          <w:rFonts w:ascii="Times New Roman" w:eastAsia="Times New Roman" w:hAnsi="Times New Roman" w:cs="Times New Roman"/>
          <w:sz w:val="24"/>
          <w:szCs w:val="24"/>
        </w:rPr>
        <w:lastRenderedPageBreak/>
        <w:t>5. System Performance and Effectiveness</w:t>
      </w:r>
      <w:r>
        <w:rPr>
          <w:rFonts w:ascii="Times New Roman" w:eastAsia="Times New Roman" w:hAnsi="Times New Roman" w:cs="Times New Roman"/>
          <w:sz w:val="24"/>
          <w:szCs w:val="24"/>
        </w:rPr>
        <w:t xml:space="preserve">: </w:t>
      </w:r>
      <w:r w:rsidRPr="00E2537B">
        <w:rPr>
          <w:rFonts w:ascii="Times New Roman" w:eastAsia="Times New Roman" w:hAnsi="Times New Roman" w:cs="Times New Roman"/>
          <w:sz w:val="24"/>
          <w:szCs w:val="24"/>
        </w:rPr>
        <w:t>Even with automated scoring systems, accuracy of scoring in practice is crucial, so there must be benchmarks, such as agreement with humans, quickness of processing, and resistance to errors. If none of that is present, then a teacher cannot trust the technology. The question is, how does the machine produce accurate scores that are close to human scoring, even when resistance to errors is present?</w:t>
      </w:r>
    </w:p>
    <w:p w14:paraId="00C7584A" w14:textId="67383317" w:rsidR="00285C6F"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Significance of the Study</w:t>
      </w:r>
    </w:p>
    <w:p w14:paraId="5915C0E1"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Teachers and instructors are expected to benefit directly from the Automated Essay &amp;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32954C8F"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24A6D51B"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lastRenderedPageBreak/>
        <w:t>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a more standardized approach to evaluating essay and short-answer responses across different classes or sections within the institution.</w:t>
      </w:r>
    </w:p>
    <w:p w14:paraId="2F4A2767"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This study may also serve as a reference point for future researchers interested in automated scoring, particularly those exploring the application of Natural Language Processing (NLP) and machine learning in educational assessment. Since research in this area continues to face challenges in fully capturing aspects of writing quality such as content relevance, coherence, and idea development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 design decisions, limitations, and outcomes documented in this study may provide future researchers with a useful starting point for further investigation or for the development of improved automated scoring models.</w:t>
      </w:r>
    </w:p>
    <w:p w14:paraId="4AD675E8"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20A445C8" w14:textId="5F04D274" w:rsidR="00CE2193" w:rsidRPr="003428CC" w:rsidRDefault="00CE2193" w:rsidP="00B22FB9">
      <w:pPr>
        <w:spacing w:after="200" w:line="480" w:lineRule="auto"/>
        <w:ind w:firstLine="720"/>
        <w:jc w:val="both"/>
      </w:pPr>
      <w:r>
        <w:rPr>
          <w:rFonts w:ascii="Times New Roman" w:eastAsia="Times New Roman" w:hAnsi="Times New Roman" w:cs="Times New Roman"/>
          <w:sz w:val="24"/>
          <w:szCs w:val="24"/>
        </w:rPr>
        <w:lastRenderedPageBreak/>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464CB4F7" w14:textId="3C58BA66" w:rsidR="00BD4893" w:rsidRPr="00BD4893"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Scope and Limitations of the Study</w:t>
      </w:r>
    </w:p>
    <w:p w14:paraId="354360AC"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This study is scoped to the design and development of an automated scoring engine that evaluates open-ended student written responses, with essay scoring as its primary and most rigorously developed capability and short-answer scoring included only as a limited, secondary feature.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w:t>
      </w:r>
      <w:proofErr w:type="spellStart"/>
      <w:r>
        <w:rPr>
          <w:rFonts w:ascii="Times New Roman" w:eastAsia="Times New Roman" w:hAnsi="Times New Roman" w:cs="Times New Roman"/>
          <w:sz w:val="24"/>
          <w:szCs w:val="24"/>
        </w:rPr>
        <w:t>Calaña</w:t>
      </w:r>
      <w:proofErr w:type="spellEnd"/>
      <w:r>
        <w:rPr>
          <w:rFonts w:ascii="Times New Roman" w:eastAsia="Times New Roman" w:hAnsi="Times New Roman" w:cs="Times New Roman"/>
          <w:sz w:val="24"/>
          <w:szCs w:val="24"/>
        </w:rPr>
        <w:t>, 2025).</w:t>
      </w:r>
    </w:p>
    <w:p w14:paraId="2D390F9D"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lastRenderedPageBreak/>
        <w:t xml:space="preserve">The features covered by this study are limited to those the group has confirmed as feasible to build within the semester. These include the submission of essay and short-answer responses through both a web form and an API endpoint; preprocessing and tokenization of the submitted text; automated score generation through a fine-tuned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model (Sanh et al., 2019);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Digitization of handwritten responses through optical character recognition (OCR) is treated as an optional extension rather than a core feature and will only be pursued if time and resources allow. Features not listed here, such as plagiarism detection, class-wide ranking analytics, or support for languages other than English, are not part of this study's planned implementation.</w:t>
      </w:r>
    </w:p>
    <w:p w14:paraId="775926A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et al., 2023). Essay-type responses are the primary and most thoroughly evaluated response type in this study. Short-answer responses, while accepted as input, are treated as a secondary and less </w:t>
      </w:r>
      <w:r>
        <w:rPr>
          <w:rFonts w:ascii="Times New Roman" w:eastAsia="Times New Roman" w:hAnsi="Times New Roman" w:cs="Times New Roman"/>
          <w:sz w:val="24"/>
          <w:szCs w:val="24"/>
        </w:rPr>
        <w:lastRenderedPageBreak/>
        <w:t>rigorously validated capability, since short-answer evaluation is fundamentally a different task, closer to a semantic-similarity check against an expected answer, than the holistic judgment involved in scoring an essay.</w:t>
      </w:r>
    </w:p>
    <w:p w14:paraId="11F6719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 quality 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14:paraId="7E6B1A23" w14:textId="45314409" w:rsidR="00B707C9" w:rsidRPr="003428CC" w:rsidRDefault="00A6713B" w:rsidP="00B22FB9">
      <w:pPr>
        <w:spacing w:after="200" w:line="480" w:lineRule="auto"/>
        <w:ind w:firstLine="720"/>
        <w:jc w:val="both"/>
      </w:pPr>
      <w:r>
        <w:rPr>
          <w:rFonts w:ascii="Times New Roman" w:eastAsia="Times New Roman" w:hAnsi="Times New Roman" w:cs="Times New Roman"/>
          <w:sz w:val="24"/>
          <w:szCs w:val="24"/>
        </w:rPr>
        <w:t xml:space="preserve">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w:t>
      </w:r>
      <w:r>
        <w:rPr>
          <w:rFonts w:ascii="Times New Roman" w:eastAsia="Times New Roman" w:hAnsi="Times New Roman" w:cs="Times New Roman"/>
          <w:sz w:val="24"/>
          <w:szCs w:val="24"/>
        </w:rPr>
        <w:lastRenderedPageBreak/>
        <w:t>or any other non-text-based form of assessment. It does not assess handwriting quality or penmanship, and it does not process physical, handwritten submissions unless they are first digitized through the optional OCR extension, which lies outside the project's core scope. The system is also not a general-purpose or subject-agnostic grading tool; it is designed specifically to score essay and short-answer written responses, and it does not perform broader tutoring, conversational assistance, or open-ended dialogue with students, which distinguishes it from chatbot-style educational tools (Topic 5: Essay Scoring Engine Overview). Finally, this project does not aim to build a complete Virtual Learning Environment; it is intended as a standalone, pluggable scoring service that a school's existing VLE can optionally integrate with through its API, not as a replacement for that VLE.</w:t>
      </w:r>
    </w:p>
    <w:p w14:paraId="4F6E82C7" w14:textId="77777777" w:rsidR="00B707C9" w:rsidRDefault="00B707C9" w:rsidP="00B22FB9">
      <w:pPr>
        <w:spacing w:line="480" w:lineRule="auto"/>
        <w:rPr>
          <w:rFonts w:ascii="Times New Roman" w:hAnsi="Times New Roman" w:cs="Times New Roman"/>
          <w:b/>
          <w:bCs/>
          <w:sz w:val="24"/>
          <w:szCs w:val="24"/>
        </w:rPr>
      </w:pPr>
    </w:p>
    <w:p w14:paraId="78C43BAA" w14:textId="77777777" w:rsidR="00CB2EE9" w:rsidRDefault="00CB2EE9" w:rsidP="00B22FB9">
      <w:pPr>
        <w:spacing w:line="480" w:lineRule="auto"/>
        <w:rPr>
          <w:rFonts w:ascii="Times New Roman" w:hAnsi="Times New Roman" w:cs="Times New Roman"/>
          <w:b/>
          <w:bCs/>
          <w:sz w:val="24"/>
          <w:szCs w:val="24"/>
        </w:rPr>
      </w:pPr>
    </w:p>
    <w:p w14:paraId="6D9216F8" w14:textId="77777777" w:rsidR="0033693C" w:rsidRDefault="0033693C" w:rsidP="00B22FB9">
      <w:pPr>
        <w:spacing w:line="480" w:lineRule="auto"/>
        <w:rPr>
          <w:rFonts w:ascii="Times New Roman" w:hAnsi="Times New Roman" w:cs="Times New Roman"/>
          <w:b/>
          <w:bCs/>
          <w:sz w:val="24"/>
          <w:szCs w:val="24"/>
        </w:rPr>
      </w:pPr>
    </w:p>
    <w:p w14:paraId="3ACF39BC" w14:textId="77777777" w:rsidR="0033693C" w:rsidRDefault="0033693C" w:rsidP="00B22FB9">
      <w:pPr>
        <w:spacing w:line="480" w:lineRule="auto"/>
        <w:rPr>
          <w:rFonts w:ascii="Times New Roman" w:hAnsi="Times New Roman" w:cs="Times New Roman"/>
          <w:b/>
          <w:bCs/>
          <w:sz w:val="24"/>
          <w:szCs w:val="24"/>
        </w:rPr>
      </w:pPr>
    </w:p>
    <w:p w14:paraId="419494A7" w14:textId="77777777" w:rsidR="0033693C" w:rsidRDefault="0033693C" w:rsidP="00B22FB9">
      <w:pPr>
        <w:spacing w:line="480" w:lineRule="auto"/>
        <w:rPr>
          <w:rFonts w:ascii="Times New Roman" w:hAnsi="Times New Roman" w:cs="Times New Roman"/>
          <w:b/>
          <w:bCs/>
          <w:sz w:val="24"/>
          <w:szCs w:val="24"/>
        </w:rPr>
      </w:pPr>
    </w:p>
    <w:p w14:paraId="32793C1D" w14:textId="77777777" w:rsidR="0033693C" w:rsidRDefault="0033693C" w:rsidP="00B22FB9">
      <w:pPr>
        <w:spacing w:line="480" w:lineRule="auto"/>
        <w:rPr>
          <w:rFonts w:ascii="Times New Roman" w:hAnsi="Times New Roman" w:cs="Times New Roman"/>
          <w:b/>
          <w:bCs/>
          <w:sz w:val="24"/>
          <w:szCs w:val="24"/>
        </w:rPr>
      </w:pPr>
    </w:p>
    <w:p w14:paraId="64597983" w14:textId="77777777" w:rsidR="0033693C" w:rsidRDefault="0033693C" w:rsidP="00B22FB9">
      <w:pPr>
        <w:spacing w:line="480" w:lineRule="auto"/>
        <w:rPr>
          <w:rFonts w:ascii="Times New Roman" w:hAnsi="Times New Roman" w:cs="Times New Roman"/>
          <w:b/>
          <w:bCs/>
          <w:sz w:val="24"/>
          <w:szCs w:val="24"/>
        </w:rPr>
      </w:pPr>
    </w:p>
    <w:p w14:paraId="688474D6" w14:textId="77777777" w:rsidR="0033693C" w:rsidRDefault="0033693C" w:rsidP="00B22FB9">
      <w:pPr>
        <w:spacing w:line="480" w:lineRule="auto"/>
        <w:rPr>
          <w:rFonts w:ascii="Times New Roman" w:hAnsi="Times New Roman" w:cs="Times New Roman"/>
          <w:b/>
          <w:bCs/>
          <w:sz w:val="24"/>
          <w:szCs w:val="24"/>
        </w:rPr>
      </w:pPr>
    </w:p>
    <w:p w14:paraId="0EE7AB8A" w14:textId="77777777" w:rsidR="0033693C" w:rsidRDefault="0033693C" w:rsidP="00B22FB9">
      <w:pPr>
        <w:spacing w:line="480" w:lineRule="auto"/>
        <w:rPr>
          <w:rFonts w:ascii="Times New Roman" w:hAnsi="Times New Roman" w:cs="Times New Roman"/>
          <w:b/>
          <w:bCs/>
          <w:sz w:val="24"/>
          <w:szCs w:val="24"/>
        </w:rPr>
      </w:pPr>
    </w:p>
    <w:p w14:paraId="41546D21" w14:textId="77777777" w:rsidR="004A2169" w:rsidRPr="00FC488D" w:rsidRDefault="004A2169" w:rsidP="00B22FB9">
      <w:pPr>
        <w:spacing w:line="480" w:lineRule="auto"/>
        <w:rPr>
          <w:rFonts w:ascii="Times New Roman" w:hAnsi="Times New Roman" w:cs="Times New Roman"/>
          <w:b/>
          <w:bCs/>
          <w:sz w:val="24"/>
          <w:szCs w:val="24"/>
        </w:rPr>
      </w:pPr>
    </w:p>
    <w:p w14:paraId="22B90A87" w14:textId="28E74351" w:rsidR="00940831" w:rsidRPr="00B707C9" w:rsidRDefault="00651B1B" w:rsidP="00B22FB9">
      <w:pPr>
        <w:spacing w:line="480" w:lineRule="auto"/>
        <w:jc w:val="center"/>
        <w:rPr>
          <w:rFonts w:ascii="Times New Roman" w:hAnsi="Times New Roman" w:cs="Times New Roman"/>
          <w:b/>
          <w:bCs/>
          <w:sz w:val="28"/>
          <w:szCs w:val="28"/>
        </w:rPr>
      </w:pPr>
      <w:r w:rsidRPr="00651B1B">
        <w:rPr>
          <w:rFonts w:ascii="Times New Roman" w:hAnsi="Times New Roman" w:cs="Times New Roman"/>
          <w:b/>
          <w:bCs/>
          <w:sz w:val="28"/>
          <w:szCs w:val="28"/>
        </w:rPr>
        <w:lastRenderedPageBreak/>
        <w:t>REFERENCES</w:t>
      </w:r>
    </w:p>
    <w:p w14:paraId="5D7544C7"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Kurdhi</w:t>
      </w:r>
      <w:proofErr w:type="spellEnd"/>
      <w:r>
        <w:rPr>
          <w:rFonts w:ascii="Times New Roman" w:eastAsia="Times New Roman" w:hAnsi="Times New Roman" w:cs="Times New Roman"/>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6DC715D" w14:textId="77777777" w:rsidR="00C263C5" w:rsidRPr="00C263C5" w:rsidRDefault="00C263C5" w:rsidP="00C263C5">
      <w:pPr>
        <w:spacing w:line="480" w:lineRule="auto"/>
        <w:ind w:left="720" w:hanging="720"/>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01F5EC48"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H., On, B.-W., Lee, I., &amp; Choi, G. S. (2025). A survey on deep learning-based automated essay scoring and feedback generation. Artificial Intelligence Review, 58(2), Article 11017. https://doi.org/10.1007/s10462-024-11017-5</w:t>
      </w:r>
    </w:p>
    <w:p w14:paraId="5276446C"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Plasencia-</w:t>
      </w:r>
      <w:proofErr w:type="spellStart"/>
      <w:r>
        <w:rPr>
          <w:rFonts w:ascii="Times New Roman" w:eastAsia="Times New Roman" w:hAnsi="Times New Roman" w:cs="Times New Roman"/>
          <w:sz w:val="24"/>
          <w:szCs w:val="24"/>
        </w:rPr>
        <w:t>Calaña</w:t>
      </w:r>
      <w:proofErr w:type="spellEnd"/>
      <w:r>
        <w:rPr>
          <w:rFonts w:ascii="Times New Roman" w:eastAsia="Times New Roman" w:hAnsi="Times New Roman" w:cs="Times New Roman"/>
          <w:sz w:val="24"/>
          <w:szCs w:val="24"/>
        </w:rPr>
        <w:t xml:space="preserve">, Y. (2025). Operationalizing automated essay scoring: A human-aware approach.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https://doi.org/10.48550/arXiv.2506.21603</w:t>
      </w:r>
    </w:p>
    <w:p w14:paraId="1E2BBAE8" w14:textId="77777777" w:rsidR="00C263C5" w:rsidRPr="00D778AF" w:rsidRDefault="00C263C5" w:rsidP="00B22FB9">
      <w:pPr>
        <w:spacing w:line="480" w:lineRule="auto"/>
        <w:ind w:left="720" w:hanging="720"/>
        <w:jc w:val="both"/>
        <w:rPr>
          <w:rFonts w:ascii="Times New Roman" w:hAnsi="Times New Roman" w:cs="Times New Roman"/>
          <w:sz w:val="24"/>
          <w:szCs w:val="24"/>
        </w:rPr>
      </w:pPr>
      <w:r w:rsidRPr="00D778AF">
        <w:rPr>
          <w:rFonts w:ascii="Times New Roman" w:hAnsi="Times New Roman" w:cs="Times New Roman"/>
          <w:sz w:val="24"/>
          <w:szCs w:val="24"/>
        </w:rPr>
        <w:t xml:space="preserve">Ramesh, D., &amp; </w:t>
      </w:r>
      <w:proofErr w:type="spellStart"/>
      <w:r w:rsidRPr="00D778AF">
        <w:rPr>
          <w:rFonts w:ascii="Times New Roman" w:hAnsi="Times New Roman" w:cs="Times New Roman"/>
          <w:sz w:val="24"/>
          <w:szCs w:val="24"/>
        </w:rPr>
        <w:t>Sanampudi</w:t>
      </w:r>
      <w:proofErr w:type="spellEnd"/>
      <w:r w:rsidRPr="00D778AF">
        <w:rPr>
          <w:rFonts w:ascii="Times New Roman" w:hAnsi="Times New Roman" w:cs="Times New Roman"/>
          <w:sz w:val="24"/>
          <w:szCs w:val="24"/>
        </w:rPr>
        <w:t xml:space="preserve">, S. K. (2022). An </w:t>
      </w:r>
      <w:proofErr w:type="gramStart"/>
      <w:r w:rsidRPr="00D778AF">
        <w:rPr>
          <w:rFonts w:ascii="Times New Roman" w:hAnsi="Times New Roman" w:cs="Times New Roman"/>
          <w:sz w:val="24"/>
          <w:szCs w:val="24"/>
        </w:rPr>
        <w:t>automated essay scoring systems</w:t>
      </w:r>
      <w:proofErr w:type="gramEnd"/>
      <w:r w:rsidRPr="00D778AF">
        <w:rPr>
          <w:rFonts w:ascii="Times New Roman" w:hAnsi="Times New Roman" w:cs="Times New Roman"/>
          <w:sz w:val="24"/>
          <w:szCs w:val="24"/>
        </w:rPr>
        <w:t>: A systematic literature review. Artificial Intelligence Review, 55(3), 2495–2527. https://doi.org/10.1007/s10462-021-10068-2</w:t>
      </w:r>
    </w:p>
    <w:p w14:paraId="0EAE0E55"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 xml:space="preserve">Sanh, V., Debut, L., </w:t>
      </w:r>
      <w:proofErr w:type="spellStart"/>
      <w:r>
        <w:rPr>
          <w:rFonts w:ascii="Times New Roman" w:eastAsia="Times New Roman" w:hAnsi="Times New Roman" w:cs="Times New Roman"/>
          <w:sz w:val="24"/>
          <w:szCs w:val="24"/>
        </w:rPr>
        <w:t>Chaumond</w:t>
      </w:r>
      <w:proofErr w:type="spellEnd"/>
      <w:r>
        <w:rPr>
          <w:rFonts w:ascii="Times New Roman" w:eastAsia="Times New Roman" w:hAnsi="Times New Roman" w:cs="Times New Roman"/>
          <w:sz w:val="24"/>
          <w:szCs w:val="24"/>
        </w:rPr>
        <w:t xml:space="preserve">, J., &amp; Wolf, T. (2019).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a distilled version of BERT: Smaller, faster, cheaper and lighter.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https://arxiv.org/abs/1910.01108</w:t>
      </w:r>
    </w:p>
    <w:p w14:paraId="46688142" w14:textId="77777777" w:rsidR="00C263C5" w:rsidRPr="00D778AF" w:rsidRDefault="00C263C5" w:rsidP="00B22FB9">
      <w:pPr>
        <w:spacing w:line="480" w:lineRule="auto"/>
        <w:ind w:left="720" w:hanging="720"/>
        <w:jc w:val="both"/>
        <w:rPr>
          <w:rFonts w:ascii="Times New Roman" w:hAnsi="Times New Roman" w:cs="Times New Roman"/>
          <w:sz w:val="24"/>
          <w:szCs w:val="24"/>
        </w:rPr>
      </w:pPr>
      <w:proofErr w:type="spellStart"/>
      <w:r w:rsidRPr="00D778AF">
        <w:rPr>
          <w:rFonts w:ascii="Times New Roman" w:hAnsi="Times New Roman" w:cs="Times New Roman"/>
          <w:sz w:val="24"/>
          <w:szCs w:val="24"/>
        </w:rPr>
        <w:t>Sutisna</w:t>
      </w:r>
      <w:proofErr w:type="spellEnd"/>
      <w:r w:rsidRPr="00D778AF">
        <w:rPr>
          <w:rFonts w:ascii="Times New Roman" w:hAnsi="Times New Roman" w:cs="Times New Roman"/>
          <w:sz w:val="24"/>
          <w:szCs w:val="24"/>
        </w:rPr>
        <w:t xml:space="preserve">, M., </w:t>
      </w:r>
      <w:proofErr w:type="spellStart"/>
      <w:r w:rsidRPr="00D778AF">
        <w:rPr>
          <w:rFonts w:ascii="Times New Roman" w:hAnsi="Times New Roman" w:cs="Times New Roman"/>
          <w:sz w:val="24"/>
          <w:szCs w:val="24"/>
        </w:rPr>
        <w:t>Suryadi</w:t>
      </w:r>
      <w:proofErr w:type="spellEnd"/>
      <w:r w:rsidRPr="00D778AF">
        <w:rPr>
          <w:rFonts w:ascii="Times New Roman" w:hAnsi="Times New Roman" w:cs="Times New Roman"/>
          <w:sz w:val="24"/>
          <w:szCs w:val="24"/>
        </w:rPr>
        <w:t>, D., &amp; others. (2023). Automatic essay exam scoring system: A systematic literature review. Procedia Computer Science, 216, 551–560. https://doi.org/10.1016/j.procs.2022.12.166</w:t>
      </w:r>
    </w:p>
    <w:p w14:paraId="3233AB87" w14:textId="77777777" w:rsidR="00C263C5" w:rsidRPr="00D778AF" w:rsidRDefault="00C263C5" w:rsidP="00B22FB9">
      <w:pPr>
        <w:spacing w:line="480" w:lineRule="auto"/>
        <w:ind w:left="720" w:hanging="720"/>
        <w:jc w:val="both"/>
        <w:rPr>
          <w:rFonts w:ascii="Times New Roman" w:hAnsi="Times New Roman" w:cs="Times New Roman"/>
          <w:sz w:val="24"/>
          <w:szCs w:val="24"/>
        </w:rPr>
      </w:pPr>
      <w:r w:rsidRPr="00D778AF">
        <w:rPr>
          <w:rFonts w:ascii="Times New Roman" w:hAnsi="Times New Roman" w:cs="Times New Roman"/>
          <w:sz w:val="24"/>
          <w:szCs w:val="24"/>
        </w:rPr>
        <w:lastRenderedPageBreak/>
        <w:t xml:space="preserve">Yang, K., </w:t>
      </w:r>
      <w:proofErr w:type="spellStart"/>
      <w:r w:rsidRPr="00D778AF">
        <w:rPr>
          <w:rFonts w:ascii="Times New Roman" w:hAnsi="Times New Roman" w:cs="Times New Roman"/>
          <w:sz w:val="24"/>
          <w:szCs w:val="24"/>
        </w:rPr>
        <w:t>Raković</w:t>
      </w:r>
      <w:proofErr w:type="spellEnd"/>
      <w:r w:rsidRPr="00D778AF">
        <w:rPr>
          <w:rFonts w:ascii="Times New Roman" w:hAnsi="Times New Roman" w:cs="Times New Roman"/>
          <w:sz w:val="24"/>
          <w:szCs w:val="24"/>
        </w:rPr>
        <w:t xml:space="preserve">, M., Li, Y., Guan, Q., </w:t>
      </w:r>
      <w:proofErr w:type="spellStart"/>
      <w:r w:rsidRPr="00D778AF">
        <w:rPr>
          <w:rFonts w:ascii="Times New Roman" w:hAnsi="Times New Roman" w:cs="Times New Roman"/>
          <w:sz w:val="24"/>
          <w:szCs w:val="24"/>
        </w:rPr>
        <w:t>Gašević</w:t>
      </w:r>
      <w:proofErr w:type="spellEnd"/>
      <w:r w:rsidRPr="00D778AF">
        <w:rPr>
          <w:rFonts w:ascii="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34818C3" w14:textId="77777777" w:rsidR="00C263C5" w:rsidRDefault="00C263C5" w:rsidP="00B22FB9">
      <w:pPr>
        <w:spacing w:line="480" w:lineRule="auto"/>
        <w:ind w:left="720" w:hanging="720"/>
        <w:jc w:val="both"/>
        <w:rPr>
          <w:rFonts w:ascii="Times New Roman" w:hAnsi="Times New Roman" w:cs="Times New Roman"/>
          <w:sz w:val="24"/>
          <w:szCs w:val="24"/>
        </w:rPr>
      </w:pPr>
      <w:r w:rsidRPr="00D778AF">
        <w:rPr>
          <w:rFonts w:ascii="Times New Roman" w:hAnsi="Times New Roman" w:cs="Times New Roman"/>
          <w:sz w:val="24"/>
          <w:szCs w:val="24"/>
        </w:rPr>
        <w:t xml:space="preserve">Zhang, D., &amp; Yuan, X. (2022). Intelligent scoring of English composition by machine learning from the perspective of natural language processing. Computational Intelligence and Neuroscience, 2022, Article 9070272. </w:t>
      </w:r>
      <w:hyperlink r:id="rId6" w:history="1">
        <w:r w:rsidRPr="001D791F">
          <w:rPr>
            <w:rStyle w:val="Hyperlink"/>
            <w:rFonts w:ascii="Times New Roman" w:hAnsi="Times New Roman" w:cs="Times New Roman"/>
            <w:sz w:val="24"/>
            <w:szCs w:val="24"/>
          </w:rPr>
          <w:t>https://doi.org/10.1155/2022/9070272</w:t>
        </w:r>
      </w:hyperlink>
    </w:p>
    <w:p w14:paraId="7FEAA596" w14:textId="77777777" w:rsidR="00C263C5" w:rsidRDefault="00C263C5" w:rsidP="00C263C5">
      <w:pPr>
        <w:spacing w:line="480" w:lineRule="auto"/>
        <w:ind w:left="720" w:hanging="720"/>
        <w:jc w:val="both"/>
        <w:rPr>
          <w:rFonts w:ascii="Times New Roman" w:hAnsi="Times New Roman" w:cs="Times New Roman"/>
          <w:sz w:val="24"/>
          <w:szCs w:val="24"/>
        </w:rPr>
      </w:pPr>
      <w:r w:rsidRPr="00D778AF">
        <w:rPr>
          <w:rFonts w:ascii="Times New Roman" w:hAnsi="Times New Roman" w:cs="Times New Roman"/>
          <w:sz w:val="24"/>
          <w:szCs w:val="24"/>
        </w:rPr>
        <w:t xml:space="preserve">Zhang, F., Yu, L., &amp; Shen, J. (2022). Automatic scoring of English essays based on machine learning technology in a wireless network environment. Wireless Communications and Mobile Computing, 2022, Article 9336298. </w:t>
      </w:r>
      <w:hyperlink r:id="rId7" w:history="1">
        <w:r w:rsidRPr="001D791F">
          <w:rPr>
            <w:rStyle w:val="Hyperlink"/>
            <w:rFonts w:ascii="Times New Roman" w:hAnsi="Times New Roman" w:cs="Times New Roman"/>
            <w:sz w:val="24"/>
            <w:szCs w:val="24"/>
          </w:rPr>
          <w:t>https://doi.org/10.1155/2022/9336298</w:t>
        </w:r>
      </w:hyperlink>
    </w:p>
    <w:p w14:paraId="7E2C932B" w14:textId="77777777" w:rsidR="001F32B8" w:rsidRPr="001F32B8" w:rsidRDefault="001F32B8" w:rsidP="00B22FB9">
      <w:pPr>
        <w:spacing w:line="480" w:lineRule="auto"/>
        <w:rPr>
          <w:rFonts w:ascii="Times New Roman" w:eastAsia="Times New Roman" w:hAnsi="Times New Roman" w:cs="Times New Roman"/>
          <w:sz w:val="24"/>
          <w:szCs w:val="24"/>
        </w:rPr>
      </w:pPr>
    </w:p>
    <w:p w14:paraId="3A8A428C" w14:textId="77777777" w:rsidR="00363479" w:rsidRPr="00D778AF" w:rsidRDefault="00363479" w:rsidP="00B22FB9">
      <w:pPr>
        <w:spacing w:line="480" w:lineRule="auto"/>
        <w:ind w:left="720" w:hanging="720"/>
        <w:jc w:val="both"/>
        <w:rPr>
          <w:rFonts w:ascii="Times New Roman" w:hAnsi="Times New Roman" w:cs="Times New Roman"/>
          <w:sz w:val="24"/>
          <w:szCs w:val="24"/>
        </w:rPr>
      </w:pPr>
    </w:p>
    <w:sectPr w:rsidR="00363479" w:rsidRPr="00D778AF" w:rsidSect="00BB1A01">
      <w:footerReference w:type="default" r:id="rId8"/>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AA65C" w14:textId="77777777" w:rsidR="00751E8F" w:rsidRDefault="00751E8F" w:rsidP="002C3E37">
      <w:pPr>
        <w:spacing w:after="0" w:line="240" w:lineRule="auto"/>
      </w:pPr>
      <w:r>
        <w:separator/>
      </w:r>
    </w:p>
  </w:endnote>
  <w:endnote w:type="continuationSeparator" w:id="0">
    <w:p w14:paraId="4858206B" w14:textId="77777777" w:rsidR="00751E8F" w:rsidRDefault="00751E8F"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046FC" w14:textId="77777777" w:rsidR="00751E8F" w:rsidRDefault="00751E8F" w:rsidP="002C3E37">
      <w:pPr>
        <w:spacing w:after="0" w:line="240" w:lineRule="auto"/>
      </w:pPr>
      <w:r>
        <w:separator/>
      </w:r>
    </w:p>
  </w:footnote>
  <w:footnote w:type="continuationSeparator" w:id="0">
    <w:p w14:paraId="1F0BFD9A" w14:textId="77777777" w:rsidR="00751E8F" w:rsidRDefault="00751E8F"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552F4"/>
    <w:rsid w:val="000A00F5"/>
    <w:rsid w:val="000A391D"/>
    <w:rsid w:val="000C2424"/>
    <w:rsid w:val="000F3F11"/>
    <w:rsid w:val="00101AB7"/>
    <w:rsid w:val="00171543"/>
    <w:rsid w:val="00197BA3"/>
    <w:rsid w:val="001C548A"/>
    <w:rsid w:val="001F32B8"/>
    <w:rsid w:val="00285C6F"/>
    <w:rsid w:val="002C3E37"/>
    <w:rsid w:val="003054C7"/>
    <w:rsid w:val="003334DA"/>
    <w:rsid w:val="0033693C"/>
    <w:rsid w:val="00336B97"/>
    <w:rsid w:val="003428CC"/>
    <w:rsid w:val="00363479"/>
    <w:rsid w:val="003C7C80"/>
    <w:rsid w:val="003F1374"/>
    <w:rsid w:val="003F480E"/>
    <w:rsid w:val="0041071D"/>
    <w:rsid w:val="00411CCF"/>
    <w:rsid w:val="00494CAA"/>
    <w:rsid w:val="004A2169"/>
    <w:rsid w:val="00510F2E"/>
    <w:rsid w:val="005B6102"/>
    <w:rsid w:val="00651174"/>
    <w:rsid w:val="00651B1B"/>
    <w:rsid w:val="00727FB0"/>
    <w:rsid w:val="00751E8F"/>
    <w:rsid w:val="007E614E"/>
    <w:rsid w:val="00880848"/>
    <w:rsid w:val="008A39AE"/>
    <w:rsid w:val="008D360A"/>
    <w:rsid w:val="00927560"/>
    <w:rsid w:val="00930C11"/>
    <w:rsid w:val="00940831"/>
    <w:rsid w:val="009856D1"/>
    <w:rsid w:val="009A7A52"/>
    <w:rsid w:val="009C4334"/>
    <w:rsid w:val="009C4EAF"/>
    <w:rsid w:val="00A002E6"/>
    <w:rsid w:val="00A6713B"/>
    <w:rsid w:val="00B22FB9"/>
    <w:rsid w:val="00B40F64"/>
    <w:rsid w:val="00B707C9"/>
    <w:rsid w:val="00B717E3"/>
    <w:rsid w:val="00BB1A01"/>
    <w:rsid w:val="00BD4893"/>
    <w:rsid w:val="00C263C5"/>
    <w:rsid w:val="00C51AB1"/>
    <w:rsid w:val="00CA56D1"/>
    <w:rsid w:val="00CB2EE9"/>
    <w:rsid w:val="00CC14C7"/>
    <w:rsid w:val="00CE2193"/>
    <w:rsid w:val="00CF6362"/>
    <w:rsid w:val="00D778AF"/>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155/2022/933629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55/2022/907027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18</Pages>
  <Words>4536</Words>
  <Characters>25859</Characters>
  <Application>Microsoft Office Word</Application>
  <DocSecurity>0</DocSecurity>
  <Lines>215</Lines>
  <Paragraphs>60</Paragraphs>
  <ScaleCrop>false</ScaleCrop>
  <Company/>
  <LinksUpToDate>false</LinksUpToDate>
  <CharactersWithSpaces>30335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54</cp:revision>
  <dcterms:created xsi:type="dcterms:W3CDTF">2026-08-18T04:57:00Z</dcterms:created>
  <dcterms:modified xsi:type="dcterms:W3CDTF">2026-08-18T15:54:00Z</dcterms:modified>
</cp:coreProperties>
</file>