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4C600" w14:textId="727A5883" w:rsidR="00FD4860" w:rsidRPr="00FD4860" w:rsidRDefault="00FD4860"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A COMPUTER-ASSISTED ASSESSMENT SYSTEM FOR AUTOMATED ESSAY AND SHORT-ANSWER EVALUATION </w:t>
      </w:r>
    </w:p>
    <w:p w14:paraId="1DFCAEF6" w14:textId="77777777" w:rsidR="00FD4860" w:rsidRDefault="00FD4860" w:rsidP="00477DC1">
      <w:pPr>
        <w:spacing w:line="240" w:lineRule="auto"/>
        <w:jc w:val="center"/>
        <w:rPr>
          <w:rFonts w:ascii="Times New Roman" w:hAnsi="Times New Roman" w:cs="Times New Roman"/>
          <w:b/>
          <w:bCs/>
          <w:sz w:val="24"/>
          <w:szCs w:val="24"/>
        </w:rPr>
      </w:pPr>
    </w:p>
    <w:p w14:paraId="65C7385C" w14:textId="77777777" w:rsidR="008D360A" w:rsidRDefault="008D360A" w:rsidP="00477DC1">
      <w:pPr>
        <w:spacing w:line="240" w:lineRule="auto"/>
        <w:jc w:val="center"/>
        <w:rPr>
          <w:rFonts w:ascii="Times New Roman" w:hAnsi="Times New Roman" w:cs="Times New Roman"/>
          <w:b/>
          <w:bCs/>
          <w:sz w:val="24"/>
          <w:szCs w:val="24"/>
        </w:rPr>
      </w:pPr>
    </w:p>
    <w:p w14:paraId="48B899B8" w14:textId="77777777" w:rsidR="000F3F11" w:rsidRDefault="000F3F11" w:rsidP="00477DC1">
      <w:pPr>
        <w:spacing w:line="240" w:lineRule="auto"/>
        <w:jc w:val="center"/>
        <w:rPr>
          <w:rFonts w:ascii="Times New Roman" w:hAnsi="Times New Roman" w:cs="Times New Roman"/>
          <w:b/>
          <w:bCs/>
          <w:sz w:val="24"/>
          <w:szCs w:val="24"/>
        </w:rPr>
      </w:pPr>
    </w:p>
    <w:p w14:paraId="424C33ED" w14:textId="77777777" w:rsidR="00FD4860" w:rsidRDefault="00FD4860" w:rsidP="00477DC1">
      <w:pPr>
        <w:spacing w:line="240" w:lineRule="auto"/>
        <w:jc w:val="center"/>
        <w:rPr>
          <w:rFonts w:ascii="Times New Roman" w:hAnsi="Times New Roman" w:cs="Times New Roman"/>
          <w:b/>
          <w:bCs/>
          <w:sz w:val="24"/>
          <w:szCs w:val="24"/>
        </w:rPr>
      </w:pPr>
    </w:p>
    <w:p w14:paraId="61FF9D2B" w14:textId="01D0CCC4" w:rsidR="00FF3663" w:rsidRPr="00FF3663" w:rsidRDefault="00FF3663"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A THESIS </w:t>
      </w:r>
    </w:p>
    <w:p w14:paraId="263D6D6A" w14:textId="77777777" w:rsidR="00FF3663" w:rsidRPr="00FE0A7B" w:rsidRDefault="00FF3663" w:rsidP="00477DC1">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Presented to the Dean and Faculty </w:t>
      </w:r>
    </w:p>
    <w:p w14:paraId="1D9B397A" w14:textId="77777777" w:rsidR="00FF3663" w:rsidRPr="00FE0A7B" w:rsidRDefault="00FF3663" w:rsidP="00477DC1">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Department of Computer Studies </w:t>
      </w:r>
    </w:p>
    <w:p w14:paraId="66F8B91C" w14:textId="77777777" w:rsidR="00FF3663" w:rsidRPr="00FF3663" w:rsidRDefault="00FF3663"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ACTS COMPUTER COLLEGE </w:t>
      </w:r>
    </w:p>
    <w:p w14:paraId="6EE2656C" w14:textId="77777777" w:rsidR="00FF3663" w:rsidRPr="00FE0A7B" w:rsidRDefault="00FF3663" w:rsidP="00477DC1">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Santa Cruz, Laguna </w:t>
      </w:r>
    </w:p>
    <w:p w14:paraId="305C8C9F" w14:textId="77777777" w:rsidR="008D360A" w:rsidRDefault="008D360A" w:rsidP="00477DC1">
      <w:pPr>
        <w:spacing w:line="240" w:lineRule="auto"/>
        <w:jc w:val="center"/>
        <w:rPr>
          <w:rFonts w:ascii="Times New Roman" w:hAnsi="Times New Roman" w:cs="Times New Roman"/>
          <w:b/>
          <w:bCs/>
          <w:sz w:val="24"/>
          <w:szCs w:val="24"/>
        </w:rPr>
      </w:pPr>
    </w:p>
    <w:p w14:paraId="27B21B90" w14:textId="77777777" w:rsidR="008D360A" w:rsidRDefault="008D360A" w:rsidP="00477DC1">
      <w:pPr>
        <w:spacing w:line="240" w:lineRule="auto"/>
        <w:jc w:val="center"/>
        <w:rPr>
          <w:rFonts w:ascii="Times New Roman" w:hAnsi="Times New Roman" w:cs="Times New Roman"/>
          <w:b/>
          <w:bCs/>
          <w:sz w:val="24"/>
          <w:szCs w:val="24"/>
        </w:rPr>
      </w:pPr>
    </w:p>
    <w:p w14:paraId="33C7CE37" w14:textId="77777777" w:rsidR="00BB1A01" w:rsidRDefault="00BB1A01" w:rsidP="00477DC1">
      <w:pPr>
        <w:spacing w:line="240" w:lineRule="auto"/>
        <w:jc w:val="center"/>
        <w:rPr>
          <w:rFonts w:ascii="Times New Roman" w:hAnsi="Times New Roman" w:cs="Times New Roman"/>
          <w:b/>
          <w:bCs/>
          <w:sz w:val="24"/>
          <w:szCs w:val="24"/>
        </w:rPr>
      </w:pPr>
    </w:p>
    <w:p w14:paraId="60001B02" w14:textId="77777777" w:rsidR="00BB1A01" w:rsidRPr="00FF3663" w:rsidRDefault="00BB1A01" w:rsidP="00477DC1">
      <w:pPr>
        <w:spacing w:line="240" w:lineRule="auto"/>
        <w:jc w:val="center"/>
        <w:rPr>
          <w:rFonts w:ascii="Times New Roman" w:hAnsi="Times New Roman" w:cs="Times New Roman"/>
          <w:b/>
          <w:bCs/>
          <w:sz w:val="24"/>
          <w:szCs w:val="24"/>
        </w:rPr>
      </w:pPr>
    </w:p>
    <w:p w14:paraId="7E59E2E8" w14:textId="77777777" w:rsidR="00FF3663" w:rsidRPr="00FE0A7B" w:rsidRDefault="00FF3663" w:rsidP="00477DC1">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Requirements for the Degree of </w:t>
      </w:r>
    </w:p>
    <w:p w14:paraId="5962D617" w14:textId="77777777" w:rsidR="00FF3663" w:rsidRDefault="00FF3663"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BACHELOR OF SCIENCE IN COMPUTER SCIENCE </w:t>
      </w:r>
    </w:p>
    <w:p w14:paraId="5B48310B" w14:textId="77777777" w:rsidR="008D360A" w:rsidRDefault="008D360A" w:rsidP="00477DC1">
      <w:pPr>
        <w:spacing w:line="240" w:lineRule="auto"/>
        <w:jc w:val="center"/>
        <w:rPr>
          <w:rFonts w:ascii="Times New Roman" w:hAnsi="Times New Roman" w:cs="Times New Roman"/>
          <w:b/>
          <w:bCs/>
          <w:sz w:val="24"/>
          <w:szCs w:val="24"/>
        </w:rPr>
      </w:pPr>
    </w:p>
    <w:p w14:paraId="20F213B4" w14:textId="77777777" w:rsidR="008D360A" w:rsidRDefault="008D360A" w:rsidP="00477DC1">
      <w:pPr>
        <w:spacing w:line="240" w:lineRule="auto"/>
        <w:jc w:val="center"/>
        <w:rPr>
          <w:rFonts w:ascii="Times New Roman" w:hAnsi="Times New Roman" w:cs="Times New Roman"/>
          <w:b/>
          <w:bCs/>
          <w:sz w:val="24"/>
          <w:szCs w:val="24"/>
        </w:rPr>
      </w:pPr>
    </w:p>
    <w:p w14:paraId="06532248" w14:textId="77777777" w:rsidR="008D360A" w:rsidRDefault="008D360A" w:rsidP="00477DC1">
      <w:pPr>
        <w:spacing w:line="240" w:lineRule="auto"/>
        <w:jc w:val="center"/>
        <w:rPr>
          <w:rFonts w:ascii="Times New Roman" w:hAnsi="Times New Roman" w:cs="Times New Roman"/>
          <w:b/>
          <w:bCs/>
          <w:sz w:val="24"/>
          <w:szCs w:val="24"/>
        </w:rPr>
      </w:pPr>
    </w:p>
    <w:p w14:paraId="7F5761E4" w14:textId="77777777" w:rsidR="00BB1A01" w:rsidRDefault="00BB1A01" w:rsidP="00477DC1">
      <w:pPr>
        <w:spacing w:line="240" w:lineRule="auto"/>
        <w:rPr>
          <w:rFonts w:ascii="Times New Roman" w:hAnsi="Times New Roman" w:cs="Times New Roman"/>
          <w:b/>
          <w:bCs/>
          <w:sz w:val="24"/>
          <w:szCs w:val="24"/>
        </w:rPr>
      </w:pPr>
    </w:p>
    <w:p w14:paraId="66FEAC80" w14:textId="77777777" w:rsidR="008D360A" w:rsidRPr="00FF3663" w:rsidRDefault="008D360A" w:rsidP="00477DC1">
      <w:pPr>
        <w:spacing w:line="240" w:lineRule="auto"/>
        <w:jc w:val="center"/>
        <w:rPr>
          <w:rFonts w:ascii="Times New Roman" w:hAnsi="Times New Roman" w:cs="Times New Roman"/>
          <w:b/>
          <w:bCs/>
          <w:sz w:val="24"/>
          <w:szCs w:val="24"/>
        </w:rPr>
      </w:pPr>
    </w:p>
    <w:p w14:paraId="3FBC1B47" w14:textId="5EA75ED2" w:rsidR="00FF3663" w:rsidRPr="00FF3663" w:rsidRDefault="00101AB7"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ABUA, EMERSON A.</w:t>
      </w:r>
    </w:p>
    <w:p w14:paraId="3A332C46" w14:textId="04FF7F69" w:rsidR="00101AB7" w:rsidRDefault="00101AB7"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ALGUNAS, JONATHAN C.</w:t>
      </w:r>
    </w:p>
    <w:p w14:paraId="7C8DDD81" w14:textId="1DAF4AF0" w:rsidR="00101AB7" w:rsidRDefault="00101AB7"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ANICIETE, LOVELY AJ C.</w:t>
      </w:r>
    </w:p>
    <w:p w14:paraId="26610441" w14:textId="6D27CAFF" w:rsidR="00101AB7" w:rsidRDefault="009C4334"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CHUA, JEROME S.</w:t>
      </w:r>
    </w:p>
    <w:p w14:paraId="3C1F604F" w14:textId="77777777" w:rsidR="008D360A" w:rsidRDefault="008D360A" w:rsidP="00477DC1">
      <w:pPr>
        <w:spacing w:line="240" w:lineRule="auto"/>
        <w:jc w:val="center"/>
        <w:rPr>
          <w:rFonts w:ascii="Times New Roman" w:hAnsi="Times New Roman" w:cs="Times New Roman"/>
          <w:b/>
          <w:bCs/>
          <w:sz w:val="24"/>
          <w:szCs w:val="24"/>
        </w:rPr>
      </w:pPr>
    </w:p>
    <w:p w14:paraId="1D7AA870" w14:textId="77777777" w:rsidR="000F3F11" w:rsidRDefault="000F3F11" w:rsidP="00477DC1">
      <w:pPr>
        <w:spacing w:line="240" w:lineRule="auto"/>
        <w:jc w:val="center"/>
        <w:rPr>
          <w:rFonts w:ascii="Times New Roman" w:hAnsi="Times New Roman" w:cs="Times New Roman"/>
          <w:b/>
          <w:bCs/>
          <w:sz w:val="24"/>
          <w:szCs w:val="24"/>
        </w:rPr>
      </w:pPr>
    </w:p>
    <w:p w14:paraId="2179D86D" w14:textId="77777777" w:rsidR="000F3F11" w:rsidRPr="00FF3663" w:rsidRDefault="000F3F11" w:rsidP="00477DC1">
      <w:pPr>
        <w:spacing w:line="240" w:lineRule="auto"/>
        <w:jc w:val="center"/>
        <w:rPr>
          <w:rFonts w:ascii="Times New Roman" w:hAnsi="Times New Roman" w:cs="Times New Roman"/>
          <w:b/>
          <w:bCs/>
          <w:sz w:val="24"/>
          <w:szCs w:val="24"/>
        </w:rPr>
      </w:pPr>
    </w:p>
    <w:p w14:paraId="47A84071" w14:textId="53908DDB" w:rsidR="000F3F11" w:rsidRDefault="00FF3663"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2026</w:t>
      </w:r>
    </w:p>
    <w:p w14:paraId="1CAD117E" w14:textId="2A273024" w:rsidR="005116F9" w:rsidRDefault="005116F9" w:rsidP="00477DC1">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CHAPTER 1</w:t>
      </w:r>
    </w:p>
    <w:p w14:paraId="4131B5DC" w14:textId="0ACE0546" w:rsidR="00A73057" w:rsidRDefault="00A73057" w:rsidP="00477DC1">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INTRODUCTION</w:t>
      </w:r>
    </w:p>
    <w:p w14:paraId="2B1A9E00"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Assessment is a fundamental component of the teaching and learning process. It enables teachers to determine whether learning objectives have been achieved and to identify the areas in which students require further assistance. For students, assessment provides an opportunity to demonstrate what they have learned and to recognize their strengths and areas for improvement. Among the different forms of assessment, written responses are particularly important because they require students to express their knowledge, understanding, and reasoning in their own words. Therefore, written responses must be evaluated carefully to ensure that the scores given accurately represent student performance.</w:t>
      </w:r>
    </w:p>
    <w:p w14:paraId="372C411D"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Assessments generally fall into two broad categories. Selected-response assessments, such as multiple-choice and true-or-false questions, ask students to choose from a fixed set of options and can typically be checked by comparing a student's answer against a predefined answer key. Constructed-response assessments, such as short-answer and essay questions, instead require students to produce their own explanations, arguments, or answers, which makes them useful for measuring higher-level skills such as comprehension, analysis, and written communication (Sutisna et al., 2023).</w:t>
      </w:r>
    </w:p>
    <w:p w14:paraId="37CACA94"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A correct answer in a multiple-choice test may indicate that a student recognized the correct option; however, it may not fully show how the student understood or applied the lesson. In comparison, an essay or short-answer response allows teachers to examine the student's explanation, reasoning, relevance of ideas, and ability to communicate knowledge clearly. For this reason, essays and short-answer responses remain widely used in subjects </w:t>
      </w:r>
      <w:r>
        <w:rPr>
          <w:rFonts w:ascii="Times New Roman" w:hAnsi="Times New Roman" w:cs="Times New Roman"/>
          <w:sz w:val="24"/>
          <w:szCs w:val="24"/>
        </w:rPr>
        <w:lastRenderedPageBreak/>
        <w:t>that require explanation, interpretation, and written expression, even though checking them requires more time and careful judgment than checking objective-type assessments.</w:t>
      </w:r>
    </w:p>
    <w:p w14:paraId="79CA6FD2"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Traditionally, both objective and written assessments are checked manually by teachers using answer keys, rubrics, or other established criteria. While checking objective items is comparatively fast, since a response either matches the answer key or does not, checking essay and short-answer responses is far more time-consuming because each response must be read, interpreted, and judged individually. Fatigue, workload, and differences in interpretation may also cause scores to vary, even when the same criteria are applied. Once individual scores are recorded, teachers are often left to manually review or tally results to get any sense of how a class performed overall, which adds further effort on top of the checking itself (Ramesh &amp; Sanampudi, 2022).</w:t>
      </w:r>
    </w:p>
    <w:p w14:paraId="6630C63F"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The increasing use of digital technologies in education has created opportunities to support teachers in this process. One relevant technology is Automated Essay Scoring (AES), which refers to the use of computer-based methods, particularly Natural Language Processing (NLP), to evaluate and assign scores to student-written responses. NLP enables computers to process and analyze human language, while machine learning allows a model to learn from examples of responses that have already been scored by human evaluators. Based on the patterns learned from these examples, such a system can generate a predicted score for a new response submitted by a student (Zhang &amp; Yuan, 2022).</w:t>
      </w:r>
    </w:p>
    <w:p w14:paraId="78323B92"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In a typical NLP-based scoring process, a student's written response is first prepared for analysis through text preprocessing, then passed to a trained model that analyzes patterns associated with response quality and produces a predicted score, which may be accompanied by brief feedback. Although these systems can help improve the speed of checking written </w:t>
      </w:r>
      <w:r>
        <w:rPr>
          <w:rFonts w:ascii="Times New Roman" w:hAnsi="Times New Roman" w:cs="Times New Roman"/>
          <w:sz w:val="24"/>
          <w:szCs w:val="24"/>
        </w:rPr>
        <w:lastRenderedPageBreak/>
        <w:t>responses, they should be evaluated carefully to ensure that their results are aligned with human grading standards, and an automated score should not completely replace a teacher's judgment, since students may give unique or unexpected answers that require human interpretation (Yang et al., 2024; Zhang et al., 2022).</w:t>
      </w:r>
    </w:p>
    <w:p w14:paraId="3A244454"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Beyond checking individual responses, teachers also benefit from understanding how a class performed as a whole, such as which questions were answered well and which were not, or how scores were distributed across students. Learning analytics dashboards that consolidate this kind of information for teachers have been shown to support instructional decision-making by making patterns in student performance easier to see and act on (Kaliisa &amp; Dolonen, 2023).</w:t>
      </w:r>
    </w:p>
    <w:p w14:paraId="1C5E20C3"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In response to these concerns, this study explores the development of an AI-Assisted Assessment Checker, a system intended to check different types of student assessments using the appropriate method for each type. Objective assessments may be checked through conventional answer-key comparison, while essay and short-answer responses are evaluated through an NLP-based component, with essay evaluation serving as the primary highlighted capability of this component. Assessment results may also be consolidated and analyzed to give teachers a clearer view of class performance. The following sections describe the specific system proposed to address this need.</w:t>
      </w:r>
    </w:p>
    <w:p w14:paraId="621B8EF0" w14:textId="77777777" w:rsidR="00A73057" w:rsidRDefault="00A73057" w:rsidP="00477DC1">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Project Context</w:t>
      </w:r>
    </w:p>
    <w:p w14:paraId="56476C92"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In most schools and colleges, both objective and written assessments remain primary ways through which teachers measure what students have learned. For objective items such as multiple-choice or true/false questions, teachers typically compare a student's selected </w:t>
      </w:r>
      <w:r>
        <w:rPr>
          <w:rFonts w:ascii="Times New Roman" w:hAnsi="Times New Roman" w:cs="Times New Roman"/>
          <w:sz w:val="24"/>
          <w:szCs w:val="24"/>
        </w:rPr>
        <w:lastRenderedPageBreak/>
        <w:t>answer against a predefined answer key. For essay or short-answer items, students instead write their own explanations or arguments, and the teacher reads each response and compares it against a rubric or answer key to determine the appropriate score. This process is repeated individually for every student in a class, and the teacher is expected to apply the same standard of judgment across all responses submitted for the same activity or examination (Sutisna et al., 2023).</w:t>
      </w:r>
    </w:p>
    <w:p w14:paraId="0D1CFFA6"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While checking objective items is relatively quick, checking essay and short-answer responses becomes difficult to sustain as the number of submissions increases. A teacher handling several class sections may need to read and evaluate hundreds of written responses within a limited period, particularly during examination weeks. Fatigue and workload may also cause a teacher's judgment to shift slightly from one response to another, resulting in scores that are not always consistent across students or across different scoring sessions. After scores are recorded, teachers are often left to manually total or summarize results to understand overall class performance, which adds further time on top of the checking itself (Ramesh &amp; Sanampudi, 2022).</w:t>
      </w:r>
    </w:p>
    <w:p w14:paraId="2C883848"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Various tools have already been developed to support or automate the checking of written responses. Commercial automated essay scoring (AES) systems such as e-rater and IntelliMetric have been used for decades to score essays for large-scale examinations, applying natural language processing techniques to analyze features such as grammar, organization, and content (Ifenthaler, 2023). However, these systems focus narrowly on essay scoring itself; they are typically proprietary and costly to license, are not designed to check objective items, and do not provide teachers with any consolidated view of how a class performed across an entire assessment (Ifenthaler, 2023).</w:t>
      </w:r>
    </w:p>
    <w:p w14:paraId="00E3E5BF"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These gaps indicate a need for an assessment-checking tool that a teacher can access directly, that applies the appropriate checking method depending on whether an item is objective or written, and that goes beyond individual scores to help teachers understand class-level performance, all while keeping the teacher's review as part of the process rather than removing it (Yang et al., 2024).</w:t>
      </w:r>
    </w:p>
    <w:p w14:paraId="41F17DB8"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In this context, the researchers propose the development of an AI-Assisted Assessment Checker. The system is composed of </w:t>
      </w:r>
    </w:p>
    <w:p w14:paraId="6870D190"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two AI-assisted components: an NLP AI component that evaluates written responses, particularly essays and short-answer responses, with essay evaluation as its main highlighted capability, and a Statistical AI component that analyzes aggregated assessment results, such as class averages and score distributions, to produce classroom-level insights for teachers (Kaliisa &amp; Dolonen, 2023). Objective assessments, such as multiple-choice or true/false items, are checked through conventional answer-key comparison rather than through the NLP component. Through this system, the study aims to reduce the time teachers spend on checking and summarizing assessment results while keeping teachers involved in the review of AI-generated scores.</w:t>
      </w:r>
    </w:p>
    <w:p w14:paraId="4B245ED3" w14:textId="77777777" w:rsidR="00A73057" w:rsidRDefault="00A73057" w:rsidP="00477DC1">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Purpose and Description of the Study</w:t>
      </w:r>
    </w:p>
    <w:p w14:paraId="4D569281"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This study proposes the design and development of an AI-Assisted Assessment Checker, a system intended to check student assessments and provide teachers with both individual results and class-level insights. The study is motivated by the difficulty of manually checking large numbers of student responses and manually consolidating the results into a class-level picture of performance (Ramesh &amp; Sanampudi, 2022). The primary and </w:t>
      </w:r>
      <w:r>
        <w:rPr>
          <w:rFonts w:ascii="Times New Roman" w:hAnsi="Times New Roman" w:cs="Times New Roman"/>
          <w:sz w:val="24"/>
          <w:szCs w:val="24"/>
        </w:rPr>
        <w:lastRenderedPageBreak/>
        <w:t>most highlighted AI capability of the system is the evaluation of written responses, particularly essays, through Natural Language Processing (NLP); short-answer responses are evaluated through the same NLP-based component, while objective assessments such as multiple-choice or true/false items are checked through conventional answer-key comparison rather than requiring AI.</w:t>
      </w:r>
    </w:p>
    <w:p w14:paraId="0D3F2E24"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At a conceptual level, the proposed system is composed of two AI-assisted components working together with a structured database. The NLP AI component accepts a student's written response, submitted through a teacher-facing web application, and generates a predicted score together with brief accompanying feedback, which the teacher may then review. The Statistical AI component instead works on aggregated data already stored in the system, such as scores across a class or a specific question, and produces summarized insights such as average performance, score distributions, and areas where students performed well or experienced difficulty. Objective-item results are checked through answer-key comparison and are likewise stored for inclusion in these aggregated insights.</w:t>
      </w:r>
    </w:p>
    <w:p w14:paraId="4BD9D54C"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The intended primary users of the system are teachers and instructors, who are expected to benefit both from faster checking of individual written responses and from consolidated, class-level analytics that would otherwise require manual tallying. Students may also benefit as recipients of their individual results and any accompanying feedback for written responses. The potential benefits of the system may extend to educational institutions that choose to adopt it, particularly those seeking a more consistent and less time-consuming way to check assessments and monitor classroom performance.</w:t>
      </w:r>
    </w:p>
    <w:p w14:paraId="7ED8A39D"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Overall, this study is expected to contribute to education by providing a tool that reduces the time and effort required to check student assessments while giving teachers a </w:t>
      </w:r>
      <w:r>
        <w:rPr>
          <w:rFonts w:ascii="Times New Roman" w:hAnsi="Times New Roman" w:cs="Times New Roman"/>
          <w:sz w:val="24"/>
          <w:szCs w:val="24"/>
        </w:rPr>
        <w:lastRenderedPageBreak/>
        <w:t>clearer, consolidated view of how their class is performing. The system is intended to assist rather than replace teachers in the evaluation process; every AI-generated score for a written response can be reviewed and, where supported by the approved system design, overridden by a teacher before it is treated as final, consistent with the principle that automated checking should be paired with human oversight (Yang et al., 2024).</w:t>
      </w:r>
    </w:p>
    <w:p w14:paraId="5809CA86" w14:textId="77777777" w:rsidR="00A73057" w:rsidRDefault="00A73057" w:rsidP="00477DC1">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Statement of the Problem</w:t>
      </w:r>
    </w:p>
    <w:p w14:paraId="0AAB66B3"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Manually checking assessments requires teachers to evaluate written responses individually and, separately, to consolidate results to understand overall class performance, a process that becomes difficult to manage as the number of student submissions increases and may produce inconsistent scores due to differences in evaluator judgment (Ramesh &amp; Sanampudi, 2022). This difficulty affects the efficiency, consistency, and usefulness of assessment checking, particularly for essay and short-answer responses. To address this problem, this study proposes the development of an AI-Assisted Assessment Checker that evaluates written responses using an NLP-based component, checks objective items through answer-key comparison, and analyzes aggregated results through a statistical component to support teachers.</w:t>
      </w:r>
    </w:p>
    <w:p w14:paraId="6C8FA9B5"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Specifically, this study seeks to answer the following questions:</w:t>
      </w:r>
    </w:p>
    <w:p w14:paraId="5E6E65EF"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1. Time Efficiency: Manual checking of essay and short-answer responses is highly time-consuming, especially in large classes, and manually consolidating results into a class-level summary adds further effort. The core question is: How can the system significantly reduce the time required to check written responses and summarize assessment results?</w:t>
      </w:r>
    </w:p>
    <w:p w14:paraId="4C49724B"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2. Scoring Consistency: Human scoring of written responses depends on individual perspective and can vary between different teachers or even for the same teacher across different sessions. The issue is: How can the system consistently apply the same evaluation criteria to written responses across every submission?</w:t>
      </w:r>
    </w:p>
    <w:p w14:paraId="38B27360"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3. Assessment-Appropriate Checking: Written responses require deeper linguistic and semantic understanding than objective items, which can instead be checked directly against an answer key. The question is: How can the system apply NLP-based evaluation to essay and short-answer responses while using conventional answer-key comparison for objective items, so that each assessment type is checked using an appropriate method?</w:t>
      </w:r>
    </w:p>
    <w:p w14:paraId="3100F255"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4. Classroom Analytics: Once individual results are available, teachers often still need to manually determine how a class performed overall. The problem is: How can the system consolidate individual assessment results into class-level insights, such as score distributions and commonly missed items, without requiring teachers to compile this information manually?</w:t>
      </w:r>
    </w:p>
    <w:p w14:paraId="0C5D7329"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5. Usability: Many automated checking solutions are overly complex or require significant technical expertise, limiting their adoption by teachers and schools. The problem is: How can the system remain accessible, clear, and easy to use for teachers and educational institutions with varying levels of technical background?</w:t>
      </w:r>
    </w:p>
    <w:p w14:paraId="5ABC2721" w14:textId="13836F09"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6. System Performance and Effectiveness: For an assessment checker to be trustworthy in practice, the accuracy of its AI-generated scores must be measured against clear benchmarks, such as agreement with human-assigned scores. The question is: How </w:t>
      </w:r>
      <w:r>
        <w:rPr>
          <w:rFonts w:ascii="Times New Roman" w:hAnsi="Times New Roman" w:cs="Times New Roman"/>
          <w:sz w:val="24"/>
          <w:szCs w:val="24"/>
        </w:rPr>
        <w:lastRenderedPageBreak/>
        <w:t>closely can the system's predicted scores for written responses align with human scoring, and how can this level of agreement be measured and demonstrated?</w:t>
      </w:r>
    </w:p>
    <w:p w14:paraId="7F35F148" w14:textId="77777777" w:rsidR="00A73057" w:rsidRDefault="00A73057" w:rsidP="00477DC1">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Significance of the Study</w:t>
      </w:r>
    </w:p>
    <w:p w14:paraId="53765542"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Teachers and instructors are expected to benefit directly from the AI-Assisted Assessment Checker, as it is designed to reduce the time and effort required to check written responses and to consolidate assessment results. By automatically generating a predicted score for each written response and aggregating results into class-level insights, the system allows teachers to evaluate large numbers of submissions more quickly and to understand overall class performance without manually tallying scores. The time saved may then be directed toward instruction and toward giving students more individualized feedback.</w:t>
      </w:r>
    </w:p>
    <w:p w14:paraId="7DB1B9C9"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Students are also expected to benefit from the system, primarily through faster access to their results and, for written responses, the feedback that accompanies each predicted score. This can help students better understand the areas in which their responses may still need improvement, supporting their continued development of writing and communication skills over time.</w:t>
      </w:r>
    </w:p>
    <w:p w14:paraId="26315B0B"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Educational institutions that choose to adopt the system may benefit from improved efficiency in their assessment processes, particularly the ability to check different assessment types using the appropriate method and to obtain consolidated performance data without requiring separate manual analysis. This can support a more standardized approach to checking and monitoring assessments across different classes or sections within the institution.</w:t>
      </w:r>
    </w:p>
    <w:p w14:paraId="4E7E74C2"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This study may also serve as a reference point for future researchers interested in AI-assisted assessment checking, particularly those exploring the application of NLP in evaluating written responses or the use of statistical methods in classroom analytics. Since research in this area continues to face challenges in fully capturing aspects of writing quality such as content relevance, coherence, and idea development (Ramesh &amp; Sanampudi, 2022), the design decisions, limitations, and outcomes documented in this study may provide future researchers with a useful starting point for further investigation.</w:t>
      </w:r>
    </w:p>
    <w:p w14:paraId="6452266B"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For the researchers and developers involved in this project, the study provides an opportunity to gain practical experience in integrating NLP-based evaluation with statistical analysis in a single educational assessment system. Through the process of designing, building, and evaluating both AI components, the researchers are expected to develop a deeper understanding of how these two types of AI can be applied together to a real-world assessment problem.</w:t>
      </w:r>
    </w:p>
    <w:p w14:paraId="3E98BEF2"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This study is expected to contribute to the broader relationship between technology and educational assessment by demonstrating how automated checking and classroom analytics can support, rather than replace, the role of the teacher. By combining AI-generated scores with human review and by turning individual results into class-level insights, the system reflects a balanced approach to assessment checking, one that preserves the teacher's professional judgment as the final authority in the assessment process (Yang et al., 2024).</w:t>
      </w:r>
    </w:p>
    <w:p w14:paraId="04E22F39" w14:textId="77777777" w:rsidR="00A73057" w:rsidRDefault="00A73057" w:rsidP="00477DC1">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Scope and Limitations of the Study</w:t>
      </w:r>
    </w:p>
    <w:p w14:paraId="743A40FF"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This study is scoped to the design and development of an AI-Assisted Assessment Checker composed of two AI-assisted components: an NLP AI component that evaluates </w:t>
      </w:r>
      <w:r>
        <w:rPr>
          <w:rFonts w:ascii="Times New Roman" w:hAnsi="Times New Roman" w:cs="Times New Roman"/>
          <w:sz w:val="24"/>
          <w:szCs w:val="24"/>
        </w:rPr>
        <w:lastRenderedPageBreak/>
        <w:t>written responses, and a Statistical AI component that analyzes aggregated assessment results. Essay evaluation is the primary and most highlighted capability of the NLP component, with short-answer evaluation also supported as part of the same written-response evaluation function. Objective assessments, such as multiple-choice or true/false items, are checked through conventional answer-key comparison rather than through either AI component, though their results may still be included in the statistical analysis. The intended users of the system are teachers and instructors, with the potential to extend its benefits to educational institutions that choose to adopt it, either through a standalone, browser-based application or through a documented API that a school's existing Virtual Learning Environment (VLE) can call (Plasencia-Calaña, 2025).</w:t>
      </w:r>
    </w:p>
    <w:p w14:paraId="79DC65AD"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The features covered by this study are limited to those the group has confirmed as feasible to build within the semester. These include the submission of essay and short-answer responses and the entry of objective-item answers through a web form; answer-key comparison for objective items; automated score generation for written responses through a fine-tuned DistilBERT model (Soumia et al., 2024); a Statistical AI component that computes class-level metrics such as average scores and score distributions from stored results; a teacher-facing review interface that allows an AI-generated score for a written response to be viewed and, when necessary, manually overridden before it is treated as final; and storage of submissions, scores, feedback, override records, and statistical summaries in a MySQL database. Optical character recognition (OCR) for handwritten responses and API integration with external platforms are treated as optional extensions rather than core features. Features not listed here, such as plagiarism detection or support for languages other than English, are not part of this study's planned implementation.</w:t>
      </w:r>
    </w:p>
    <w:p w14:paraId="1735A58C"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Scoring of written responses is bounded by what a single fine-tuned regression model can learn from labeled training data rather than by a manually configurable, teacher-defined rubric. The model is trained to predict a holistic score that reflects patterns associated with higher- and lower-quality responses in its training data, consistent with how modern neural automated essay scoring (AES) systems have shifted from hand-engineered rubric features toward learned representations of essay quality (Misgna et al., 2025). Scores are reported on a defined numeric scale, and the system's ability to reproduce this scale is measured using Quadratic Weighted Kappa, the standard agreement metric commonly used in essay-scoring research (Doewes et al., 2023). The Statistical AI component, in turn, is limited to analyzing the results already produced by the NLP component and the answer-key checking process; it does not independently re-evaluate the quality of any response.</w:t>
      </w:r>
    </w:p>
    <w:p w14:paraId="001C9D8B"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Because the NLP AI component relies on a machine learning model trained on existing labeled data, its scoring cannot be expected to perfectly replicate the nuanced judgment of an experienced human evaluator; research on automated essay scoring has consistently found that fully capturing content relevance, coherence, and idea development remains a difficult and unresolved challenge for automated systems (Ramesh &amp; Sanampudi, 2022). The quality of the scores it produces is also tied to the quality and representativeness of the dataset used for training, so a model trained primarily on one population or writing style may not generalize equally well to students of different backgrounds. In addition, the system in its core form only accepts typed or digitally submitted text; handwritten responses fall outside the primary scope and are only reachable through the optional OCR extension, which is not guaranteed to achieve high accuracy.</w:t>
      </w:r>
    </w:p>
    <w:p w14:paraId="64D47B04"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This study explicitly excludes several capabilities from its scope. The system does not replace the teacher's professional judgment; every AI-generated score for a written response can be reviewed and, if necessary, overridden by a teacher before it is treated as final, preserving human oversight over the grading decision. It does not evaluate oral presentations, spoken responses, or any other non-text-based form of assessment. It does not perform broader tutoring, conversational assistance, or open-ended dialogue with students, which distinguishes it from chatbot-style educational tools. Finally, this project does not aim to build a complete Virtual Learning Environment; it is intended as a standalone, pluggable assessment-checking service that a school's existing VLE can optionally integrate with through its API, not as a replacement for that VLE.</w:t>
      </w:r>
    </w:p>
    <w:p w14:paraId="46803806" w14:textId="77777777" w:rsidR="00A73057" w:rsidRDefault="00A73057" w:rsidP="00477DC1">
      <w:pPr>
        <w:spacing w:line="480" w:lineRule="auto"/>
        <w:jc w:val="center"/>
        <w:rPr>
          <w:rFonts w:ascii="Times New Roman" w:hAnsi="Times New Roman" w:cs="Times New Roman"/>
          <w:b/>
          <w:bCs/>
          <w:sz w:val="28"/>
          <w:szCs w:val="28"/>
        </w:rPr>
      </w:pPr>
      <w:r>
        <w:rPr>
          <w:rFonts w:ascii="Times New Roman" w:hAnsi="Times New Roman" w:cs="Times New Roman"/>
          <w:b/>
          <w:bCs/>
          <w:sz w:val="28"/>
          <w:szCs w:val="28"/>
        </w:rPr>
        <w:t>REFERENCES</w:t>
      </w:r>
    </w:p>
    <w:p w14:paraId="3FF211CD" w14:textId="77777777" w:rsidR="00A73057" w:rsidRDefault="00A73057" w:rsidP="00477DC1">
      <w:pPr>
        <w:spacing w:after="200" w:line="480" w:lineRule="auto"/>
        <w:ind w:left="720" w:hanging="720"/>
        <w:jc w:val="both"/>
      </w:pPr>
      <w:r>
        <w:rPr>
          <w:rFonts w:ascii="Times New Roman" w:eastAsia="Times New Roman" w:hAnsi="Times New Roman" w:cs="Times New Roman"/>
          <w:sz w:val="24"/>
          <w:szCs w:val="24"/>
        </w:rPr>
        <w:t>Doewes, A., Kurdhi, N. A., &amp; Saxena, A. (2023). Evaluating quadratic weighted kappa as the standard performance metric for automated essay scoring. Proceedings of the 16th International Conference on Educational Data Mining, 103–113. https://doi.org/10.5281/zenodo.8115784</w:t>
      </w:r>
    </w:p>
    <w:p w14:paraId="44A1B439" w14:textId="77777777" w:rsidR="00A73057" w:rsidRDefault="00A73057" w:rsidP="00477DC1">
      <w:pPr>
        <w:spacing w:after="200" w:line="480" w:lineRule="auto"/>
        <w:ind w:left="720" w:hanging="720"/>
        <w:jc w:val="both"/>
      </w:pPr>
      <w:r>
        <w:rPr>
          <w:rFonts w:ascii="Times New Roman" w:eastAsia="Times New Roman" w:hAnsi="Times New Roman" w:cs="Times New Roman"/>
          <w:sz w:val="24"/>
          <w:szCs w:val="24"/>
        </w:rPr>
        <w:t>Ifenthaler, D. (2023). Automated essay scoring systems. In O. Zawacki-Richter &amp; I. Jung (Eds.), Handbook of open, distance and digital education (pp. 1057–1071). Springer. https://doi.org/10.1007/978-981-19-2080-6_59</w:t>
      </w:r>
    </w:p>
    <w:p w14:paraId="0A8BC4E1" w14:textId="77777777" w:rsidR="00A73057" w:rsidRDefault="00A73057" w:rsidP="00477DC1">
      <w:pPr>
        <w:spacing w:after="200" w:line="480" w:lineRule="auto"/>
        <w:ind w:left="720" w:hanging="720"/>
        <w:jc w:val="both"/>
      </w:pPr>
      <w:r>
        <w:rPr>
          <w:rFonts w:ascii="Times New Roman" w:eastAsia="Times New Roman" w:hAnsi="Times New Roman" w:cs="Times New Roman"/>
          <w:sz w:val="24"/>
          <w:szCs w:val="24"/>
        </w:rPr>
        <w:t>Kaliisa, R., &amp; Dolonen, J. A. (2023). CADA: A teacher-facing learning analytics dashboard to foster teachers' awareness of students' participation and discourse patterns in online discussions. Technology, Knowledge and Learning, 28(3), 937–958. https://doi.org/10.1007/s10758-022-09598-7</w:t>
      </w:r>
    </w:p>
    <w:p w14:paraId="2F0C9ADF" w14:textId="77777777" w:rsidR="00A73057" w:rsidRDefault="00A73057" w:rsidP="00477DC1">
      <w:pPr>
        <w:spacing w:after="200" w:line="480" w:lineRule="auto"/>
        <w:ind w:left="720" w:hanging="720"/>
        <w:jc w:val="both"/>
      </w:pPr>
      <w:r>
        <w:rPr>
          <w:rFonts w:ascii="Times New Roman" w:eastAsia="Times New Roman" w:hAnsi="Times New Roman" w:cs="Times New Roman"/>
          <w:sz w:val="24"/>
          <w:szCs w:val="24"/>
        </w:rPr>
        <w:lastRenderedPageBreak/>
        <w:t>Misgna, H., On, B.-W., Lee, I., &amp; Choi, G. S. (2025). A survey on deep learning-based automated essay scoring and feedback generation. Artificial Intelligence Review, 58(2), Article 11017. https://doi.org/10.1007/s10462-024-11017-5</w:t>
      </w:r>
    </w:p>
    <w:p w14:paraId="119E1A28" w14:textId="77777777" w:rsidR="00A73057" w:rsidRDefault="00A73057" w:rsidP="00477DC1">
      <w:pPr>
        <w:spacing w:after="200" w:line="480" w:lineRule="auto"/>
        <w:ind w:left="720" w:hanging="720"/>
        <w:jc w:val="both"/>
      </w:pPr>
      <w:r>
        <w:rPr>
          <w:rFonts w:ascii="Times New Roman" w:eastAsia="Times New Roman" w:hAnsi="Times New Roman" w:cs="Times New Roman"/>
          <w:sz w:val="24"/>
          <w:szCs w:val="24"/>
        </w:rPr>
        <w:t>Plasencia-Calaña, Y. (2025). Operationalizing automated essay scoring: A human-aware approach. arXiv. https://doi.org/10.48550/arXiv.2506.21603</w:t>
      </w:r>
    </w:p>
    <w:p w14:paraId="795E2C65" w14:textId="77777777" w:rsidR="00A73057" w:rsidRDefault="00A73057" w:rsidP="00477DC1">
      <w:pPr>
        <w:spacing w:after="200" w:line="480" w:lineRule="auto"/>
        <w:ind w:left="720" w:hanging="720"/>
        <w:jc w:val="both"/>
      </w:pPr>
      <w:r>
        <w:rPr>
          <w:rFonts w:ascii="Times New Roman" w:eastAsia="Times New Roman" w:hAnsi="Times New Roman" w:cs="Times New Roman"/>
          <w:sz w:val="24"/>
          <w:szCs w:val="24"/>
        </w:rPr>
        <w:t>Ramesh, D., &amp; Sanampudi, S. K. (2022). An automated essay scoring systems: A systematic literature review. Artificial Intelligence Review, 55(3), 2495–2527. https://doi.org/10.1007/s10462-021-10068-2</w:t>
      </w:r>
    </w:p>
    <w:p w14:paraId="2CDA23EA" w14:textId="77777777" w:rsidR="00A73057" w:rsidRDefault="00A73057" w:rsidP="00477DC1">
      <w:pPr>
        <w:spacing w:after="200" w:line="480" w:lineRule="auto"/>
        <w:ind w:left="720" w:hanging="720"/>
        <w:jc w:val="both"/>
      </w:pPr>
      <w:r>
        <w:rPr>
          <w:rFonts w:ascii="Times New Roman" w:eastAsia="Times New Roman" w:hAnsi="Times New Roman" w:cs="Times New Roman"/>
          <w:sz w:val="24"/>
          <w:szCs w:val="24"/>
        </w:rPr>
        <w:t>Soumia, I., Daoudi, N., Abourezq, M., &amp; Bellafkih, M. (2024). Exploring the potential of DistilBERT architecture for automatic essay scoring task. Indonesian Journal of Electrical Engineering and Computer Science, 36(2), 1234–1241. https://doi.org/10.11591/ijeecs.v36.i2.pp1234-1241</w:t>
      </w:r>
    </w:p>
    <w:p w14:paraId="47A0A059" w14:textId="77777777" w:rsidR="00A73057" w:rsidRDefault="00A73057" w:rsidP="00477DC1">
      <w:pPr>
        <w:spacing w:after="200" w:line="480" w:lineRule="auto"/>
        <w:ind w:left="720" w:hanging="720"/>
        <w:jc w:val="both"/>
      </w:pPr>
      <w:r>
        <w:rPr>
          <w:rFonts w:ascii="Times New Roman" w:eastAsia="Times New Roman" w:hAnsi="Times New Roman" w:cs="Times New Roman"/>
          <w:sz w:val="24"/>
          <w:szCs w:val="24"/>
        </w:rPr>
        <w:t>Sutisna, M., Suryadi, D., &amp; others. (2023). Automatic essay exam scoring system: A systematic literature review. Procedia Computer Science, 216, 551–560. https://doi.org/10.1016/j.procs.2022.12.166</w:t>
      </w:r>
    </w:p>
    <w:p w14:paraId="78345616" w14:textId="77777777" w:rsidR="00A73057" w:rsidRDefault="00A73057" w:rsidP="00477DC1">
      <w:pPr>
        <w:spacing w:after="200" w:line="480" w:lineRule="auto"/>
        <w:ind w:left="720" w:hanging="720"/>
        <w:jc w:val="both"/>
      </w:pPr>
      <w:r>
        <w:rPr>
          <w:rFonts w:ascii="Times New Roman" w:eastAsia="Times New Roman" w:hAnsi="Times New Roman" w:cs="Times New Roman"/>
          <w:sz w:val="24"/>
          <w:szCs w:val="24"/>
        </w:rPr>
        <w:t>Yang, K., Raković, M., Li, Y., Guan, Q., Gašević, D., &amp; Chen, G. (2024). Unveiling the tapestry of automated essay scoring: A comprehensive investigation of accuracy, fairness, and generalizability. Proceedings of the AAAI Conference on Artificial Intelligence, 38(20), 22466–22474. https://doi.org/10.1609/aaai.v38i20.30254</w:t>
      </w:r>
    </w:p>
    <w:p w14:paraId="0AD78F71" w14:textId="77777777" w:rsidR="00A73057" w:rsidRDefault="00A73057" w:rsidP="00477DC1">
      <w:pPr>
        <w:spacing w:after="200" w:line="480" w:lineRule="auto"/>
        <w:ind w:left="720" w:hanging="720"/>
        <w:jc w:val="both"/>
      </w:pPr>
      <w:r>
        <w:rPr>
          <w:rFonts w:ascii="Times New Roman" w:eastAsia="Times New Roman" w:hAnsi="Times New Roman" w:cs="Times New Roman"/>
          <w:sz w:val="24"/>
          <w:szCs w:val="24"/>
        </w:rPr>
        <w:t xml:space="preserve">Zhang, D., &amp; Yuan, X. (2022). Intelligent scoring of English composition by machine learning from the perspective of natural language processing. Computational </w:t>
      </w:r>
      <w:r>
        <w:rPr>
          <w:rFonts w:ascii="Times New Roman" w:eastAsia="Times New Roman" w:hAnsi="Times New Roman" w:cs="Times New Roman"/>
          <w:sz w:val="24"/>
          <w:szCs w:val="24"/>
        </w:rPr>
        <w:lastRenderedPageBreak/>
        <w:t>Intelligence and Neuroscience, 2022, Article 9070272. https://doi.org/10.1155/2022/9070272</w:t>
      </w:r>
    </w:p>
    <w:p w14:paraId="0AA6A8DD" w14:textId="77777777" w:rsidR="00A73057" w:rsidRDefault="00A73057" w:rsidP="00477DC1">
      <w:pPr>
        <w:spacing w:after="200" w:line="480" w:lineRule="auto"/>
        <w:ind w:left="720" w:hanging="720"/>
        <w:jc w:val="both"/>
      </w:pPr>
      <w:r>
        <w:rPr>
          <w:rFonts w:ascii="Times New Roman" w:eastAsia="Times New Roman" w:hAnsi="Times New Roman" w:cs="Times New Roman"/>
          <w:sz w:val="24"/>
          <w:szCs w:val="24"/>
        </w:rPr>
        <w:t>Zhang, F., Yu, L., &amp; Shen, J. (2022). Automatic scoring of English essays based on machine learning technology in a wireless network environment. Wireless Communications and Mobile Computing, 2022, Article 9336298. https://doi.org/10.1155/2022/9336298</w:t>
      </w:r>
    </w:p>
    <w:p w14:paraId="3A8A428C" w14:textId="77777777" w:rsidR="00363479" w:rsidRPr="00D778AF" w:rsidRDefault="00363479" w:rsidP="00477DC1">
      <w:pPr>
        <w:spacing w:line="480" w:lineRule="auto"/>
        <w:jc w:val="center"/>
        <w:rPr>
          <w:rFonts w:ascii="Times New Roman" w:hAnsi="Times New Roman" w:cs="Times New Roman"/>
          <w:sz w:val="24"/>
          <w:szCs w:val="24"/>
        </w:rPr>
      </w:pPr>
    </w:p>
    <w:sectPr w:rsidR="00363479" w:rsidRPr="00D778AF" w:rsidSect="00BB1A01">
      <w:footerReference w:type="default" r:id="rId6"/>
      <w:pgSz w:w="12240" w:h="15840"/>
      <w:pgMar w:top="1440" w:right="1701" w:bottom="1440"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8EFD6" w14:textId="77777777" w:rsidR="000260F4" w:rsidRDefault="000260F4" w:rsidP="002C3E37">
      <w:pPr>
        <w:spacing w:after="0" w:line="240" w:lineRule="auto"/>
      </w:pPr>
      <w:r>
        <w:separator/>
      </w:r>
    </w:p>
  </w:endnote>
  <w:endnote w:type="continuationSeparator" w:id="0">
    <w:p w14:paraId="1CDF9132" w14:textId="77777777" w:rsidR="000260F4" w:rsidRDefault="000260F4" w:rsidP="002C3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650659"/>
      <w:docPartObj>
        <w:docPartGallery w:val="Page Numbers (Bottom of Page)"/>
        <w:docPartUnique/>
      </w:docPartObj>
    </w:sdtPr>
    <w:sdtEndPr>
      <w:rPr>
        <w:noProof/>
      </w:rPr>
    </w:sdtEndPr>
    <w:sdtContent>
      <w:p w14:paraId="416A6318" w14:textId="77777777" w:rsidR="002C3E37" w:rsidRDefault="002C3E37">
        <w:pPr>
          <w:pStyle w:val="Footer"/>
          <w:jc w:val="center"/>
          <w:rPr>
            <w:rFonts w:ascii="Times New Roman" w:hAnsi="Times New Roman" w:cs="Times New Roman"/>
          </w:rPr>
        </w:pPr>
      </w:p>
      <w:p w14:paraId="63AAF639" w14:textId="4D93FD54" w:rsidR="002C3E37" w:rsidRDefault="002C3E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5C858F" w14:textId="77777777" w:rsidR="002C3E37" w:rsidRDefault="002C3E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3F86F" w14:textId="77777777" w:rsidR="000260F4" w:rsidRDefault="000260F4" w:rsidP="002C3E37">
      <w:pPr>
        <w:spacing w:after="0" w:line="240" w:lineRule="auto"/>
      </w:pPr>
      <w:r>
        <w:separator/>
      </w:r>
    </w:p>
  </w:footnote>
  <w:footnote w:type="continuationSeparator" w:id="0">
    <w:p w14:paraId="5177DFD6" w14:textId="77777777" w:rsidR="000260F4" w:rsidRDefault="000260F4" w:rsidP="002C3E3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8AF"/>
    <w:rsid w:val="00014E05"/>
    <w:rsid w:val="000260F4"/>
    <w:rsid w:val="000552F4"/>
    <w:rsid w:val="0006379B"/>
    <w:rsid w:val="000A00F5"/>
    <w:rsid w:val="000A391D"/>
    <w:rsid w:val="000C2424"/>
    <w:rsid w:val="000F3F11"/>
    <w:rsid w:val="00101AB7"/>
    <w:rsid w:val="00171543"/>
    <w:rsid w:val="00197BA3"/>
    <w:rsid w:val="001C548A"/>
    <w:rsid w:val="001F32B8"/>
    <w:rsid w:val="00285C6F"/>
    <w:rsid w:val="002A5D20"/>
    <w:rsid w:val="002C3E37"/>
    <w:rsid w:val="003054C7"/>
    <w:rsid w:val="003334DA"/>
    <w:rsid w:val="0033693C"/>
    <w:rsid w:val="00336B97"/>
    <w:rsid w:val="003428CC"/>
    <w:rsid w:val="00363479"/>
    <w:rsid w:val="003C7C80"/>
    <w:rsid w:val="003F1374"/>
    <w:rsid w:val="003F480E"/>
    <w:rsid w:val="0041071D"/>
    <w:rsid w:val="004117F5"/>
    <w:rsid w:val="00411CCF"/>
    <w:rsid w:val="00477DC1"/>
    <w:rsid w:val="00494CAA"/>
    <w:rsid w:val="004A2169"/>
    <w:rsid w:val="00510F2E"/>
    <w:rsid w:val="005116F9"/>
    <w:rsid w:val="005B6102"/>
    <w:rsid w:val="00651174"/>
    <w:rsid w:val="00651B1B"/>
    <w:rsid w:val="00727FB0"/>
    <w:rsid w:val="007466F8"/>
    <w:rsid w:val="00751E8F"/>
    <w:rsid w:val="007E614E"/>
    <w:rsid w:val="00880848"/>
    <w:rsid w:val="008A39AE"/>
    <w:rsid w:val="008D360A"/>
    <w:rsid w:val="00927560"/>
    <w:rsid w:val="00930C11"/>
    <w:rsid w:val="00940831"/>
    <w:rsid w:val="00971BF1"/>
    <w:rsid w:val="009856D1"/>
    <w:rsid w:val="009A7A52"/>
    <w:rsid w:val="009C4334"/>
    <w:rsid w:val="009C4EAF"/>
    <w:rsid w:val="00A002E6"/>
    <w:rsid w:val="00A6713B"/>
    <w:rsid w:val="00A73057"/>
    <w:rsid w:val="00B22FB9"/>
    <w:rsid w:val="00B40F64"/>
    <w:rsid w:val="00B707C9"/>
    <w:rsid w:val="00B717E3"/>
    <w:rsid w:val="00BB1A01"/>
    <w:rsid w:val="00BD4893"/>
    <w:rsid w:val="00C263C5"/>
    <w:rsid w:val="00C51AB1"/>
    <w:rsid w:val="00CA56D1"/>
    <w:rsid w:val="00CB2EE9"/>
    <w:rsid w:val="00CC14C7"/>
    <w:rsid w:val="00CE2193"/>
    <w:rsid w:val="00CF6362"/>
    <w:rsid w:val="00D71196"/>
    <w:rsid w:val="00D778AF"/>
    <w:rsid w:val="00DF0518"/>
    <w:rsid w:val="00EA7DE3"/>
    <w:rsid w:val="00EC62D9"/>
    <w:rsid w:val="00EE0A47"/>
    <w:rsid w:val="00EE36A6"/>
    <w:rsid w:val="00F36604"/>
    <w:rsid w:val="00FC488D"/>
    <w:rsid w:val="00FD0351"/>
    <w:rsid w:val="00FD4860"/>
    <w:rsid w:val="00FE0A7B"/>
    <w:rsid w:val="00FF3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AC341"/>
  <w15:chartTrackingRefBased/>
  <w15:docId w15:val="{E9F03BCD-A6F0-47BE-9059-E98F23803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8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78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78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78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78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78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8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8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8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8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78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78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78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78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7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8AF"/>
    <w:rPr>
      <w:rFonts w:eastAsiaTheme="majorEastAsia" w:cstheme="majorBidi"/>
      <w:color w:val="272727" w:themeColor="text1" w:themeTint="D8"/>
    </w:rPr>
  </w:style>
  <w:style w:type="paragraph" w:styleId="Title">
    <w:name w:val="Title"/>
    <w:basedOn w:val="Normal"/>
    <w:next w:val="Normal"/>
    <w:link w:val="TitleChar"/>
    <w:uiPriority w:val="10"/>
    <w:qFormat/>
    <w:rsid w:val="00D77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8AF"/>
    <w:pPr>
      <w:spacing w:before="160"/>
      <w:jc w:val="center"/>
    </w:pPr>
    <w:rPr>
      <w:i/>
      <w:iCs/>
      <w:color w:val="404040" w:themeColor="text1" w:themeTint="BF"/>
    </w:rPr>
  </w:style>
  <w:style w:type="character" w:customStyle="1" w:styleId="QuoteChar">
    <w:name w:val="Quote Char"/>
    <w:basedOn w:val="DefaultParagraphFont"/>
    <w:link w:val="Quote"/>
    <w:uiPriority w:val="29"/>
    <w:rsid w:val="00D778AF"/>
    <w:rPr>
      <w:i/>
      <w:iCs/>
      <w:color w:val="404040" w:themeColor="text1" w:themeTint="BF"/>
    </w:rPr>
  </w:style>
  <w:style w:type="paragraph" w:styleId="ListParagraph">
    <w:name w:val="List Paragraph"/>
    <w:basedOn w:val="Normal"/>
    <w:uiPriority w:val="34"/>
    <w:qFormat/>
    <w:rsid w:val="00D778AF"/>
    <w:pPr>
      <w:ind w:left="720"/>
      <w:contextualSpacing/>
    </w:pPr>
  </w:style>
  <w:style w:type="character" w:styleId="IntenseEmphasis">
    <w:name w:val="Intense Emphasis"/>
    <w:basedOn w:val="DefaultParagraphFont"/>
    <w:uiPriority w:val="21"/>
    <w:qFormat/>
    <w:rsid w:val="00D778AF"/>
    <w:rPr>
      <w:i/>
      <w:iCs/>
      <w:color w:val="2F5496" w:themeColor="accent1" w:themeShade="BF"/>
    </w:rPr>
  </w:style>
  <w:style w:type="paragraph" w:styleId="IntenseQuote">
    <w:name w:val="Intense Quote"/>
    <w:basedOn w:val="Normal"/>
    <w:next w:val="Normal"/>
    <w:link w:val="IntenseQuoteChar"/>
    <w:uiPriority w:val="30"/>
    <w:qFormat/>
    <w:rsid w:val="00D778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78AF"/>
    <w:rPr>
      <w:i/>
      <w:iCs/>
      <w:color w:val="2F5496" w:themeColor="accent1" w:themeShade="BF"/>
    </w:rPr>
  </w:style>
  <w:style w:type="character" w:styleId="IntenseReference">
    <w:name w:val="Intense Reference"/>
    <w:basedOn w:val="DefaultParagraphFont"/>
    <w:uiPriority w:val="32"/>
    <w:qFormat/>
    <w:rsid w:val="00D778AF"/>
    <w:rPr>
      <w:b/>
      <w:bCs/>
      <w:smallCaps/>
      <w:color w:val="2F5496" w:themeColor="accent1" w:themeShade="BF"/>
      <w:spacing w:val="5"/>
    </w:rPr>
  </w:style>
  <w:style w:type="paragraph" w:styleId="Header">
    <w:name w:val="header"/>
    <w:basedOn w:val="Normal"/>
    <w:link w:val="HeaderChar"/>
    <w:uiPriority w:val="99"/>
    <w:unhideWhenUsed/>
    <w:rsid w:val="002C3E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3E37"/>
  </w:style>
  <w:style w:type="paragraph" w:styleId="Footer">
    <w:name w:val="footer"/>
    <w:basedOn w:val="Normal"/>
    <w:link w:val="FooterChar"/>
    <w:uiPriority w:val="99"/>
    <w:unhideWhenUsed/>
    <w:rsid w:val="002C3E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3E37"/>
  </w:style>
  <w:style w:type="character" w:styleId="Hyperlink">
    <w:name w:val="Hyperlink"/>
    <w:basedOn w:val="DefaultParagraphFont"/>
    <w:uiPriority w:val="99"/>
    <w:unhideWhenUsed/>
    <w:rsid w:val="000A391D"/>
    <w:rPr>
      <w:color w:val="0563C1" w:themeColor="hyperlink"/>
      <w:u w:val="single"/>
    </w:rPr>
  </w:style>
  <w:style w:type="character" w:styleId="UnresolvedMention">
    <w:name w:val="Unresolved Mention"/>
    <w:basedOn w:val="DefaultParagraphFont"/>
    <w:uiPriority w:val="99"/>
    <w:semiHidden/>
    <w:unhideWhenUsed/>
    <w:rsid w:val="000A39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340</TotalTime>
  <Pages>16</Pages>
  <Words>3823</Words>
  <Characters>21796</Characters>
  <Application>Microsoft Office Word</Application>
  <DocSecurity>0</DocSecurity>
  <Lines>181</Lines>
  <Paragraphs>51</Paragraphs>
  <ScaleCrop>false</ScaleCrop>
  <Company/>
  <LinksUpToDate>false</LinksUpToDate>
  <CharactersWithSpaces>25568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Jimboy Aniciete</dc:creator>
  <cp:keywords/>
  <dc:description/>
  <cp:lastModifiedBy>AJ Jimboy Aniciete</cp:lastModifiedBy>
  <cp:revision>60</cp:revision>
  <dcterms:created xsi:type="dcterms:W3CDTF">2026-08-18T04:57:00Z</dcterms:created>
  <dcterms:modified xsi:type="dcterms:W3CDTF">2026-09-03T01:12:00Z</dcterms:modified>
</cp:coreProperties>
</file>