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6DECC" w14:textId="77777777" w:rsidR="000B3B8F" w:rsidRDefault="00000000">
      <w:pPr>
        <w:spacing w:after="60"/>
        <w:jc w:val="center"/>
        <w:rPr>
          <w:b/>
          <w:bCs/>
          <w:sz w:val="28"/>
          <w:szCs w:val="28"/>
        </w:rPr>
      </w:pPr>
      <w:r>
        <w:rPr>
          <w:b/>
          <w:bCs/>
          <w:sz w:val="28"/>
          <w:szCs w:val="28"/>
        </w:rPr>
        <w:t>SCOPE AND DELIMITATIONS</w:t>
      </w:r>
    </w:p>
    <w:p w14:paraId="6EEDD145" w14:textId="77777777" w:rsidR="005E0FAB" w:rsidRDefault="005E0FAB">
      <w:pPr>
        <w:spacing w:after="60"/>
        <w:jc w:val="center"/>
      </w:pPr>
    </w:p>
    <w:p w14:paraId="6980F0A6" w14:textId="77777777" w:rsidR="000B3B8F" w:rsidRDefault="00000000">
      <w:pPr>
        <w:spacing w:before="240" w:after="120"/>
      </w:pPr>
      <w:r>
        <w:rPr>
          <w:b/>
          <w:bCs/>
          <w:sz w:val="24"/>
          <w:szCs w:val="24"/>
        </w:rPr>
        <w:t>Scope of the System</w:t>
      </w:r>
    </w:p>
    <w:p w14:paraId="129D0F50" w14:textId="77777777" w:rsidR="000B3B8F" w:rsidRDefault="00000000">
      <w:pPr>
        <w:spacing w:after="200" w:line="360" w:lineRule="auto"/>
        <w:jc w:val="both"/>
      </w:pPr>
      <w:r>
        <w:rPr>
          <w:sz w:val="24"/>
          <w:szCs w:val="24"/>
        </w:rPr>
        <w:t>This study is scoped to the design and development of an automated scoring engine that evaluates open-ended student written responses, with essay scoring as its primary and most rigorously developed capability and short-answer scoring included only as a limited, secondary feature.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w:t>
      </w:r>
      <w:proofErr w:type="spellStart"/>
      <w:r>
        <w:rPr>
          <w:sz w:val="24"/>
          <w:szCs w:val="24"/>
        </w:rPr>
        <w:t>Calaña</w:t>
      </w:r>
      <w:proofErr w:type="spellEnd"/>
      <w:r>
        <w:rPr>
          <w:sz w:val="24"/>
          <w:szCs w:val="24"/>
        </w:rPr>
        <w:t>, 2025).</w:t>
      </w:r>
    </w:p>
    <w:p w14:paraId="2E611EF8" w14:textId="77777777" w:rsidR="000B3B8F" w:rsidRDefault="00000000">
      <w:pPr>
        <w:spacing w:before="240" w:after="120"/>
      </w:pPr>
      <w:r>
        <w:rPr>
          <w:b/>
          <w:bCs/>
          <w:sz w:val="24"/>
          <w:szCs w:val="24"/>
        </w:rPr>
        <w:t>System Features</w:t>
      </w:r>
    </w:p>
    <w:p w14:paraId="5EEDDEB1" w14:textId="77777777" w:rsidR="000B3B8F" w:rsidRDefault="00000000">
      <w:pPr>
        <w:spacing w:after="200" w:line="360" w:lineRule="auto"/>
        <w:jc w:val="both"/>
      </w:pPr>
      <w:r>
        <w:rPr>
          <w:sz w:val="24"/>
          <w:szCs w:val="24"/>
        </w:rPr>
        <w:t xml:space="preserve">The features covered by this study are limited to those the group has confirmed as feasible to build within the semester. These include the submission of essay and short-answer responses through both a web form and an API endpoint; preprocessing and tokenization of the submitted text; automated score generation through a fine-tuned </w:t>
      </w:r>
      <w:proofErr w:type="spellStart"/>
      <w:r>
        <w:rPr>
          <w:sz w:val="24"/>
          <w:szCs w:val="24"/>
        </w:rPr>
        <w:t>DistilBERT</w:t>
      </w:r>
      <w:proofErr w:type="spellEnd"/>
      <w:r>
        <w:rPr>
          <w:sz w:val="24"/>
          <w:szCs w:val="24"/>
        </w:rPr>
        <w:t xml:space="preserve"> model (Sanh et al., 2019);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Digitization of handwritten responses through optical character recognition (OCR) is treated as an optional extension rather than a core feature and will only be pursued if time and resources allow. Features not listed here, such as plagiarism detection, class-wide ranking analytics, or support for languages other than English, are not part of this study's planned implementation.</w:t>
      </w:r>
    </w:p>
    <w:p w14:paraId="66851AE5" w14:textId="77777777" w:rsidR="000B3B8F" w:rsidRDefault="00000000">
      <w:pPr>
        <w:spacing w:before="240" w:after="120"/>
      </w:pPr>
      <w:r>
        <w:rPr>
          <w:b/>
          <w:bCs/>
          <w:sz w:val="24"/>
          <w:szCs w:val="24"/>
        </w:rPr>
        <w:lastRenderedPageBreak/>
        <w:t>Scoring Boundaries</w:t>
      </w:r>
    </w:p>
    <w:p w14:paraId="1B65A0EE" w14:textId="77777777" w:rsidR="000B3B8F" w:rsidRDefault="00000000">
      <w:pPr>
        <w:spacing w:after="200" w:line="360" w:lineRule="auto"/>
        <w:jc w:val="both"/>
      </w:pPr>
      <w:r>
        <w:rPr>
          <w:sz w:val="24"/>
          <w:szCs w:val="24"/>
        </w:rPr>
        <w:t xml:space="preserve">Scoring in this system is bounded by what a single fine-tuned regression model can learn from </w:t>
      </w:r>
      <w:proofErr w:type="spellStart"/>
      <w:r>
        <w:rPr>
          <w:sz w:val="24"/>
          <w:szCs w:val="24"/>
        </w:rPr>
        <w:t>labeled</w:t>
      </w:r>
      <w:proofErr w:type="spellEnd"/>
      <w:r>
        <w:rPr>
          <w:sz w:val="24"/>
          <w:szCs w:val="24"/>
        </w:rPr>
        <w:t xml:space="preserve">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sz w:val="24"/>
          <w:szCs w:val="24"/>
        </w:rPr>
        <w:t>Misgna</w:t>
      </w:r>
      <w:proofErr w:type="spellEnd"/>
      <w:r>
        <w:rPr>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sz w:val="24"/>
          <w:szCs w:val="24"/>
        </w:rPr>
        <w:t>Doewes</w:t>
      </w:r>
      <w:proofErr w:type="spellEnd"/>
      <w:r>
        <w:rPr>
          <w:sz w:val="24"/>
          <w:szCs w:val="24"/>
        </w:rPr>
        <w:t xml:space="preserve"> et al., 2023). Essay-type responses are the primary and most thoroughly evaluated response type in this study. Short-answer responses, while accepted as input, are treated as a secondary and less rigorously validated capability, since short-answer evaluation is fundamentally a different task, closer to a semantic-similarity check against an expected answer, than the holistic judgment involved in scoring an essay.</w:t>
      </w:r>
    </w:p>
    <w:p w14:paraId="24DB86DB" w14:textId="77777777" w:rsidR="000B3B8F" w:rsidRDefault="00000000">
      <w:pPr>
        <w:spacing w:before="240" w:after="120"/>
      </w:pPr>
      <w:r>
        <w:rPr>
          <w:b/>
          <w:bCs/>
          <w:sz w:val="24"/>
          <w:szCs w:val="24"/>
        </w:rPr>
        <w:t>Limitations</w:t>
      </w:r>
    </w:p>
    <w:p w14:paraId="14D14279" w14:textId="77777777" w:rsidR="000B3B8F" w:rsidRDefault="00000000">
      <w:pPr>
        <w:spacing w:after="200" w:line="360" w:lineRule="auto"/>
        <w:jc w:val="both"/>
      </w:pPr>
      <w:r>
        <w:rPr>
          <w:sz w:val="24"/>
          <w:szCs w:val="24"/>
        </w:rPr>
        <w:t xml:space="preserve">Because the system relies on a machine learning model trained on existing </w:t>
      </w:r>
      <w:proofErr w:type="spellStart"/>
      <w:r>
        <w:rPr>
          <w:sz w:val="24"/>
          <w:szCs w:val="24"/>
        </w:rPr>
        <w:t>labeled</w:t>
      </w:r>
      <w:proofErr w:type="spellEnd"/>
      <w:r>
        <w:rPr>
          <w:sz w:val="24"/>
          <w:szCs w:val="24"/>
        </w:rPr>
        <w:t xml:space="preserve">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sz w:val="24"/>
          <w:szCs w:val="24"/>
        </w:rPr>
        <w:t>Sanampudi</w:t>
      </w:r>
      <w:proofErr w:type="spellEnd"/>
      <w:r>
        <w:rPr>
          <w:sz w:val="24"/>
          <w:szCs w:val="24"/>
        </w:rPr>
        <w:t xml:space="preserve">, 2022). The quality 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w:t>
      </w:r>
      <w:proofErr w:type="spellStart"/>
      <w:r>
        <w:rPr>
          <w:sz w:val="24"/>
          <w:szCs w:val="24"/>
        </w:rPr>
        <w:t>centers</w:t>
      </w:r>
      <w:proofErr w:type="spellEnd"/>
      <w:r>
        <w:rPr>
          <w:sz w:val="24"/>
          <w:szCs w:val="24"/>
        </w:rPr>
        <w:t xml:space="preserve"> on essay data, the system's short-answer scoring is expected to be comparatively less refined and less thoroughly validated than its essay scoring.</w:t>
      </w:r>
    </w:p>
    <w:p w14:paraId="3AEFD74D" w14:textId="77777777" w:rsidR="000B3B8F" w:rsidRDefault="00000000">
      <w:pPr>
        <w:spacing w:before="240" w:after="120"/>
      </w:pPr>
      <w:r>
        <w:rPr>
          <w:b/>
          <w:bCs/>
          <w:sz w:val="24"/>
          <w:szCs w:val="24"/>
        </w:rPr>
        <w:lastRenderedPageBreak/>
        <w:t>Exclusions</w:t>
      </w:r>
    </w:p>
    <w:p w14:paraId="1E23796B" w14:textId="77777777" w:rsidR="000B3B8F" w:rsidRDefault="00000000">
      <w:pPr>
        <w:spacing w:after="200" w:line="360" w:lineRule="auto"/>
        <w:jc w:val="both"/>
      </w:pPr>
      <w:r>
        <w:rPr>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 The system is also not a general-purpose or subject-agnostic grading tool; it is designed specifically to score essay and short-answer written responses, and it does not perform broader tutoring, conversational assistance, or open-ended dialogue with students, which distinguishes it from chatbot-style educational tools (Topic 5: Essay Scoring Engine Overview). Finally, this project does not aim to build a complete Virtual Learning Environment; it is intended as a standalone, pluggable scoring service that a school's existing VLE can optionally integrate with through its API, not as a replacement for that VLE.</w:t>
      </w:r>
    </w:p>
    <w:p w14:paraId="51F5CC8C" w14:textId="77777777" w:rsidR="000B3B8F" w:rsidRDefault="00000000">
      <w:pPr>
        <w:spacing w:before="400" w:after="200"/>
        <w:jc w:val="center"/>
      </w:pPr>
      <w:r>
        <w:rPr>
          <w:b/>
          <w:bCs/>
          <w:sz w:val="26"/>
          <w:szCs w:val="26"/>
        </w:rPr>
        <w:t>References</w:t>
      </w:r>
    </w:p>
    <w:p w14:paraId="5DB4E60F" w14:textId="77777777" w:rsidR="000B3B8F" w:rsidRDefault="00000000">
      <w:pPr>
        <w:spacing w:after="200" w:line="360" w:lineRule="auto"/>
        <w:ind w:left="720" w:hanging="720"/>
      </w:pPr>
      <w:proofErr w:type="spellStart"/>
      <w:r>
        <w:rPr>
          <w:sz w:val="24"/>
          <w:szCs w:val="24"/>
        </w:rPr>
        <w:t>Doewes</w:t>
      </w:r>
      <w:proofErr w:type="spellEnd"/>
      <w:r>
        <w:rPr>
          <w:sz w:val="24"/>
          <w:szCs w:val="24"/>
        </w:rPr>
        <w:t xml:space="preserve">, A., </w:t>
      </w:r>
      <w:proofErr w:type="spellStart"/>
      <w:r>
        <w:rPr>
          <w:sz w:val="24"/>
          <w:szCs w:val="24"/>
        </w:rPr>
        <w:t>Kurdhi</w:t>
      </w:r>
      <w:proofErr w:type="spellEnd"/>
      <w:r>
        <w:rPr>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FEAA70F" w14:textId="77777777" w:rsidR="000B3B8F" w:rsidRDefault="00000000">
      <w:pPr>
        <w:spacing w:after="200" w:line="360" w:lineRule="auto"/>
        <w:ind w:left="720" w:hanging="720"/>
      </w:pPr>
      <w:proofErr w:type="spellStart"/>
      <w:r>
        <w:rPr>
          <w:sz w:val="24"/>
          <w:szCs w:val="24"/>
        </w:rPr>
        <w:t>Misgna</w:t>
      </w:r>
      <w:proofErr w:type="spellEnd"/>
      <w:r>
        <w:rPr>
          <w:sz w:val="24"/>
          <w:szCs w:val="24"/>
        </w:rPr>
        <w:t>, H., On, B.-W., Lee, I., &amp; Choi, G. S. (2025). A survey on deep learning-based automated essay scoring and feedback generation. Artificial Intelligence Review, 58(2), Article 11017. https://doi.org/10.1007/s10462-024-11017-5</w:t>
      </w:r>
    </w:p>
    <w:p w14:paraId="6817F3F1" w14:textId="77777777" w:rsidR="000B3B8F" w:rsidRDefault="00000000">
      <w:pPr>
        <w:spacing w:after="200" w:line="360" w:lineRule="auto"/>
        <w:ind w:left="720" w:hanging="720"/>
      </w:pPr>
      <w:r>
        <w:rPr>
          <w:sz w:val="24"/>
          <w:szCs w:val="24"/>
        </w:rPr>
        <w:t>Plasencia-</w:t>
      </w:r>
      <w:proofErr w:type="spellStart"/>
      <w:r>
        <w:rPr>
          <w:sz w:val="24"/>
          <w:szCs w:val="24"/>
        </w:rPr>
        <w:t>Calaña</w:t>
      </w:r>
      <w:proofErr w:type="spellEnd"/>
      <w:r>
        <w:rPr>
          <w:sz w:val="24"/>
          <w:szCs w:val="24"/>
        </w:rPr>
        <w:t xml:space="preserve">, Y. (2025). Operationalizing automated essay scoring: A human-aware approach. </w:t>
      </w:r>
      <w:proofErr w:type="spellStart"/>
      <w:r>
        <w:rPr>
          <w:sz w:val="24"/>
          <w:szCs w:val="24"/>
        </w:rPr>
        <w:t>arXiv</w:t>
      </w:r>
      <w:proofErr w:type="spellEnd"/>
      <w:r>
        <w:rPr>
          <w:sz w:val="24"/>
          <w:szCs w:val="24"/>
        </w:rPr>
        <w:t>. https://doi.org/10.48550/arXiv.2506.21603</w:t>
      </w:r>
    </w:p>
    <w:p w14:paraId="79F64A60" w14:textId="77777777" w:rsidR="000B3B8F" w:rsidRDefault="00000000">
      <w:pPr>
        <w:spacing w:after="200" w:line="360" w:lineRule="auto"/>
        <w:ind w:left="720" w:hanging="720"/>
      </w:pPr>
      <w:r>
        <w:rPr>
          <w:sz w:val="24"/>
          <w:szCs w:val="24"/>
        </w:rPr>
        <w:t xml:space="preserve">Ramesh, D., &amp; </w:t>
      </w:r>
      <w:proofErr w:type="spellStart"/>
      <w:r>
        <w:rPr>
          <w:sz w:val="24"/>
          <w:szCs w:val="24"/>
        </w:rPr>
        <w:t>Sanampudi</w:t>
      </w:r>
      <w:proofErr w:type="spellEnd"/>
      <w:r>
        <w:rPr>
          <w:sz w:val="24"/>
          <w:szCs w:val="24"/>
        </w:rPr>
        <w:t xml:space="preserve">, S. K. (2022). An </w:t>
      </w:r>
      <w:proofErr w:type="gramStart"/>
      <w:r>
        <w:rPr>
          <w:sz w:val="24"/>
          <w:szCs w:val="24"/>
        </w:rPr>
        <w:t>automated essay scoring systems</w:t>
      </w:r>
      <w:proofErr w:type="gramEnd"/>
      <w:r>
        <w:rPr>
          <w:sz w:val="24"/>
          <w:szCs w:val="24"/>
        </w:rPr>
        <w:t>: A systematic literature review. Artificial Intelligence Review, 55(3), 2495–2527. https://doi.org/10.1007/s10462-021-10068-2</w:t>
      </w:r>
    </w:p>
    <w:p w14:paraId="78903F4E" w14:textId="77777777" w:rsidR="000B3B8F" w:rsidRDefault="00000000">
      <w:pPr>
        <w:spacing w:after="200" w:line="360" w:lineRule="auto"/>
        <w:ind w:left="720" w:hanging="720"/>
      </w:pPr>
      <w:r>
        <w:rPr>
          <w:sz w:val="24"/>
          <w:szCs w:val="24"/>
        </w:rPr>
        <w:lastRenderedPageBreak/>
        <w:t xml:space="preserve">Sanh, V., Debut, L., </w:t>
      </w:r>
      <w:proofErr w:type="spellStart"/>
      <w:r>
        <w:rPr>
          <w:sz w:val="24"/>
          <w:szCs w:val="24"/>
        </w:rPr>
        <w:t>Chaumond</w:t>
      </w:r>
      <w:proofErr w:type="spellEnd"/>
      <w:r>
        <w:rPr>
          <w:sz w:val="24"/>
          <w:szCs w:val="24"/>
        </w:rPr>
        <w:t xml:space="preserve">, J., &amp; Wolf, T. (2019). </w:t>
      </w:r>
      <w:proofErr w:type="spellStart"/>
      <w:r>
        <w:rPr>
          <w:sz w:val="24"/>
          <w:szCs w:val="24"/>
        </w:rPr>
        <w:t>DistilBERT</w:t>
      </w:r>
      <w:proofErr w:type="spellEnd"/>
      <w:r>
        <w:rPr>
          <w:sz w:val="24"/>
          <w:szCs w:val="24"/>
        </w:rPr>
        <w:t xml:space="preserve">, a distilled version of BERT: Smaller, faster, cheaper and lighter. </w:t>
      </w:r>
      <w:proofErr w:type="spellStart"/>
      <w:r>
        <w:rPr>
          <w:sz w:val="24"/>
          <w:szCs w:val="24"/>
        </w:rPr>
        <w:t>arXiv</w:t>
      </w:r>
      <w:proofErr w:type="spellEnd"/>
      <w:r>
        <w:rPr>
          <w:sz w:val="24"/>
          <w:szCs w:val="24"/>
        </w:rPr>
        <w:t>. https://arxiv.org/abs/1910.01108</w:t>
      </w:r>
    </w:p>
    <w:sectPr w:rsidR="000B3B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7E0302"/>
    <w:multiLevelType w:val="hybridMultilevel"/>
    <w:tmpl w:val="3A2C2656"/>
    <w:lvl w:ilvl="0" w:tplc="36BC1E76">
      <w:start w:val="1"/>
      <w:numFmt w:val="bullet"/>
      <w:lvlText w:val="●"/>
      <w:lvlJc w:val="left"/>
      <w:pPr>
        <w:ind w:left="720" w:hanging="360"/>
      </w:pPr>
    </w:lvl>
    <w:lvl w:ilvl="1" w:tplc="044ACFD0">
      <w:start w:val="1"/>
      <w:numFmt w:val="bullet"/>
      <w:lvlText w:val="○"/>
      <w:lvlJc w:val="left"/>
      <w:pPr>
        <w:ind w:left="1440" w:hanging="360"/>
      </w:pPr>
    </w:lvl>
    <w:lvl w:ilvl="2" w:tplc="1CF4348C">
      <w:start w:val="1"/>
      <w:numFmt w:val="bullet"/>
      <w:lvlText w:val="■"/>
      <w:lvlJc w:val="left"/>
      <w:pPr>
        <w:ind w:left="2160" w:hanging="360"/>
      </w:pPr>
    </w:lvl>
    <w:lvl w:ilvl="3" w:tplc="6A0A98CE">
      <w:start w:val="1"/>
      <w:numFmt w:val="bullet"/>
      <w:lvlText w:val="●"/>
      <w:lvlJc w:val="left"/>
      <w:pPr>
        <w:ind w:left="2880" w:hanging="360"/>
      </w:pPr>
    </w:lvl>
    <w:lvl w:ilvl="4" w:tplc="A090664A">
      <w:start w:val="1"/>
      <w:numFmt w:val="bullet"/>
      <w:lvlText w:val="○"/>
      <w:lvlJc w:val="left"/>
      <w:pPr>
        <w:ind w:left="3600" w:hanging="360"/>
      </w:pPr>
    </w:lvl>
    <w:lvl w:ilvl="5" w:tplc="BC96559E">
      <w:start w:val="1"/>
      <w:numFmt w:val="bullet"/>
      <w:lvlText w:val="■"/>
      <w:lvlJc w:val="left"/>
      <w:pPr>
        <w:ind w:left="4320" w:hanging="360"/>
      </w:pPr>
    </w:lvl>
    <w:lvl w:ilvl="6" w:tplc="1144E3EA">
      <w:start w:val="1"/>
      <w:numFmt w:val="bullet"/>
      <w:lvlText w:val="●"/>
      <w:lvlJc w:val="left"/>
      <w:pPr>
        <w:ind w:left="5040" w:hanging="360"/>
      </w:pPr>
    </w:lvl>
    <w:lvl w:ilvl="7" w:tplc="18B08ECE">
      <w:start w:val="1"/>
      <w:numFmt w:val="bullet"/>
      <w:lvlText w:val="●"/>
      <w:lvlJc w:val="left"/>
      <w:pPr>
        <w:ind w:left="5760" w:hanging="360"/>
      </w:pPr>
    </w:lvl>
    <w:lvl w:ilvl="8" w:tplc="E1E6C0FA">
      <w:start w:val="1"/>
      <w:numFmt w:val="bullet"/>
      <w:lvlText w:val="●"/>
      <w:lvlJc w:val="left"/>
      <w:pPr>
        <w:ind w:left="6480" w:hanging="360"/>
      </w:pPr>
    </w:lvl>
  </w:abstractNum>
  <w:num w:numId="1" w16cid:durableId="1786384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B8F"/>
    <w:rsid w:val="000B3B8F"/>
    <w:rsid w:val="003F480E"/>
    <w:rsid w:val="005E0FAB"/>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602E9"/>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K" w:eastAsia="en-H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50A12-CB32-411C-8F60-176CA0D6F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1109</Words>
  <Characters>6324</Characters>
  <Application>Microsoft Office Word</Application>
  <DocSecurity>0</DocSecurity>
  <Lines>52</Lines>
  <Paragraphs>14</Paragraphs>
  <ScaleCrop>false</ScaleCrop>
  <Company/>
  <LinksUpToDate>false</LinksUpToDate>
  <CharactersWithSpaces>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 Jimboy Aniciete</cp:lastModifiedBy>
  <cp:revision>2</cp:revision>
  <dcterms:created xsi:type="dcterms:W3CDTF">2026-08-17T16:51:00Z</dcterms:created>
  <dcterms:modified xsi:type="dcterms:W3CDTF">2026-08-18T11:10:00Z</dcterms:modified>
</cp:coreProperties>
</file>