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Agenda:</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Progress Updates</w:t>
      </w:r>
    </w:p>
    <w:p w:rsidR="00000000" w:rsidDel="00000000" w:rsidP="00000000" w:rsidRDefault="00000000" w:rsidRPr="00000000" w14:paraId="00000003">
      <w:pPr>
        <w:numPr>
          <w:ilvl w:val="1"/>
          <w:numId w:val="4"/>
        </w:numPr>
        <w:ind w:left="1440" w:hanging="360"/>
        <w:rPr>
          <w:u w:val="none"/>
        </w:rPr>
      </w:pPr>
      <w:r w:rsidDel="00000000" w:rsidR="00000000" w:rsidRPr="00000000">
        <w:rPr>
          <w:rtl w:val="0"/>
        </w:rPr>
        <w:t xml:space="preserve">Continued research / lightweight stakeholder analysis / draft process</w:t>
      </w:r>
    </w:p>
    <w:p w:rsidR="00000000" w:rsidDel="00000000" w:rsidP="00000000" w:rsidRDefault="00000000" w:rsidRPr="00000000" w14:paraId="00000004">
      <w:pPr>
        <w:numPr>
          <w:ilvl w:val="1"/>
          <w:numId w:val="4"/>
        </w:numPr>
        <w:ind w:left="1440" w:hanging="360"/>
        <w:rPr>
          <w:u w:val="none"/>
        </w:rPr>
      </w:pPr>
      <w:r w:rsidDel="00000000" w:rsidR="00000000" w:rsidRPr="00000000">
        <w:rPr>
          <w:rtl w:val="0"/>
        </w:rPr>
        <w:t xml:space="preserve">We’re working through the </w:t>
      </w:r>
      <w:hyperlink r:id="rId6">
        <w:r w:rsidDel="00000000" w:rsidR="00000000" w:rsidRPr="00000000">
          <w:rPr>
            <w:color w:val="1155cc"/>
            <w:u w:val="single"/>
            <w:rtl w:val="0"/>
          </w:rPr>
          <w:t xml:space="preserve">first draft of our report</w:t>
        </w:r>
      </w:hyperlink>
      <w:r w:rsidDel="00000000" w:rsidR="00000000" w:rsidRPr="00000000">
        <w:rPr>
          <w:rtl w:val="0"/>
        </w:rPr>
        <w:t xml:space="preserve">, we’ll have it ready to send to you, Dr.Row, and Prof.Barrett [sp?] by noon today!</w:t>
      </w:r>
    </w:p>
    <w:p w:rsidR="00000000" w:rsidDel="00000000" w:rsidP="00000000" w:rsidRDefault="00000000" w:rsidRPr="00000000" w14:paraId="00000005">
      <w:pPr>
        <w:numPr>
          <w:ilvl w:val="2"/>
          <w:numId w:val="4"/>
        </w:numPr>
        <w:ind w:left="2160" w:hanging="360"/>
        <w:rPr>
          <w:shd w:fill="ffe599" w:val="clear"/>
        </w:rPr>
      </w:pPr>
      <w:r w:rsidDel="00000000" w:rsidR="00000000" w:rsidRPr="00000000">
        <w:rPr>
          <w:shd w:fill="ffe599" w:val="clear"/>
          <w:rtl w:val="0"/>
        </w:rPr>
        <w:t xml:space="preserve">Professor Mitchel - tmitchel@andrew </w:t>
      </w:r>
    </w:p>
    <w:p w:rsidR="00000000" w:rsidDel="00000000" w:rsidP="00000000" w:rsidRDefault="00000000" w:rsidRPr="00000000" w14:paraId="00000006">
      <w:pPr>
        <w:numPr>
          <w:ilvl w:val="1"/>
          <w:numId w:val="4"/>
        </w:numPr>
        <w:ind w:left="1440" w:hanging="360"/>
        <w:rPr>
          <w:u w:val="none"/>
        </w:rPr>
      </w:pPr>
      <w:r w:rsidDel="00000000" w:rsidR="00000000" w:rsidRPr="00000000">
        <w:rPr>
          <w:rtl w:val="0"/>
        </w:rPr>
        <w:t xml:space="preserve">Had our first client meeting w/ Dr.Rowena and got clarification on some of the questions you had – </w:t>
      </w:r>
      <w:hyperlink r:id="rId7">
        <w:r w:rsidDel="00000000" w:rsidR="00000000" w:rsidRPr="00000000">
          <w:rPr>
            <w:color w:val="1155cc"/>
            <w:u w:val="single"/>
            <w:rtl w:val="0"/>
          </w:rPr>
          <w:t xml:space="preserve">Notes for review</w:t>
        </w:r>
      </w:hyperlink>
      <w:r w:rsidDel="00000000" w:rsidR="00000000" w:rsidRPr="00000000">
        <w:rPr>
          <w:rtl w:val="0"/>
        </w:rPr>
        <w:t xml:space="preserve"> !!</w:t>
      </w:r>
    </w:p>
    <w:p w:rsidR="00000000" w:rsidDel="00000000" w:rsidP="00000000" w:rsidRDefault="00000000" w:rsidRPr="00000000" w14:paraId="00000007">
      <w:pPr>
        <w:numPr>
          <w:ilvl w:val="2"/>
          <w:numId w:val="4"/>
        </w:numPr>
        <w:ind w:left="2160" w:hanging="360"/>
        <w:rPr>
          <w:u w:val="none"/>
        </w:rPr>
      </w:pPr>
      <w:r w:rsidDel="00000000" w:rsidR="00000000" w:rsidRPr="00000000">
        <w:rPr>
          <w:rtl w:val="0"/>
        </w:rPr>
        <w:t xml:space="preserve">Her responses to apps (e.g., iBreathe – wanting her own application, how do we handle something like this? How should we balance what the client would prefer [app] vs. a mobile-enabled web page which may be easier to accomplish within this summer?)</w:t>
      </w:r>
    </w:p>
    <w:p w:rsidR="00000000" w:rsidDel="00000000" w:rsidP="00000000" w:rsidRDefault="00000000" w:rsidRPr="00000000" w14:paraId="00000008">
      <w:pPr>
        <w:numPr>
          <w:ilvl w:val="2"/>
          <w:numId w:val="4"/>
        </w:numPr>
        <w:ind w:left="2160" w:hanging="360"/>
        <w:rPr>
          <w:u w:val="none"/>
        </w:rPr>
      </w:pPr>
      <w:r w:rsidDel="00000000" w:rsidR="00000000" w:rsidRPr="00000000">
        <w:rPr>
          <w:rtl w:val="0"/>
        </w:rPr>
        <w:t xml:space="preserve">Used this to update our initial client context report, in a better space!</w:t>
      </w:r>
    </w:p>
    <w:p w:rsidR="00000000" w:rsidDel="00000000" w:rsidP="00000000" w:rsidRDefault="00000000" w:rsidRPr="00000000" w14:paraId="00000009">
      <w:pPr>
        <w:numPr>
          <w:ilvl w:val="1"/>
          <w:numId w:val="4"/>
        </w:numPr>
        <w:ind w:left="1440" w:hanging="360"/>
        <w:rPr>
          <w:u w:val="none"/>
        </w:rPr>
      </w:pPr>
      <w:r w:rsidDel="00000000" w:rsidR="00000000" w:rsidRPr="00000000">
        <w:rPr>
          <w:rtl w:val="0"/>
        </w:rPr>
        <w:t xml:space="preserve">Planned solution:</w:t>
      </w:r>
    </w:p>
    <w:p w:rsidR="00000000" w:rsidDel="00000000" w:rsidP="00000000" w:rsidRDefault="00000000" w:rsidRPr="00000000" w14:paraId="0000000A">
      <w:pPr>
        <w:numPr>
          <w:ilvl w:val="2"/>
          <w:numId w:val="4"/>
        </w:numPr>
        <w:ind w:left="2160" w:hanging="360"/>
        <w:rPr>
          <w:u w:val="none"/>
        </w:rPr>
      </w:pPr>
      <w:r w:rsidDel="00000000" w:rsidR="00000000" w:rsidRPr="00000000">
        <w:rPr>
          <w:rtl w:val="0"/>
        </w:rPr>
        <w:t xml:space="preserve">555-breathing centric (Mobile based web application)</w:t>
      </w:r>
    </w:p>
    <w:p w:rsidR="00000000" w:rsidDel="00000000" w:rsidP="00000000" w:rsidRDefault="00000000" w:rsidRPr="00000000" w14:paraId="0000000B">
      <w:pPr>
        <w:numPr>
          <w:ilvl w:val="3"/>
          <w:numId w:val="4"/>
        </w:numPr>
        <w:ind w:left="2880" w:hanging="360"/>
        <w:rPr>
          <w:u w:val="none"/>
        </w:rPr>
      </w:pPr>
      <w:r w:rsidDel="00000000" w:rsidR="00000000" w:rsidRPr="00000000">
        <w:rPr>
          <w:rtl w:val="0"/>
        </w:rPr>
        <w:t xml:space="preserve">Guided breathing application centered around the 555</w:t>
      </w:r>
    </w:p>
    <w:p w:rsidR="00000000" w:rsidDel="00000000" w:rsidP="00000000" w:rsidRDefault="00000000" w:rsidRPr="00000000" w14:paraId="0000000C">
      <w:pPr>
        <w:numPr>
          <w:ilvl w:val="3"/>
          <w:numId w:val="4"/>
        </w:numPr>
        <w:ind w:left="2880" w:hanging="360"/>
        <w:rPr>
          <w:u w:val="none"/>
        </w:rPr>
      </w:pPr>
      <w:r w:rsidDel="00000000" w:rsidR="00000000" w:rsidRPr="00000000">
        <w:rPr>
          <w:rtl w:val="0"/>
        </w:rPr>
        <w:t xml:space="preserve">Not concerning pre-natal education, but can be paired with CP</w:t>
      </w:r>
    </w:p>
    <w:p w:rsidR="00000000" w:rsidDel="00000000" w:rsidP="00000000" w:rsidRDefault="00000000" w:rsidRPr="00000000" w14:paraId="0000000D">
      <w:pPr>
        <w:numPr>
          <w:ilvl w:val="3"/>
          <w:numId w:val="4"/>
        </w:numPr>
        <w:ind w:left="2880" w:hanging="360"/>
        <w:rPr>
          <w:u w:val="none"/>
        </w:rPr>
      </w:pPr>
      <w:r w:rsidDel="00000000" w:rsidR="00000000" w:rsidRPr="00000000">
        <w:rPr>
          <w:rtl w:val="0"/>
        </w:rPr>
        <w:t xml:space="preserve">Main-priority: Access to the 555 method in a variety of formats, focusing on audio-visual, accessibility features (CSS animations, mute/caption options or built in), </w:t>
      </w:r>
    </w:p>
    <w:p w:rsidR="00000000" w:rsidDel="00000000" w:rsidP="00000000" w:rsidRDefault="00000000" w:rsidRPr="00000000" w14:paraId="0000000E">
      <w:pPr>
        <w:numPr>
          <w:ilvl w:val="3"/>
          <w:numId w:val="4"/>
        </w:numPr>
        <w:ind w:left="2880" w:hanging="360"/>
      </w:pPr>
      <w:r w:rsidDel="00000000" w:rsidR="00000000" w:rsidRPr="00000000">
        <w:rPr>
          <w:rtl w:val="0"/>
        </w:rPr>
        <w:t xml:space="preserve">Low-priority features: Might include some mental health education, other breathing exercises, </w:t>
      </w:r>
    </w:p>
    <w:p w:rsidR="00000000" w:rsidDel="00000000" w:rsidP="00000000" w:rsidRDefault="00000000" w:rsidRPr="00000000" w14:paraId="0000000F">
      <w:pPr>
        <w:numPr>
          <w:ilvl w:val="2"/>
          <w:numId w:val="4"/>
        </w:numPr>
        <w:ind w:left="2160" w:hanging="360"/>
        <w:rPr>
          <w:u w:val="none"/>
        </w:rPr>
      </w:pPr>
      <w:r w:rsidDel="00000000" w:rsidR="00000000" w:rsidRPr="00000000">
        <w:rPr>
          <w:rtl w:val="0"/>
        </w:rPr>
        <w:t xml:space="preserve">Either app or mobile-web enabled page</w:t>
      </w:r>
    </w:p>
    <w:p w:rsidR="00000000" w:rsidDel="00000000" w:rsidP="00000000" w:rsidRDefault="00000000" w:rsidRPr="00000000" w14:paraId="00000010">
      <w:pPr>
        <w:numPr>
          <w:ilvl w:val="2"/>
          <w:numId w:val="4"/>
        </w:numPr>
        <w:ind w:left="2160" w:hanging="360"/>
        <w:rPr>
          <w:u w:val="none"/>
        </w:rPr>
      </w:pPr>
      <w:r w:rsidDel="00000000" w:rsidR="00000000" w:rsidRPr="00000000">
        <w:rPr>
          <w:rtl w:val="0"/>
        </w:rPr>
        <w:t xml:space="preserve">We have additional potential features to consider, but at a base experience we want to be able to connect patients w/ Dr.Row when they can’t be with her / would like guidance (notifications/email alerts)</w:t>
      </w:r>
    </w:p>
    <w:p w:rsidR="00000000" w:rsidDel="00000000" w:rsidP="00000000" w:rsidRDefault="00000000" w:rsidRPr="00000000" w14:paraId="00000011">
      <w:pPr>
        <w:numPr>
          <w:ilvl w:val="0"/>
          <w:numId w:val="4"/>
        </w:numPr>
        <w:ind w:left="720" w:hanging="360"/>
        <w:rPr>
          <w:b w:val="1"/>
        </w:rPr>
      </w:pPr>
      <w:r w:rsidDel="00000000" w:rsidR="00000000" w:rsidRPr="00000000">
        <w:rPr>
          <w:b w:val="1"/>
          <w:rtl w:val="0"/>
        </w:rPr>
        <w:t xml:space="preserve">Qs !!</w:t>
      </w:r>
    </w:p>
    <w:p w:rsidR="00000000" w:rsidDel="00000000" w:rsidP="00000000" w:rsidRDefault="00000000" w:rsidRPr="00000000" w14:paraId="00000012">
      <w:pPr>
        <w:numPr>
          <w:ilvl w:val="1"/>
          <w:numId w:val="4"/>
        </w:numPr>
        <w:ind w:left="1440" w:hanging="360"/>
        <w:rPr>
          <w:shd w:fill="ffe599" w:val="clear"/>
        </w:rPr>
      </w:pPr>
      <w:r w:rsidDel="00000000" w:rsidR="00000000" w:rsidRPr="00000000">
        <w:rPr>
          <w:rFonts w:ascii="Arial Unicode MS" w:cs="Arial Unicode MS" w:eastAsia="Arial Unicode MS" w:hAnsi="Arial Unicode MS"/>
          <w:shd w:fill="ffe599" w:val="clear"/>
          <w:rtl w:val="0"/>
        </w:rPr>
        <w:t xml:space="preserve">Is it appropriate to send a meeting follow-up email to Dr.Row as a reminder about resources we might have asked for or other info? → yes !!!! : –)</w:t>
      </w:r>
    </w:p>
    <w:p w:rsidR="00000000" w:rsidDel="00000000" w:rsidP="00000000" w:rsidRDefault="00000000" w:rsidRPr="00000000" w14:paraId="00000013">
      <w:pPr>
        <w:numPr>
          <w:ilvl w:val="2"/>
          <w:numId w:val="4"/>
        </w:numPr>
        <w:ind w:left="2160" w:hanging="360"/>
        <w:rPr>
          <w:b w:val="1"/>
          <w:shd w:fill="ffe599" w:val="clear"/>
        </w:rPr>
      </w:pPr>
      <w:r w:rsidDel="00000000" w:rsidR="00000000" w:rsidRPr="00000000">
        <w:rPr>
          <w:b w:val="1"/>
          <w:u w:val="single"/>
          <w:shd w:fill="ffe599" w:val="clear"/>
          <w:rtl w:val="0"/>
        </w:rPr>
        <w:t xml:space="preserve">keep it concise </w:t>
      </w:r>
    </w:p>
    <w:p w:rsidR="00000000" w:rsidDel="00000000" w:rsidP="00000000" w:rsidRDefault="00000000" w:rsidRPr="00000000" w14:paraId="00000014">
      <w:pPr>
        <w:numPr>
          <w:ilvl w:val="2"/>
          <w:numId w:val="4"/>
        </w:numPr>
        <w:ind w:left="2160" w:hanging="360"/>
        <w:rPr>
          <w:shd w:fill="ffe599" w:val="clear"/>
        </w:rPr>
      </w:pPr>
      <w:r w:rsidDel="00000000" w:rsidR="00000000" w:rsidRPr="00000000">
        <w:rPr>
          <w:shd w:fill="ffe599" w:val="clear"/>
          <w:rtl w:val="0"/>
        </w:rPr>
        <w:t xml:space="preserve">bulleted/what we need from her/action items/what we’ll do next</w:t>
      </w:r>
      <w:r w:rsidDel="00000000" w:rsidR="00000000" w:rsidRPr="00000000">
        <w:rPr>
          <w:rtl w:val="0"/>
        </w:rPr>
      </w:r>
    </w:p>
    <w:p w:rsidR="00000000" w:rsidDel="00000000" w:rsidP="00000000" w:rsidRDefault="00000000" w:rsidRPr="00000000" w14:paraId="00000015">
      <w:pPr>
        <w:numPr>
          <w:ilvl w:val="1"/>
          <w:numId w:val="4"/>
        </w:numPr>
        <w:ind w:left="1440" w:hanging="360"/>
        <w:rPr>
          <w:u w:val="none"/>
        </w:rPr>
      </w:pPr>
      <w:r w:rsidDel="00000000" w:rsidR="00000000" w:rsidRPr="00000000">
        <w:rPr>
          <w:rtl w:val="0"/>
        </w:rPr>
        <w:t xml:space="preserve">How should we go about handling the budget throughout this project? We got some idea of scope from her in regards to an application being sent to the app store, but I think guidance on how to clarify scope/budget/risk assessment would be helpful as we plan next steps</w:t>
      </w:r>
    </w:p>
    <w:p w:rsidR="00000000" w:rsidDel="00000000" w:rsidP="00000000" w:rsidRDefault="00000000" w:rsidRPr="00000000" w14:paraId="00000016">
      <w:pPr>
        <w:numPr>
          <w:ilvl w:val="2"/>
          <w:numId w:val="4"/>
        </w:numPr>
        <w:ind w:left="2160" w:hanging="360"/>
        <w:rPr>
          <w:u w:val="none"/>
        </w:rPr>
      </w:pPr>
      <w:r w:rsidDel="00000000" w:rsidR="00000000" w:rsidRPr="00000000">
        <w:rPr>
          <w:rtl w:val="0"/>
        </w:rPr>
        <w:t xml:space="preserve">talk about orders of magnitude – we should try to keep it small-scale and specific about what we’ve learned !!</w:t>
      </w:r>
    </w:p>
    <w:p w:rsidR="00000000" w:rsidDel="00000000" w:rsidP="00000000" w:rsidRDefault="00000000" w:rsidRPr="00000000" w14:paraId="00000017">
      <w:pPr>
        <w:numPr>
          <w:ilvl w:val="2"/>
          <w:numId w:val="4"/>
        </w:numPr>
        <w:ind w:left="2160" w:hanging="360"/>
        <w:rPr>
          <w:u w:val="none"/>
        </w:rPr>
      </w:pPr>
      <w:r w:rsidDel="00000000" w:rsidR="00000000" w:rsidRPr="00000000">
        <w:rPr>
          <w:rtl w:val="0"/>
        </w:rPr>
        <w:t xml:space="preserve">we can look at small-business webpage sources – Dr.Poepping can put us in contact with a few people so we can get a better idea of how this will look</w:t>
      </w:r>
    </w:p>
    <w:p w:rsidR="00000000" w:rsidDel="00000000" w:rsidP="00000000" w:rsidRDefault="00000000" w:rsidRPr="00000000" w14:paraId="00000018">
      <w:pPr>
        <w:numPr>
          <w:ilvl w:val="1"/>
          <w:numId w:val="4"/>
        </w:numPr>
        <w:ind w:left="1440" w:hanging="360"/>
        <w:rPr>
          <w:u w:val="none"/>
        </w:rPr>
      </w:pPr>
      <w:r w:rsidDel="00000000" w:rsidR="00000000" w:rsidRPr="00000000">
        <w:rPr>
          <w:rtl w:val="0"/>
        </w:rPr>
        <w:t xml:space="preserve">If some of the technology usage info we gather is context-important, but not necessarily related should we include it? (Using Epic, Excel, etc.,.)</w:t>
      </w:r>
    </w:p>
    <w:p w:rsidR="00000000" w:rsidDel="00000000" w:rsidP="00000000" w:rsidRDefault="00000000" w:rsidRPr="00000000" w14:paraId="00000019">
      <w:pPr>
        <w:numPr>
          <w:ilvl w:val="2"/>
          <w:numId w:val="4"/>
        </w:numPr>
        <w:ind w:left="2160" w:hanging="360"/>
        <w:rPr>
          <w:u w:val="none"/>
        </w:rPr>
      </w:pPr>
      <w:r w:rsidDel="00000000" w:rsidR="00000000" w:rsidRPr="00000000">
        <w:rPr>
          <w:rtl w:val="0"/>
        </w:rPr>
        <w:t xml:space="preserve">we can include information related to this in the Appendix! It’s relevant to the healthcare context, but not necessarily to Dr.Row </w:t>
      </w:r>
    </w:p>
    <w:p w:rsidR="00000000" w:rsidDel="00000000" w:rsidP="00000000" w:rsidRDefault="00000000" w:rsidRPr="00000000" w14:paraId="0000001A">
      <w:pPr>
        <w:numPr>
          <w:ilvl w:val="2"/>
          <w:numId w:val="4"/>
        </w:numPr>
        <w:ind w:left="2160" w:hanging="360"/>
        <w:rPr>
          <w:u w:val="none"/>
        </w:rPr>
      </w:pPr>
      <w:r w:rsidDel="00000000" w:rsidR="00000000" w:rsidRPr="00000000">
        <w:rPr>
          <w:rtl w:val="0"/>
        </w:rPr>
        <w:t xml:space="preserve">It’s not important in relation to our solution</w:t>
      </w:r>
    </w:p>
    <w:p w:rsidR="00000000" w:rsidDel="00000000" w:rsidP="00000000" w:rsidRDefault="00000000" w:rsidRPr="00000000" w14:paraId="0000001B">
      <w:pPr>
        <w:numPr>
          <w:ilvl w:val="1"/>
          <w:numId w:val="4"/>
        </w:numPr>
        <w:ind w:left="1440" w:hanging="360"/>
        <w:rPr>
          <w:u w:val="none"/>
        </w:rPr>
      </w:pPr>
      <w:r w:rsidDel="00000000" w:rsidR="00000000" w:rsidRPr="00000000">
        <w:rPr>
          <w:rtl w:val="0"/>
        </w:rPr>
        <w:t xml:space="preserve">Would it be helpful to include visuals/outside data regarding pregnancy care into our report? </w:t>
      </w:r>
    </w:p>
    <w:p w:rsidR="00000000" w:rsidDel="00000000" w:rsidP="00000000" w:rsidRDefault="00000000" w:rsidRPr="00000000" w14:paraId="0000001C">
      <w:pPr>
        <w:numPr>
          <w:ilvl w:val="2"/>
          <w:numId w:val="4"/>
        </w:numPr>
        <w:ind w:left="2160" w:hanging="360"/>
        <w:rPr>
          <w:u w:val="none"/>
        </w:rPr>
      </w:pPr>
      <w:r w:rsidDel="00000000" w:rsidR="00000000" w:rsidRPr="00000000">
        <w:rPr>
          <w:rtl w:val="0"/>
        </w:rPr>
        <w:t xml:space="preserve">Would it be helpful to include images/mock ups of apps that we have looked at or things we may/are drawing inspiration from in our solution?</w:t>
      </w:r>
    </w:p>
    <w:p w:rsidR="00000000" w:rsidDel="00000000" w:rsidP="00000000" w:rsidRDefault="00000000" w:rsidRPr="00000000" w14:paraId="0000001D">
      <w:pPr>
        <w:numPr>
          <w:ilvl w:val="2"/>
          <w:numId w:val="4"/>
        </w:numPr>
        <w:ind w:left="2160" w:hanging="360"/>
        <w:rPr>
          <w:u w:val="none"/>
        </w:rPr>
      </w:pPr>
      <w:r w:rsidDel="00000000" w:rsidR="00000000" w:rsidRPr="00000000">
        <w:rPr>
          <w:rtl w:val="0"/>
        </w:rPr>
        <w:t xml:space="preserve">We can maintain this in a reference source – can include it in our appendix it’s Dr.Row’s GLOW program itself</w:t>
      </w:r>
    </w:p>
    <w:p w:rsidR="00000000" w:rsidDel="00000000" w:rsidP="00000000" w:rsidRDefault="00000000" w:rsidRPr="00000000" w14:paraId="0000001E">
      <w:pPr>
        <w:numPr>
          <w:ilvl w:val="2"/>
          <w:numId w:val="4"/>
        </w:numPr>
        <w:ind w:left="2160" w:hanging="360"/>
        <w:rPr>
          <w:u w:val="none"/>
        </w:rPr>
      </w:pPr>
      <w:r w:rsidDel="00000000" w:rsidR="00000000" w:rsidRPr="00000000">
        <w:rPr>
          <w:rtl w:val="0"/>
        </w:rPr>
        <w:t xml:space="preserve">Can also include GLOW info inside the appendix potentially ?</w:t>
      </w:r>
      <w:r w:rsidDel="00000000" w:rsidR="00000000" w:rsidRPr="00000000">
        <w:rPr>
          <w:rtl w:val="0"/>
        </w:rPr>
      </w:r>
    </w:p>
    <w:p w:rsidR="00000000" w:rsidDel="00000000" w:rsidP="00000000" w:rsidRDefault="00000000" w:rsidRPr="00000000" w14:paraId="0000001F">
      <w:pPr>
        <w:numPr>
          <w:ilvl w:val="1"/>
          <w:numId w:val="4"/>
        </w:numPr>
        <w:ind w:left="1440" w:hanging="360"/>
        <w:rPr>
          <w:u w:val="none"/>
        </w:rPr>
      </w:pPr>
      <w:r w:rsidDel="00000000" w:rsidR="00000000" w:rsidRPr="00000000">
        <w:rPr>
          <w:rtl w:val="0"/>
        </w:rPr>
        <w:t xml:space="preserve">Appendix</w:t>
      </w:r>
    </w:p>
    <w:p w:rsidR="00000000" w:rsidDel="00000000" w:rsidP="00000000" w:rsidRDefault="00000000" w:rsidRPr="00000000" w14:paraId="00000020">
      <w:pPr>
        <w:numPr>
          <w:ilvl w:val="2"/>
          <w:numId w:val="4"/>
        </w:numPr>
        <w:ind w:left="2160" w:hanging="360"/>
        <w:rPr>
          <w:u w:val="none"/>
        </w:rPr>
      </w:pPr>
      <w:r w:rsidDel="00000000" w:rsidR="00000000" w:rsidRPr="00000000">
        <w:rPr>
          <w:rtl w:val="0"/>
        </w:rPr>
        <w:t xml:space="preserve">Our Project synopsis from the previous assignment</w:t>
      </w:r>
    </w:p>
    <w:p w:rsidR="00000000" w:rsidDel="00000000" w:rsidP="00000000" w:rsidRDefault="00000000" w:rsidRPr="00000000" w14:paraId="00000021">
      <w:pPr>
        <w:numPr>
          <w:ilvl w:val="2"/>
          <w:numId w:val="4"/>
        </w:numPr>
        <w:ind w:left="2160" w:hanging="360"/>
        <w:rPr>
          <w:u w:val="none"/>
        </w:rPr>
      </w:pPr>
      <w:r w:rsidDel="00000000" w:rsidR="00000000" w:rsidRPr="00000000">
        <w:rPr>
          <w:rtl w:val="0"/>
        </w:rPr>
        <w:t xml:space="preserve">The handout from Dr.Row</w:t>
      </w:r>
    </w:p>
    <w:p w:rsidR="00000000" w:rsidDel="00000000" w:rsidP="00000000" w:rsidRDefault="00000000" w:rsidRPr="00000000" w14:paraId="00000022">
      <w:pPr>
        <w:numPr>
          <w:ilvl w:val="2"/>
          <w:numId w:val="4"/>
        </w:numPr>
        <w:ind w:left="2160" w:hanging="360"/>
        <w:rPr>
          <w:u w:val="none"/>
        </w:rPr>
      </w:pPr>
      <w:r w:rsidDel="00000000" w:rsidR="00000000" w:rsidRPr="00000000">
        <w:rPr>
          <w:rtl w:val="0"/>
        </w:rPr>
        <w:t xml:space="preserve">GLOW</w:t>
      </w:r>
    </w:p>
    <w:p w:rsidR="00000000" w:rsidDel="00000000" w:rsidP="00000000" w:rsidRDefault="00000000" w:rsidRPr="00000000" w14:paraId="00000023">
      <w:pPr>
        <w:numPr>
          <w:ilvl w:val="2"/>
          <w:numId w:val="4"/>
        </w:numPr>
        <w:ind w:left="2160" w:hanging="360"/>
        <w:rPr>
          <w:u w:val="none"/>
        </w:rPr>
      </w:pPr>
      <w:r w:rsidDel="00000000" w:rsidR="00000000" w:rsidRPr="00000000">
        <w:rPr>
          <w:rtl w:val="0"/>
        </w:rPr>
        <w:t xml:space="preserve">Technology details within UPMC as a system</w:t>
      </w:r>
    </w:p>
    <w:p w:rsidR="00000000" w:rsidDel="00000000" w:rsidP="00000000" w:rsidRDefault="00000000" w:rsidRPr="00000000" w14:paraId="00000024">
      <w:pPr>
        <w:numPr>
          <w:ilvl w:val="2"/>
          <w:numId w:val="4"/>
        </w:numPr>
        <w:ind w:left="2160" w:hanging="360"/>
        <w:rPr>
          <w:u w:val="none"/>
        </w:rPr>
      </w:pPr>
      <w:r w:rsidDel="00000000" w:rsidR="00000000" w:rsidRPr="00000000">
        <w:rPr>
          <w:rtl w:val="0"/>
        </w:rPr>
        <w:t xml:space="preserve">[ Is there any other information that we should be looking to add? ]</w:t>
      </w:r>
    </w:p>
    <w:p w:rsidR="00000000" w:rsidDel="00000000" w:rsidP="00000000" w:rsidRDefault="00000000" w:rsidRPr="00000000" w14:paraId="00000025">
      <w:pPr>
        <w:numPr>
          <w:ilvl w:val="0"/>
          <w:numId w:val="3"/>
        </w:numPr>
        <w:ind w:left="2160" w:hanging="360"/>
        <w:rPr>
          <w:u w:val="none"/>
        </w:rPr>
      </w:pPr>
      <w:r w:rsidDel="00000000" w:rsidR="00000000" w:rsidRPr="00000000">
        <w:rPr>
          <w:rtl w:val="0"/>
        </w:rPr>
        <w:t xml:space="preserve">All of these artifacts should be kept available to flesh out our final report – think about what is relevant to the solution that we have arrived at – WFs will also exist inside of this Appendix</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b w:val="1"/>
        </w:rPr>
      </w:pPr>
      <w:r w:rsidDel="00000000" w:rsidR="00000000" w:rsidRPr="00000000">
        <w:rPr>
          <w:b w:val="1"/>
          <w:rtl w:val="0"/>
        </w:rPr>
        <w:t xml:space="preserve">Notes</w:t>
      </w:r>
    </w:p>
    <w:p w:rsidR="00000000" w:rsidDel="00000000" w:rsidP="00000000" w:rsidRDefault="00000000" w:rsidRPr="00000000" w14:paraId="00000028">
      <w:pPr>
        <w:numPr>
          <w:ilvl w:val="0"/>
          <w:numId w:val="2"/>
        </w:numPr>
        <w:ind w:left="1440" w:hanging="360"/>
        <w:rPr>
          <w:u w:val="none"/>
        </w:rPr>
      </w:pPr>
      <w:r w:rsidDel="00000000" w:rsidR="00000000" w:rsidRPr="00000000">
        <w:rPr>
          <w:rFonts w:ascii="Arial Unicode MS" w:cs="Arial Unicode MS" w:eastAsia="Arial Unicode MS" w:hAnsi="Arial Unicode MS"/>
          <w:rtl w:val="0"/>
        </w:rPr>
        <w:t xml:space="preserve">in our final, we can note the pros/cons of iphone app, android app, mobile-enabled web page → include this figure into our final draft and note a grid of different solutions building scopes</w:t>
      </w:r>
    </w:p>
    <w:p w:rsidR="00000000" w:rsidDel="00000000" w:rsidP="00000000" w:rsidRDefault="00000000" w:rsidRPr="00000000" w14:paraId="00000029">
      <w:pPr>
        <w:numPr>
          <w:ilvl w:val="1"/>
          <w:numId w:val="2"/>
        </w:numPr>
        <w:ind w:left="2160" w:hanging="360"/>
        <w:rPr>
          <w:u w:val="none"/>
        </w:rPr>
      </w:pPr>
      <w:r w:rsidDel="00000000" w:rsidR="00000000" w:rsidRPr="00000000">
        <w:rPr>
          <w:rtl w:val="0"/>
        </w:rPr>
        <w:t xml:space="preserve">make sure to hit the same points (accessibility/price/feasibility - walk through p/c of each – look at different eval. criteria) </w:t>
      </w:r>
    </w:p>
    <w:p w:rsidR="00000000" w:rsidDel="00000000" w:rsidP="00000000" w:rsidRDefault="00000000" w:rsidRPr="00000000" w14:paraId="0000002A">
      <w:pPr>
        <w:numPr>
          <w:ilvl w:val="1"/>
          <w:numId w:val="2"/>
        </w:numPr>
        <w:ind w:left="2160" w:hanging="360"/>
        <w:rPr>
          <w:u w:val="none"/>
        </w:rPr>
      </w:pPr>
      <w:r w:rsidDel="00000000" w:rsidR="00000000" w:rsidRPr="00000000">
        <w:rPr>
          <w:rtl w:val="0"/>
        </w:rPr>
        <w:t xml:space="preserve">we can also look at maintenance – something that looks like an app/but maybe gives more of an idea of her philosophy, access to her work (potentially) – keep a whole world of information that can be included in a web page</w:t>
      </w:r>
    </w:p>
    <w:p w:rsidR="00000000" w:rsidDel="00000000" w:rsidP="00000000" w:rsidRDefault="00000000" w:rsidRPr="00000000" w14:paraId="0000002B">
      <w:pPr>
        <w:numPr>
          <w:ilvl w:val="2"/>
          <w:numId w:val="2"/>
        </w:numPr>
        <w:ind w:left="2880" w:hanging="360"/>
        <w:rPr>
          <w:u w:val="none"/>
        </w:rPr>
      </w:pPr>
      <w:r w:rsidDel="00000000" w:rsidR="00000000" w:rsidRPr="00000000">
        <w:rPr>
          <w:rtl w:val="0"/>
        </w:rPr>
        <w:t xml:space="preserve">breathing application that works great on a phone !!</w:t>
      </w:r>
    </w:p>
    <w:p w:rsidR="00000000" w:rsidDel="00000000" w:rsidP="00000000" w:rsidRDefault="00000000" w:rsidRPr="00000000" w14:paraId="0000002C">
      <w:pPr>
        <w:numPr>
          <w:ilvl w:val="0"/>
          <w:numId w:val="2"/>
        </w:numPr>
        <w:ind w:left="1440" w:hanging="360"/>
        <w:rPr>
          <w:u w:val="none"/>
        </w:rPr>
      </w:pPr>
      <w:r w:rsidDel="00000000" w:rsidR="00000000" w:rsidRPr="00000000">
        <w:rPr>
          <w:rFonts w:ascii="Arial Unicode MS" w:cs="Arial Unicode MS" w:eastAsia="Arial Unicode MS" w:hAnsi="Arial Unicode MS"/>
          <w:rtl w:val="0"/>
        </w:rPr>
        <w:t xml:space="preserve">we can also discuss a youtube video – with visuals that support the breathing in addition, can be embedded into a web page or brought up on a phone → CP Youtube channel?</w:t>
      </w:r>
    </w:p>
    <w:p w:rsidR="00000000" w:rsidDel="00000000" w:rsidP="00000000" w:rsidRDefault="00000000" w:rsidRPr="00000000" w14:paraId="0000002D">
      <w:pPr>
        <w:numPr>
          <w:ilvl w:val="1"/>
          <w:numId w:val="2"/>
        </w:numPr>
        <w:ind w:left="2160" w:hanging="360"/>
        <w:rPr>
          <w:u w:val="none"/>
        </w:rPr>
      </w:pPr>
      <w:r w:rsidDel="00000000" w:rsidR="00000000" w:rsidRPr="00000000">
        <w:rPr>
          <w:rtl w:val="0"/>
        </w:rPr>
        <w:t xml:space="preserve">How to present it in the best way forward</w:t>
      </w:r>
    </w:p>
    <w:p w:rsidR="00000000" w:rsidDel="00000000" w:rsidP="00000000" w:rsidRDefault="00000000" w:rsidRPr="00000000" w14:paraId="0000002E">
      <w:pPr>
        <w:numPr>
          <w:ilvl w:val="0"/>
          <w:numId w:val="2"/>
        </w:numPr>
        <w:ind w:left="1440" w:hanging="360"/>
        <w:rPr>
          <w:u w:val="none"/>
        </w:rPr>
      </w:pPr>
      <w:r w:rsidDel="00000000" w:rsidR="00000000" w:rsidRPr="00000000">
        <w:rPr>
          <w:rtl w:val="0"/>
        </w:rPr>
        <w:t xml:space="preserve">She wants an app for access purposes, how else could this live on someone’s [phone] – we could include info on saving it to your phone ?</w:t>
      </w:r>
    </w:p>
    <w:p w:rsidR="00000000" w:rsidDel="00000000" w:rsidP="00000000" w:rsidRDefault="00000000" w:rsidRPr="00000000" w14:paraId="0000002F">
      <w:pPr>
        <w:numPr>
          <w:ilvl w:val="1"/>
          <w:numId w:val="2"/>
        </w:numPr>
        <w:ind w:left="2160" w:hanging="360"/>
        <w:rPr>
          <w:u w:val="none"/>
        </w:rPr>
      </w:pPr>
      <w:r w:rsidDel="00000000" w:rsidR="00000000" w:rsidRPr="00000000">
        <w:rPr>
          <w:rtl w:val="0"/>
        </w:rPr>
        <w:t xml:space="preserve">The desire to have something instantaneous</w:t>
      </w:r>
    </w:p>
    <w:p w:rsidR="00000000" w:rsidDel="00000000" w:rsidP="00000000" w:rsidRDefault="00000000" w:rsidRPr="00000000" w14:paraId="00000030">
      <w:pPr>
        <w:numPr>
          <w:ilvl w:val="1"/>
          <w:numId w:val="2"/>
        </w:numPr>
        <w:ind w:left="2160" w:hanging="360"/>
        <w:rPr>
          <w:u w:val="none"/>
        </w:rPr>
      </w:pPr>
      <w:r w:rsidDel="00000000" w:rsidR="00000000" w:rsidRPr="00000000">
        <w:rPr>
          <w:rtl w:val="0"/>
        </w:rPr>
        <w:t xml:space="preserve">Figure out what might be more helpful in this sense, this aspect of the U-X, we can look @ other ways to achieve this</w:t>
      </w:r>
    </w:p>
    <w:p w:rsidR="00000000" w:rsidDel="00000000" w:rsidP="00000000" w:rsidRDefault="00000000" w:rsidRPr="00000000" w14:paraId="00000031">
      <w:pPr>
        <w:numPr>
          <w:ilvl w:val="0"/>
          <w:numId w:val="2"/>
        </w:numPr>
        <w:ind w:left="1440" w:hanging="360"/>
        <w:rPr>
          <w:u w:val="none"/>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Next Steps:</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[TODAY] Finish project proposal draft &amp; share with appropriate parties</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Complete and send in our Peer evaluations</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Host c</w:t>
      </w:r>
      <w:r w:rsidDel="00000000" w:rsidR="00000000" w:rsidRPr="00000000">
        <w:rPr>
          <w:rtl w:val="0"/>
        </w:rPr>
        <w:t xml:space="preserve">onversation with Dr.Pingul-Ravano related to the challenges re: creating an application/sharing this same experience while taking a holistic approach to different solutions </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Create an analysis of different options across dif. qualities </w:t>
      </w:r>
    </w:p>
    <w:p w:rsidR="00000000" w:rsidDel="00000000" w:rsidP="00000000" w:rsidRDefault="00000000" w:rsidRPr="00000000" w14:paraId="0000003C">
      <w:pPr>
        <w:numPr>
          <w:ilvl w:val="2"/>
          <w:numId w:val="1"/>
        </w:numPr>
        <w:ind w:left="2160" w:hanging="360"/>
        <w:rPr>
          <w:u w:val="none"/>
        </w:rPr>
      </w:pPr>
      <w:r w:rsidDel="00000000" w:rsidR="00000000" w:rsidRPr="00000000">
        <w:rPr>
          <w:rtl w:val="0"/>
        </w:rPr>
        <w:t xml:space="preserve">Initial Qualities breakdown  : accessibility, price, feasibility, budget, future maintenance and sustainability</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Iphone applications / Android / Mobile-enabled web page / Build or loaded into pre-existing software </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Get in contact with Web-page providers to ask for a quote – use this to inform our budget</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Coagulate materials for our appendix</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ovz_m4BvW9nMMrkUm4RoxVATTRSS0CTJvSANALiogMA/edit?usp=sharing" TargetMode="External"/><Relationship Id="rId7" Type="http://schemas.openxmlformats.org/officeDocument/2006/relationships/hyperlink" Target="https://docs.google.com/document/d/1z2tBlxniEX5PNqwztMLnFEJw6c0wE4S8VJwEsOZWtRA/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