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5679ff"/>
        </w:rPr>
      </w:pPr>
      <w:r w:rsidDel="00000000" w:rsidR="00000000" w:rsidRPr="00000000">
        <w:rPr>
          <w:b w:val="1"/>
          <w:color w:val="5679ff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5679ff"/>
          <w:rtl w:val="0"/>
        </w:rPr>
        <w:t xml:space="preserve">Progress Updates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We’re feeling a lot better this week - thank you for being patient with us while we made up the difference in time, this weekend/past few days have been a productive one!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The app is fully scaffolded/built in React, we have some pages built out with test video/imagery/audio (thank you Abby!)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We’ve made new iterations on wireframes, got feedback from Dr.Row and are iterating on them again! (to go from Mid-fi -&gt; Hi-fi)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5679ff"/>
          <w:rtl w:val="0"/>
        </w:rPr>
        <w:t xml:space="preserve">We also have base copy text, we’re parsing through what Dr.Row sent us to make sure it matches her intent which will then get placed into the app.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We did some mock-ups of animations in Figma and have tested basic capability in CSS, the timing should work out well, we just need to figure out implementation regarding pause/play and syncing it with audio if possible – we’re currently looking into resources regarding this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sync css animations with HTML5 audio ? - GeeksforGeeks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Syncing CSS Animations with HTML5 Audio — SitePoint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We’ve also started specifying branding and design visuals w/ Dr.Row to create a cohesive visual identity that matches the emotions she wants evoked alongside what we’ve identified for her as a client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For our next steps, especially over the next few days: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5679ff"/>
          <w:rtl w:val="0"/>
        </w:rPr>
        <w:t xml:space="preserve">Gabi is going to meet with the OG Designer of Dr.Row’s GLOW book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5679ff"/>
          <w:rtl w:val="0"/>
        </w:rPr>
        <w:t xml:space="preserve">We’re going to ask Dr.Row for help meeting with users so we can conduct specific, formalized testing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5679ff"/>
          <w:rtl w:val="0"/>
        </w:rPr>
        <w:t xml:space="preserve">We’re going to record finalized audio this Friday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color w:val="5679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79ff"/>
          <w:rtl w:val="0"/>
        </w:rPr>
        <w:t xml:space="preserve">Before this → getting sound equipment from the library, renting a room - Gabi has iDeATe access so this shouldn’t be a problem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5679ff"/>
          <w:rtl w:val="0"/>
        </w:rPr>
        <w:t xml:space="preserve">We have a date selected to record finalized video (July 8th, might move this up so we aren’t pushed up against our first demo)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5679ff"/>
          <w:rtl w:val="0"/>
        </w:rPr>
        <w:t xml:space="preserve">Abby is going to keep operating on the development side, we are both adding comments/working together piece by piece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5679ff"/>
          <w:rtl w:val="0"/>
        </w:rPr>
        <w:t xml:space="preserve">Project Pitch Feedback/Convo [?]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5679ff"/>
          <w:rtl w:val="0"/>
        </w:rPr>
        <w:t xml:space="preserve">Qs !!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How should we go about protecting the privacy of clients? Who all do you think we should meet with (patients/direct users, medical professionals, Dr.Row’s team?) – people unfamiliar with Dr.Row (to receive non-bias feedback?)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Is it appropriate to reach out to Prof.H and ask for his thoughts regarding some aspects of implementation/building our app’s framework or design?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5679ff"/>
          <w:rtl w:val="0"/>
        </w:rPr>
        <w:t xml:space="preserve">Specifically, I’ve (Gabi) not done a fully implemented mobile design before, could you connect us with someone who knows how to ensure our assets fit the screen sizes/are appropriate for use? This is less designing for different screens and moreso, ensuring I get the correct rendering and it can actually be set into a front end!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Vector drawables overview | Views | Android Developers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Button options: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color w:val="5679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79ff"/>
          <w:rtl w:val="0"/>
        </w:rPr>
        <w:t xml:space="preserve">Tutorial → Get Started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“Learn with Dr.Row”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Experience 555 // could just do “Breathe”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Elevator Pitches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Combine both of ours, speak in a concise + complete way !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5679ff"/>
        </w:rPr>
      </w:pPr>
      <w:r w:rsidDel="00000000" w:rsidR="00000000" w:rsidRPr="00000000">
        <w:rPr>
          <w:color w:val="5679ff"/>
          <w:rtl w:val="0"/>
        </w:rPr>
        <w:t xml:space="preserve">Add the personality of Abby’s + the completeness of mine #slay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5679ff"/>
          <w:u w:val="none"/>
        </w:rPr>
      </w:pPr>
      <w:r w:rsidDel="00000000" w:rsidR="00000000" w:rsidRPr="00000000">
        <w:rPr>
          <w:color w:val="5679ff"/>
          <w:rtl w:val="0"/>
        </w:rPr>
        <w:t xml:space="preserve">User testing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5679ff"/>
          <w:u w:val="none"/>
        </w:rPr>
      </w:pPr>
      <w:r w:rsidDel="00000000" w:rsidR="00000000" w:rsidRPr="00000000">
        <w:rPr>
          <w:color w:val="5679ff"/>
          <w:rtl w:val="0"/>
        </w:rPr>
        <w:t xml:space="preserve">for documenting participation -- first name, last initial (and something about their role without being specific)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5679ff"/>
          <w:u w:val="none"/>
        </w:rPr>
      </w:pPr>
      <w:r w:rsidDel="00000000" w:rsidR="00000000" w:rsidRPr="00000000">
        <w:rPr>
          <w:color w:val="5679ff"/>
          <w:rtl w:val="0"/>
        </w:rPr>
        <w:t xml:space="preserve">Users: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color w:val="5679ff"/>
          <w:u w:val="none"/>
        </w:rPr>
      </w:pPr>
      <w:r w:rsidDel="00000000" w:rsidR="00000000" w:rsidRPr="00000000">
        <w:rPr>
          <w:color w:val="5679ff"/>
          <w:rtl w:val="0"/>
        </w:rPr>
        <w:t xml:space="preserve">Maggie &amp; N’kia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color w:val="5679ff"/>
          <w:u w:val="none"/>
        </w:rPr>
      </w:pPr>
      <w:r w:rsidDel="00000000" w:rsidR="00000000" w:rsidRPr="00000000">
        <w:rPr>
          <w:color w:val="5679ff"/>
          <w:rtl w:val="0"/>
        </w:rPr>
        <w:t xml:space="preserve">Gabi’s yoga instructor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color w:val="5679ff"/>
          <w:u w:val="none"/>
        </w:rPr>
      </w:pPr>
      <w:r w:rsidDel="00000000" w:rsidR="00000000" w:rsidRPr="00000000">
        <w:rPr>
          <w:color w:val="5679ff"/>
          <w:rtl w:val="0"/>
        </w:rPr>
        <w:t xml:space="preserve">Gabi’s mom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color w:val="5679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79ff"/>
          <w:rtl w:val="0"/>
        </w:rPr>
        <w:t xml:space="preserve">a patient or two → ask Dr.Row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color w:val="5679ff"/>
          <w:u w:val="none"/>
        </w:rPr>
      </w:pPr>
      <w:r w:rsidDel="00000000" w:rsidR="00000000" w:rsidRPr="00000000">
        <w:rPr>
          <w:color w:val="5679ff"/>
          <w:rtl w:val="0"/>
        </w:rPr>
        <w:t xml:space="preserve">some of our friends !!!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5679ff"/>
          <w:u w:val="none"/>
        </w:rPr>
      </w:pPr>
      <w:r w:rsidDel="00000000" w:rsidR="00000000" w:rsidRPr="00000000">
        <w:rPr>
          <w:color w:val="5679ff"/>
          <w:rtl w:val="0"/>
        </w:rPr>
        <w:t xml:space="preserve">Including in our next meeting with her – where would she like to have the August 2nd demo (on-location, @CMU, etc.,.)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color w:val="5679ff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color w:val="5679ff"/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how-to-sync-css-animations-with-html5-audio/" TargetMode="External"/><Relationship Id="rId7" Type="http://schemas.openxmlformats.org/officeDocument/2006/relationships/hyperlink" Target="https://www.sitepoint.com/syncing-css-animations-with-html5-audio/" TargetMode="External"/><Relationship Id="rId8" Type="http://schemas.openxmlformats.org/officeDocument/2006/relationships/hyperlink" Target="https://developer.android.com/develop/ui/views/graphics/vector-drawable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