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B6CDB" w14:textId="77777777" w:rsidR="00C070AE" w:rsidRPr="00C070AE" w:rsidRDefault="00C070AE" w:rsidP="00C070AE"/>
    <w:p w14:paraId="4ECBD8A3" w14:textId="77777777" w:rsidR="00C070AE" w:rsidRDefault="00C070AE" w:rsidP="00C070AE"/>
    <w:p w14:paraId="7D42BF33" w14:textId="77777777" w:rsidR="00C070AE" w:rsidRDefault="00C070AE" w:rsidP="00C070AE">
      <w:pPr>
        <w:pStyle w:val="Title"/>
      </w:pPr>
    </w:p>
    <w:p w14:paraId="04AE0D81" w14:textId="77777777" w:rsidR="00C070AE" w:rsidRDefault="00C070AE" w:rsidP="00C070AE">
      <w:pPr>
        <w:pStyle w:val="Title"/>
      </w:pPr>
    </w:p>
    <w:p w14:paraId="2448B8A6" w14:textId="77777777" w:rsidR="00C070AE" w:rsidRDefault="00C070AE" w:rsidP="00C070AE">
      <w:pPr>
        <w:pStyle w:val="Title"/>
      </w:pPr>
    </w:p>
    <w:p w14:paraId="14E08748" w14:textId="77777777" w:rsidR="00C070AE" w:rsidRPr="00F01E6F" w:rsidRDefault="00C070AE" w:rsidP="00C070AE">
      <w:pPr>
        <w:pStyle w:val="Title"/>
        <w:rPr>
          <w:sz w:val="72"/>
        </w:rPr>
      </w:pPr>
      <w:r w:rsidRPr="00F01E6F">
        <w:rPr>
          <w:sz w:val="72"/>
        </w:rPr>
        <w:t>Proceedings of</w:t>
      </w:r>
    </w:p>
    <w:p w14:paraId="04B299DF" w14:textId="77777777" w:rsidR="00C070AE" w:rsidRPr="00F01E6F" w:rsidRDefault="00C070AE" w:rsidP="00C070AE">
      <w:pPr>
        <w:pStyle w:val="Title"/>
        <w:rPr>
          <w:sz w:val="72"/>
        </w:rPr>
      </w:pPr>
      <w:r w:rsidRPr="00F01E6F">
        <w:rPr>
          <w:sz w:val="72"/>
        </w:rPr>
        <w:t>The Eig</w:t>
      </w:r>
      <w:r w:rsidR="007B3BB3">
        <w:rPr>
          <w:sz w:val="72"/>
        </w:rPr>
        <w:t>h</w:t>
      </w:r>
      <w:r w:rsidRPr="00F01E6F">
        <w:rPr>
          <w:sz w:val="72"/>
        </w:rPr>
        <w:t xml:space="preserve">th Annual Meeting </w:t>
      </w:r>
      <w:bookmarkStart w:id="0" w:name="_GoBack"/>
      <w:bookmarkEnd w:id="0"/>
      <w:r w:rsidRPr="00F01E6F">
        <w:rPr>
          <w:sz w:val="72"/>
        </w:rPr>
        <w:t>of</w:t>
      </w:r>
    </w:p>
    <w:p w14:paraId="52C5A2C7" w14:textId="77777777" w:rsidR="00C070AE" w:rsidRPr="00F01E6F" w:rsidRDefault="00C070AE" w:rsidP="00C070AE">
      <w:pPr>
        <w:pStyle w:val="Title"/>
        <w:rPr>
          <w:sz w:val="72"/>
        </w:rPr>
      </w:pPr>
      <w:r w:rsidRPr="00F01E6F">
        <w:rPr>
          <w:sz w:val="72"/>
        </w:rPr>
        <w:t>Metricon</w:t>
      </w:r>
    </w:p>
    <w:p w14:paraId="030290ED" w14:textId="77777777" w:rsidR="00C070AE" w:rsidRPr="00F01E6F" w:rsidRDefault="00C070AE" w:rsidP="00C070AE"/>
    <w:p w14:paraId="147E8567" w14:textId="77777777" w:rsidR="00C070AE" w:rsidRPr="00F01E6F" w:rsidRDefault="00C070AE" w:rsidP="00C070AE">
      <w:pPr>
        <w:pStyle w:val="Title"/>
        <w:rPr>
          <w:sz w:val="32"/>
        </w:rPr>
      </w:pPr>
      <w:r w:rsidRPr="00F01E6F">
        <w:rPr>
          <w:sz w:val="32"/>
        </w:rPr>
        <w:t>Friday, March 1, 2013</w:t>
      </w:r>
    </w:p>
    <w:p w14:paraId="54D087D3" w14:textId="77777777" w:rsidR="00C070AE" w:rsidRPr="00F01E6F" w:rsidRDefault="00C070AE" w:rsidP="00C070AE">
      <w:pPr>
        <w:pStyle w:val="Title"/>
        <w:rPr>
          <w:sz w:val="32"/>
        </w:rPr>
      </w:pPr>
      <w:r w:rsidRPr="00F01E6F">
        <w:rPr>
          <w:sz w:val="32"/>
        </w:rPr>
        <w:t>San Francisco, CA</w:t>
      </w:r>
    </w:p>
    <w:p w14:paraId="5EF79E77" w14:textId="77777777" w:rsidR="00C070AE" w:rsidRPr="00F01E6F" w:rsidRDefault="00C070AE" w:rsidP="00C070AE">
      <w:pPr>
        <w:rPr>
          <w:sz w:val="14"/>
        </w:rPr>
      </w:pPr>
    </w:p>
    <w:p w14:paraId="5C871BE3" w14:textId="77777777" w:rsidR="00C070AE" w:rsidRPr="00F01E6F" w:rsidRDefault="00C070AE" w:rsidP="00C070AE">
      <w:pPr>
        <w:pStyle w:val="Title"/>
        <w:rPr>
          <w:i/>
        </w:rPr>
      </w:pPr>
      <w:r w:rsidRPr="00F01E6F">
        <w:rPr>
          <w:i/>
        </w:rPr>
        <w:t>Metricon is a forum for lively,</w:t>
      </w:r>
    </w:p>
    <w:p w14:paraId="4645B971" w14:textId="77777777" w:rsidR="00C070AE" w:rsidRPr="00F01E6F" w:rsidRDefault="00C070AE" w:rsidP="00C070AE">
      <w:pPr>
        <w:pStyle w:val="Title"/>
        <w:rPr>
          <w:i/>
        </w:rPr>
      </w:pPr>
      <w:proofErr w:type="gramStart"/>
      <w:r w:rsidRPr="00F01E6F">
        <w:rPr>
          <w:i/>
        </w:rPr>
        <w:t>practical</w:t>
      </w:r>
      <w:proofErr w:type="gramEnd"/>
      <w:r w:rsidRPr="00F01E6F">
        <w:rPr>
          <w:i/>
        </w:rPr>
        <w:t xml:space="preserve"> discussion in the area of</w:t>
      </w:r>
    </w:p>
    <w:p w14:paraId="7BE8060E" w14:textId="77777777" w:rsidR="00C070AE" w:rsidRPr="00F01E6F" w:rsidRDefault="00C070AE" w:rsidP="00C070AE">
      <w:pPr>
        <w:pStyle w:val="Title"/>
        <w:rPr>
          <w:i/>
        </w:rPr>
      </w:pPr>
      <w:proofErr w:type="gramStart"/>
      <w:r w:rsidRPr="00F01E6F">
        <w:rPr>
          <w:i/>
        </w:rPr>
        <w:t>security</w:t>
      </w:r>
      <w:proofErr w:type="gramEnd"/>
      <w:r w:rsidRPr="00F01E6F">
        <w:rPr>
          <w:i/>
        </w:rPr>
        <w:t xml:space="preserve"> metrics.</w:t>
      </w:r>
    </w:p>
    <w:p w14:paraId="0F3D3768" w14:textId="77777777" w:rsidR="00C070AE" w:rsidRPr="00F01E6F" w:rsidRDefault="00C070AE" w:rsidP="00C070AE"/>
    <w:p w14:paraId="3A834F0C" w14:textId="77777777" w:rsidR="00C070AE" w:rsidRPr="00F01E6F" w:rsidRDefault="00C070AE" w:rsidP="00C070AE">
      <w:pPr>
        <w:jc w:val="center"/>
        <w:rPr>
          <w:color w:val="FF0000"/>
          <w:sz w:val="44"/>
        </w:rPr>
      </w:pPr>
      <w:r w:rsidRPr="00F01E6F">
        <w:rPr>
          <w:color w:val="FF0000"/>
          <w:sz w:val="44"/>
        </w:rPr>
        <w:t>DRAFT FOR PARTICIPANT REVIEW</w:t>
      </w:r>
    </w:p>
    <w:p w14:paraId="5A7C5706" w14:textId="77777777" w:rsidR="008D4352" w:rsidRPr="00F01E6F" w:rsidRDefault="008D4352" w:rsidP="00C070AE">
      <w:pPr>
        <w:jc w:val="center"/>
        <w:rPr>
          <w:color w:val="FF0000"/>
          <w:sz w:val="44"/>
        </w:rPr>
      </w:pPr>
      <w:r w:rsidRPr="00F01E6F">
        <w:rPr>
          <w:color w:val="FF0000"/>
          <w:sz w:val="44"/>
        </w:rPr>
        <w:t>Please use Word Track Changes and Comments features or just sent comments via email to:</w:t>
      </w:r>
    </w:p>
    <w:p w14:paraId="6F236EF2" w14:textId="77777777" w:rsidR="008D4352" w:rsidRPr="00F01E6F" w:rsidRDefault="008D4352" w:rsidP="00C070AE">
      <w:pPr>
        <w:jc w:val="center"/>
        <w:rPr>
          <w:color w:val="FF0000"/>
          <w:sz w:val="44"/>
        </w:rPr>
      </w:pPr>
      <w:r w:rsidRPr="00F01E6F">
        <w:rPr>
          <w:color w:val="FF0000"/>
          <w:sz w:val="44"/>
        </w:rPr>
        <w:t>jennifer@bayuk.com</w:t>
      </w:r>
    </w:p>
    <w:p w14:paraId="3D643E17" w14:textId="77777777" w:rsidR="00C070AE" w:rsidRPr="00F01E6F" w:rsidRDefault="00C070AE" w:rsidP="00C070AE"/>
    <w:p w14:paraId="49AEBBB7" w14:textId="77777777" w:rsidR="00C070AE" w:rsidRPr="00F01E6F" w:rsidRDefault="00C070AE">
      <w:pPr>
        <w:spacing w:after="0"/>
      </w:pPr>
      <w:r w:rsidRPr="00F01E6F">
        <w:br w:type="page"/>
      </w:r>
    </w:p>
    <w:p w14:paraId="4F6440A2" w14:textId="77777777" w:rsidR="00C86D69" w:rsidRPr="00F01E6F" w:rsidRDefault="00C86D69" w:rsidP="00C070AE"/>
    <w:p w14:paraId="541068EF" w14:textId="77777777" w:rsidR="007F5F95" w:rsidRDefault="007F5F95" w:rsidP="007F5F95">
      <w:pPr>
        <w:pStyle w:val="TOCHeading"/>
        <w:jc w:val="center"/>
      </w:pPr>
      <w:r>
        <w:t>Metricon 8</w:t>
      </w:r>
    </w:p>
    <w:p w14:paraId="149669C0" w14:textId="77777777" w:rsidR="007F5F95" w:rsidRDefault="007F5F95" w:rsidP="007F5F95">
      <w:pPr>
        <w:pStyle w:val="TOCHeading"/>
      </w:pPr>
    </w:p>
    <w:p w14:paraId="6963A4D1" w14:textId="77777777" w:rsidR="00F41A6E" w:rsidRDefault="00F41A6E" w:rsidP="007F5F95">
      <w:pPr>
        <w:pStyle w:val="TOCHeading"/>
        <w:jc w:val="center"/>
      </w:pPr>
      <w:r w:rsidRPr="00F01E6F">
        <w:t>Table of Contents</w:t>
      </w:r>
    </w:p>
    <w:p w14:paraId="2EB6DD5D" w14:textId="77777777" w:rsidR="007F5F95" w:rsidRDefault="007F5F95" w:rsidP="007F5F95">
      <w:pPr>
        <w:pStyle w:val="TOCHeading"/>
        <w:jc w:val="center"/>
      </w:pPr>
    </w:p>
    <w:p w14:paraId="385700CB" w14:textId="77777777" w:rsidR="00D90C6B" w:rsidRPr="00F01E6F" w:rsidRDefault="00D90C6B" w:rsidP="00805523">
      <w:pPr>
        <w:pStyle w:val="TOCHeading"/>
      </w:pPr>
    </w:p>
    <w:p w14:paraId="7CC63493" w14:textId="77777777" w:rsidR="0009208D" w:rsidRDefault="00D90C6B">
      <w:pPr>
        <w:pStyle w:val="TOC1"/>
        <w:tabs>
          <w:tab w:val="left" w:pos="440"/>
          <w:tab w:val="right" w:leader="dot" w:pos="8630"/>
        </w:tabs>
        <w:rPr>
          <w:rFonts w:asciiTheme="minorHAnsi" w:hAnsiTheme="minorHAnsi" w:cstheme="minorBidi"/>
          <w:noProof/>
          <w:sz w:val="22"/>
          <w:szCs w:val="22"/>
        </w:rPr>
      </w:pPr>
      <w:r>
        <w:fldChar w:fldCharType="begin"/>
      </w:r>
      <w:r>
        <w:instrText xml:space="preserve"> TOC \o "1-2" \h \z \u </w:instrText>
      </w:r>
      <w:r>
        <w:fldChar w:fldCharType="separate"/>
      </w:r>
      <w:hyperlink w:anchor="_Toc353038486" w:history="1">
        <w:r w:rsidR="0009208D" w:rsidRPr="00D03C91">
          <w:rPr>
            <w:rStyle w:val="Hyperlink"/>
            <w:noProof/>
          </w:rPr>
          <w:t>1.</w:t>
        </w:r>
        <w:r w:rsidR="0009208D">
          <w:rPr>
            <w:rFonts w:asciiTheme="minorHAnsi" w:hAnsiTheme="minorHAnsi" w:cstheme="minorBidi"/>
            <w:noProof/>
            <w:sz w:val="22"/>
            <w:szCs w:val="22"/>
          </w:rPr>
          <w:tab/>
        </w:r>
        <w:r w:rsidR="0009208D" w:rsidRPr="00D03C91">
          <w:rPr>
            <w:rStyle w:val="Hyperlink"/>
            <w:noProof/>
          </w:rPr>
          <w:t>Executive Summary</w:t>
        </w:r>
        <w:r w:rsidR="0009208D">
          <w:rPr>
            <w:noProof/>
            <w:webHidden/>
          </w:rPr>
          <w:tab/>
        </w:r>
        <w:r w:rsidR="0009208D">
          <w:rPr>
            <w:noProof/>
            <w:webHidden/>
          </w:rPr>
          <w:fldChar w:fldCharType="begin"/>
        </w:r>
        <w:r w:rsidR="0009208D">
          <w:rPr>
            <w:noProof/>
            <w:webHidden/>
          </w:rPr>
          <w:instrText xml:space="preserve"> PAGEREF _Toc353038486 \h </w:instrText>
        </w:r>
        <w:r w:rsidR="0009208D">
          <w:rPr>
            <w:noProof/>
            <w:webHidden/>
          </w:rPr>
        </w:r>
        <w:r w:rsidR="0009208D">
          <w:rPr>
            <w:noProof/>
            <w:webHidden/>
          </w:rPr>
          <w:fldChar w:fldCharType="separate"/>
        </w:r>
        <w:r w:rsidR="00025167">
          <w:rPr>
            <w:noProof/>
            <w:webHidden/>
          </w:rPr>
          <w:t>4</w:t>
        </w:r>
        <w:r w:rsidR="0009208D">
          <w:rPr>
            <w:noProof/>
            <w:webHidden/>
          </w:rPr>
          <w:fldChar w:fldCharType="end"/>
        </w:r>
      </w:hyperlink>
    </w:p>
    <w:p w14:paraId="5ADBDA85" w14:textId="77777777" w:rsidR="0009208D" w:rsidRDefault="00025167">
      <w:pPr>
        <w:pStyle w:val="TOC1"/>
        <w:tabs>
          <w:tab w:val="left" w:pos="440"/>
          <w:tab w:val="right" w:leader="dot" w:pos="8630"/>
        </w:tabs>
        <w:rPr>
          <w:rFonts w:asciiTheme="minorHAnsi" w:hAnsiTheme="minorHAnsi" w:cstheme="minorBidi"/>
          <w:noProof/>
          <w:sz w:val="22"/>
          <w:szCs w:val="22"/>
        </w:rPr>
      </w:pPr>
      <w:hyperlink w:anchor="_Toc353038487" w:history="1">
        <w:r w:rsidR="0009208D" w:rsidRPr="00D03C91">
          <w:rPr>
            <w:rStyle w:val="Hyperlink"/>
            <w:noProof/>
          </w:rPr>
          <w:t>2.</w:t>
        </w:r>
        <w:r w:rsidR="0009208D">
          <w:rPr>
            <w:rFonts w:asciiTheme="minorHAnsi" w:hAnsiTheme="minorHAnsi" w:cstheme="minorBidi"/>
            <w:noProof/>
            <w:sz w:val="22"/>
            <w:szCs w:val="22"/>
          </w:rPr>
          <w:tab/>
        </w:r>
        <w:r w:rsidR="0009208D" w:rsidRPr="00D03C91">
          <w:rPr>
            <w:rStyle w:val="Hyperlink"/>
            <w:noProof/>
          </w:rPr>
          <w:t>Scope and Approach</w:t>
        </w:r>
        <w:r w:rsidR="0009208D">
          <w:rPr>
            <w:noProof/>
            <w:webHidden/>
          </w:rPr>
          <w:tab/>
        </w:r>
        <w:r w:rsidR="0009208D">
          <w:rPr>
            <w:noProof/>
            <w:webHidden/>
          </w:rPr>
          <w:fldChar w:fldCharType="begin"/>
        </w:r>
        <w:r w:rsidR="0009208D">
          <w:rPr>
            <w:noProof/>
            <w:webHidden/>
          </w:rPr>
          <w:instrText xml:space="preserve"> PAGEREF _Toc353038487 \h </w:instrText>
        </w:r>
        <w:r w:rsidR="0009208D">
          <w:rPr>
            <w:noProof/>
            <w:webHidden/>
          </w:rPr>
        </w:r>
        <w:r w:rsidR="0009208D">
          <w:rPr>
            <w:noProof/>
            <w:webHidden/>
          </w:rPr>
          <w:fldChar w:fldCharType="separate"/>
        </w:r>
        <w:r>
          <w:rPr>
            <w:noProof/>
            <w:webHidden/>
          </w:rPr>
          <w:t>4</w:t>
        </w:r>
        <w:r w:rsidR="0009208D">
          <w:rPr>
            <w:noProof/>
            <w:webHidden/>
          </w:rPr>
          <w:fldChar w:fldCharType="end"/>
        </w:r>
      </w:hyperlink>
    </w:p>
    <w:p w14:paraId="3F5B088B" w14:textId="77777777" w:rsidR="0009208D" w:rsidRDefault="00025167">
      <w:pPr>
        <w:pStyle w:val="TOC1"/>
        <w:tabs>
          <w:tab w:val="left" w:pos="440"/>
          <w:tab w:val="right" w:leader="dot" w:pos="8630"/>
        </w:tabs>
        <w:rPr>
          <w:rFonts w:asciiTheme="minorHAnsi" w:hAnsiTheme="minorHAnsi" w:cstheme="minorBidi"/>
          <w:noProof/>
          <w:sz w:val="22"/>
          <w:szCs w:val="22"/>
        </w:rPr>
      </w:pPr>
      <w:hyperlink w:anchor="_Toc353038488" w:history="1">
        <w:r w:rsidR="0009208D" w:rsidRPr="00D03C91">
          <w:rPr>
            <w:rStyle w:val="Hyperlink"/>
            <w:noProof/>
          </w:rPr>
          <w:t>3.</w:t>
        </w:r>
        <w:r w:rsidR="0009208D">
          <w:rPr>
            <w:rFonts w:asciiTheme="minorHAnsi" w:hAnsiTheme="minorHAnsi" w:cstheme="minorBidi"/>
            <w:noProof/>
            <w:sz w:val="22"/>
            <w:szCs w:val="22"/>
          </w:rPr>
          <w:tab/>
        </w:r>
        <w:r w:rsidR="0009208D" w:rsidRPr="00D03C91">
          <w:rPr>
            <w:rStyle w:val="Hyperlink"/>
            <w:noProof/>
          </w:rPr>
          <w:t>Key Metrics</w:t>
        </w:r>
        <w:r w:rsidR="0009208D">
          <w:rPr>
            <w:noProof/>
            <w:webHidden/>
          </w:rPr>
          <w:tab/>
        </w:r>
        <w:r w:rsidR="0009208D">
          <w:rPr>
            <w:noProof/>
            <w:webHidden/>
          </w:rPr>
          <w:fldChar w:fldCharType="begin"/>
        </w:r>
        <w:r w:rsidR="0009208D">
          <w:rPr>
            <w:noProof/>
            <w:webHidden/>
          </w:rPr>
          <w:instrText xml:space="preserve"> PAGEREF _Toc353038488 \h </w:instrText>
        </w:r>
        <w:r w:rsidR="0009208D">
          <w:rPr>
            <w:noProof/>
            <w:webHidden/>
          </w:rPr>
        </w:r>
        <w:r w:rsidR="0009208D">
          <w:rPr>
            <w:noProof/>
            <w:webHidden/>
          </w:rPr>
          <w:fldChar w:fldCharType="separate"/>
        </w:r>
        <w:r>
          <w:rPr>
            <w:noProof/>
            <w:webHidden/>
          </w:rPr>
          <w:t>6</w:t>
        </w:r>
        <w:r w:rsidR="0009208D">
          <w:rPr>
            <w:noProof/>
            <w:webHidden/>
          </w:rPr>
          <w:fldChar w:fldCharType="end"/>
        </w:r>
      </w:hyperlink>
    </w:p>
    <w:p w14:paraId="22638960" w14:textId="77777777" w:rsidR="0009208D" w:rsidRDefault="00025167" w:rsidP="00B37BF6">
      <w:pPr>
        <w:pStyle w:val="TOC2"/>
        <w:tabs>
          <w:tab w:val="left" w:pos="990"/>
          <w:tab w:val="right" w:leader="dot" w:pos="8630"/>
        </w:tabs>
        <w:ind w:left="450"/>
        <w:rPr>
          <w:rFonts w:asciiTheme="minorHAnsi" w:hAnsiTheme="minorHAnsi" w:cstheme="minorBidi"/>
          <w:noProof/>
          <w:sz w:val="22"/>
          <w:szCs w:val="22"/>
        </w:rPr>
      </w:pPr>
      <w:hyperlink w:anchor="_Toc353038489" w:history="1">
        <w:r w:rsidR="0009208D" w:rsidRPr="00D03C91">
          <w:rPr>
            <w:rStyle w:val="Hyperlink"/>
            <w:noProof/>
          </w:rPr>
          <w:t>3.1.</w:t>
        </w:r>
        <w:r w:rsidR="0009208D">
          <w:rPr>
            <w:rFonts w:asciiTheme="minorHAnsi" w:hAnsiTheme="minorHAnsi" w:cstheme="minorBidi"/>
            <w:noProof/>
            <w:sz w:val="22"/>
            <w:szCs w:val="22"/>
          </w:rPr>
          <w:tab/>
        </w:r>
        <w:r w:rsidR="0009208D" w:rsidRPr="00D03C91">
          <w:rPr>
            <w:rStyle w:val="Hyperlink"/>
            <w:noProof/>
          </w:rPr>
          <w:t>Data Breach Costs</w:t>
        </w:r>
        <w:r w:rsidR="0009208D">
          <w:rPr>
            <w:noProof/>
            <w:webHidden/>
          </w:rPr>
          <w:tab/>
        </w:r>
        <w:r w:rsidR="0009208D">
          <w:rPr>
            <w:noProof/>
            <w:webHidden/>
          </w:rPr>
          <w:fldChar w:fldCharType="begin"/>
        </w:r>
        <w:r w:rsidR="0009208D">
          <w:rPr>
            <w:noProof/>
            <w:webHidden/>
          </w:rPr>
          <w:instrText xml:space="preserve"> PAGEREF _Toc353038489 \h </w:instrText>
        </w:r>
        <w:r w:rsidR="0009208D">
          <w:rPr>
            <w:noProof/>
            <w:webHidden/>
          </w:rPr>
        </w:r>
        <w:r w:rsidR="0009208D">
          <w:rPr>
            <w:noProof/>
            <w:webHidden/>
          </w:rPr>
          <w:fldChar w:fldCharType="separate"/>
        </w:r>
        <w:r>
          <w:rPr>
            <w:noProof/>
            <w:webHidden/>
          </w:rPr>
          <w:t>6</w:t>
        </w:r>
        <w:r w:rsidR="0009208D">
          <w:rPr>
            <w:noProof/>
            <w:webHidden/>
          </w:rPr>
          <w:fldChar w:fldCharType="end"/>
        </w:r>
      </w:hyperlink>
    </w:p>
    <w:p w14:paraId="5F99E949" w14:textId="77777777" w:rsidR="0009208D" w:rsidRDefault="00025167" w:rsidP="00B37BF6">
      <w:pPr>
        <w:pStyle w:val="TOC2"/>
        <w:tabs>
          <w:tab w:val="left" w:pos="990"/>
          <w:tab w:val="right" w:leader="dot" w:pos="8630"/>
        </w:tabs>
        <w:ind w:left="450"/>
        <w:rPr>
          <w:rFonts w:asciiTheme="minorHAnsi" w:hAnsiTheme="minorHAnsi" w:cstheme="minorBidi"/>
          <w:noProof/>
          <w:sz w:val="22"/>
          <w:szCs w:val="22"/>
        </w:rPr>
      </w:pPr>
      <w:hyperlink w:anchor="_Toc353038490" w:history="1">
        <w:r w:rsidR="0009208D" w:rsidRPr="00D03C91">
          <w:rPr>
            <w:rStyle w:val="Hyperlink"/>
            <w:noProof/>
          </w:rPr>
          <w:t>3.2.</w:t>
        </w:r>
        <w:r w:rsidR="0009208D">
          <w:rPr>
            <w:rFonts w:asciiTheme="minorHAnsi" w:hAnsiTheme="minorHAnsi" w:cstheme="minorBidi"/>
            <w:noProof/>
            <w:sz w:val="22"/>
            <w:szCs w:val="22"/>
          </w:rPr>
          <w:tab/>
        </w:r>
        <w:r w:rsidR="0009208D" w:rsidRPr="00D03C91">
          <w:rPr>
            <w:rStyle w:val="Hyperlink"/>
            <w:noProof/>
          </w:rPr>
          <w:t>Malware Identification</w:t>
        </w:r>
        <w:r w:rsidR="0009208D">
          <w:rPr>
            <w:noProof/>
            <w:webHidden/>
          </w:rPr>
          <w:tab/>
        </w:r>
        <w:r w:rsidR="0009208D">
          <w:rPr>
            <w:noProof/>
            <w:webHidden/>
          </w:rPr>
          <w:fldChar w:fldCharType="begin"/>
        </w:r>
        <w:r w:rsidR="0009208D">
          <w:rPr>
            <w:noProof/>
            <w:webHidden/>
          </w:rPr>
          <w:instrText xml:space="preserve"> PAGEREF _Toc353038490 \h </w:instrText>
        </w:r>
        <w:r w:rsidR="0009208D">
          <w:rPr>
            <w:noProof/>
            <w:webHidden/>
          </w:rPr>
        </w:r>
        <w:r w:rsidR="0009208D">
          <w:rPr>
            <w:noProof/>
            <w:webHidden/>
          </w:rPr>
          <w:fldChar w:fldCharType="separate"/>
        </w:r>
        <w:r>
          <w:rPr>
            <w:noProof/>
            <w:webHidden/>
          </w:rPr>
          <w:t>8</w:t>
        </w:r>
        <w:r w:rsidR="0009208D">
          <w:rPr>
            <w:noProof/>
            <w:webHidden/>
          </w:rPr>
          <w:fldChar w:fldCharType="end"/>
        </w:r>
      </w:hyperlink>
    </w:p>
    <w:p w14:paraId="2E978550" w14:textId="77777777" w:rsidR="0009208D" w:rsidRDefault="00025167" w:rsidP="00B37BF6">
      <w:pPr>
        <w:pStyle w:val="TOC2"/>
        <w:tabs>
          <w:tab w:val="left" w:pos="990"/>
          <w:tab w:val="right" w:leader="dot" w:pos="8630"/>
        </w:tabs>
        <w:ind w:left="450"/>
        <w:rPr>
          <w:rFonts w:asciiTheme="minorHAnsi" w:hAnsiTheme="minorHAnsi" w:cstheme="minorBidi"/>
          <w:noProof/>
          <w:sz w:val="22"/>
          <w:szCs w:val="22"/>
        </w:rPr>
      </w:pPr>
      <w:hyperlink w:anchor="_Toc353038491" w:history="1">
        <w:r w:rsidR="0009208D" w:rsidRPr="00D03C91">
          <w:rPr>
            <w:rStyle w:val="Hyperlink"/>
            <w:noProof/>
          </w:rPr>
          <w:t>3.3.</w:t>
        </w:r>
        <w:r w:rsidR="0009208D">
          <w:rPr>
            <w:rFonts w:asciiTheme="minorHAnsi" w:hAnsiTheme="minorHAnsi" w:cstheme="minorBidi"/>
            <w:noProof/>
            <w:sz w:val="22"/>
            <w:szCs w:val="22"/>
          </w:rPr>
          <w:tab/>
        </w:r>
        <w:r w:rsidR="0009208D" w:rsidRPr="00D03C91">
          <w:rPr>
            <w:rStyle w:val="Hyperlink"/>
            <w:noProof/>
          </w:rPr>
          <w:t>Vulnerability Management</w:t>
        </w:r>
        <w:r w:rsidR="0009208D">
          <w:rPr>
            <w:noProof/>
            <w:webHidden/>
          </w:rPr>
          <w:tab/>
        </w:r>
        <w:r w:rsidR="0009208D">
          <w:rPr>
            <w:noProof/>
            <w:webHidden/>
          </w:rPr>
          <w:fldChar w:fldCharType="begin"/>
        </w:r>
        <w:r w:rsidR="0009208D">
          <w:rPr>
            <w:noProof/>
            <w:webHidden/>
          </w:rPr>
          <w:instrText xml:space="preserve"> PAGEREF _Toc353038491 \h </w:instrText>
        </w:r>
        <w:r w:rsidR="0009208D">
          <w:rPr>
            <w:noProof/>
            <w:webHidden/>
          </w:rPr>
        </w:r>
        <w:r w:rsidR="0009208D">
          <w:rPr>
            <w:noProof/>
            <w:webHidden/>
          </w:rPr>
          <w:fldChar w:fldCharType="separate"/>
        </w:r>
        <w:r>
          <w:rPr>
            <w:noProof/>
            <w:webHidden/>
          </w:rPr>
          <w:t>9</w:t>
        </w:r>
        <w:r w:rsidR="0009208D">
          <w:rPr>
            <w:noProof/>
            <w:webHidden/>
          </w:rPr>
          <w:fldChar w:fldCharType="end"/>
        </w:r>
      </w:hyperlink>
    </w:p>
    <w:p w14:paraId="05E22835" w14:textId="77777777" w:rsidR="0009208D" w:rsidRDefault="00025167" w:rsidP="00B37BF6">
      <w:pPr>
        <w:pStyle w:val="TOC2"/>
        <w:tabs>
          <w:tab w:val="left" w:pos="990"/>
          <w:tab w:val="right" w:leader="dot" w:pos="8630"/>
        </w:tabs>
        <w:ind w:left="450"/>
        <w:rPr>
          <w:rFonts w:asciiTheme="minorHAnsi" w:hAnsiTheme="minorHAnsi" w:cstheme="minorBidi"/>
          <w:noProof/>
          <w:sz w:val="22"/>
          <w:szCs w:val="22"/>
        </w:rPr>
      </w:pPr>
      <w:hyperlink w:anchor="_Toc353038492" w:history="1">
        <w:r w:rsidR="0009208D" w:rsidRPr="00D03C91">
          <w:rPr>
            <w:rStyle w:val="Hyperlink"/>
            <w:noProof/>
          </w:rPr>
          <w:t>3.4.</w:t>
        </w:r>
        <w:r w:rsidR="0009208D">
          <w:rPr>
            <w:rFonts w:asciiTheme="minorHAnsi" w:hAnsiTheme="minorHAnsi" w:cstheme="minorBidi"/>
            <w:noProof/>
            <w:sz w:val="22"/>
            <w:szCs w:val="22"/>
          </w:rPr>
          <w:tab/>
        </w:r>
        <w:r w:rsidR="0009208D" w:rsidRPr="00D03C91">
          <w:rPr>
            <w:rStyle w:val="Hyperlink"/>
            <w:noProof/>
          </w:rPr>
          <w:t>System Development Controls</w:t>
        </w:r>
        <w:r w:rsidR="0009208D">
          <w:rPr>
            <w:noProof/>
            <w:webHidden/>
          </w:rPr>
          <w:tab/>
        </w:r>
        <w:r w:rsidR="0009208D">
          <w:rPr>
            <w:noProof/>
            <w:webHidden/>
          </w:rPr>
          <w:fldChar w:fldCharType="begin"/>
        </w:r>
        <w:r w:rsidR="0009208D">
          <w:rPr>
            <w:noProof/>
            <w:webHidden/>
          </w:rPr>
          <w:instrText xml:space="preserve"> PAGEREF _Toc353038492 \h </w:instrText>
        </w:r>
        <w:r w:rsidR="0009208D">
          <w:rPr>
            <w:noProof/>
            <w:webHidden/>
          </w:rPr>
        </w:r>
        <w:r w:rsidR="0009208D">
          <w:rPr>
            <w:noProof/>
            <w:webHidden/>
          </w:rPr>
          <w:fldChar w:fldCharType="separate"/>
        </w:r>
        <w:r>
          <w:rPr>
            <w:noProof/>
            <w:webHidden/>
          </w:rPr>
          <w:t>11</w:t>
        </w:r>
        <w:r w:rsidR="0009208D">
          <w:rPr>
            <w:noProof/>
            <w:webHidden/>
          </w:rPr>
          <w:fldChar w:fldCharType="end"/>
        </w:r>
      </w:hyperlink>
    </w:p>
    <w:p w14:paraId="502D1A12" w14:textId="77777777" w:rsidR="0009208D" w:rsidRDefault="00025167" w:rsidP="00B37BF6">
      <w:pPr>
        <w:pStyle w:val="TOC2"/>
        <w:tabs>
          <w:tab w:val="left" w:pos="990"/>
          <w:tab w:val="right" w:leader="dot" w:pos="8630"/>
        </w:tabs>
        <w:ind w:left="450"/>
        <w:rPr>
          <w:rFonts w:asciiTheme="minorHAnsi" w:hAnsiTheme="minorHAnsi" w:cstheme="minorBidi"/>
          <w:noProof/>
          <w:sz w:val="22"/>
          <w:szCs w:val="22"/>
        </w:rPr>
      </w:pPr>
      <w:hyperlink w:anchor="_Toc353038493" w:history="1">
        <w:r w:rsidR="0009208D" w:rsidRPr="00D03C91">
          <w:rPr>
            <w:rStyle w:val="Hyperlink"/>
            <w:noProof/>
          </w:rPr>
          <w:t>3.5.</w:t>
        </w:r>
        <w:r w:rsidR="0009208D">
          <w:rPr>
            <w:rFonts w:asciiTheme="minorHAnsi" w:hAnsiTheme="minorHAnsi" w:cstheme="minorBidi"/>
            <w:noProof/>
            <w:sz w:val="22"/>
            <w:szCs w:val="22"/>
          </w:rPr>
          <w:tab/>
        </w:r>
        <w:r w:rsidR="0009208D" w:rsidRPr="00D03C91">
          <w:rPr>
            <w:rStyle w:val="Hyperlink"/>
            <w:noProof/>
          </w:rPr>
          <w:t>Information Security Program</w:t>
        </w:r>
        <w:r w:rsidR="0009208D">
          <w:rPr>
            <w:noProof/>
            <w:webHidden/>
          </w:rPr>
          <w:tab/>
        </w:r>
        <w:r w:rsidR="0009208D">
          <w:rPr>
            <w:noProof/>
            <w:webHidden/>
          </w:rPr>
          <w:fldChar w:fldCharType="begin"/>
        </w:r>
        <w:r w:rsidR="0009208D">
          <w:rPr>
            <w:noProof/>
            <w:webHidden/>
          </w:rPr>
          <w:instrText xml:space="preserve"> PAGEREF _Toc353038493 \h </w:instrText>
        </w:r>
        <w:r w:rsidR="0009208D">
          <w:rPr>
            <w:noProof/>
            <w:webHidden/>
          </w:rPr>
        </w:r>
        <w:r w:rsidR="0009208D">
          <w:rPr>
            <w:noProof/>
            <w:webHidden/>
          </w:rPr>
          <w:fldChar w:fldCharType="separate"/>
        </w:r>
        <w:r>
          <w:rPr>
            <w:noProof/>
            <w:webHidden/>
          </w:rPr>
          <w:t>13</w:t>
        </w:r>
        <w:r w:rsidR="0009208D">
          <w:rPr>
            <w:noProof/>
            <w:webHidden/>
          </w:rPr>
          <w:fldChar w:fldCharType="end"/>
        </w:r>
      </w:hyperlink>
    </w:p>
    <w:p w14:paraId="6D4E13CE" w14:textId="77777777" w:rsidR="0009208D" w:rsidRDefault="00025167" w:rsidP="00B37BF6">
      <w:pPr>
        <w:pStyle w:val="TOC2"/>
        <w:tabs>
          <w:tab w:val="left" w:pos="990"/>
          <w:tab w:val="right" w:leader="dot" w:pos="8630"/>
        </w:tabs>
        <w:ind w:left="450"/>
        <w:rPr>
          <w:rFonts w:asciiTheme="minorHAnsi" w:hAnsiTheme="minorHAnsi" w:cstheme="minorBidi"/>
          <w:noProof/>
          <w:sz w:val="22"/>
          <w:szCs w:val="22"/>
        </w:rPr>
      </w:pPr>
      <w:hyperlink w:anchor="_Toc353038494" w:history="1">
        <w:r w:rsidR="0009208D" w:rsidRPr="00D03C91">
          <w:rPr>
            <w:rStyle w:val="Hyperlink"/>
            <w:noProof/>
          </w:rPr>
          <w:t>3.6.</w:t>
        </w:r>
        <w:r w:rsidR="0009208D">
          <w:rPr>
            <w:rFonts w:asciiTheme="minorHAnsi" w:hAnsiTheme="minorHAnsi" w:cstheme="minorBidi"/>
            <w:noProof/>
            <w:sz w:val="22"/>
            <w:szCs w:val="22"/>
          </w:rPr>
          <w:tab/>
        </w:r>
        <w:r w:rsidR="0009208D" w:rsidRPr="00D03C91">
          <w:rPr>
            <w:rStyle w:val="Hyperlink"/>
            <w:noProof/>
          </w:rPr>
          <w:t>Cyber Security Risk</w:t>
        </w:r>
        <w:r w:rsidR="0009208D">
          <w:rPr>
            <w:noProof/>
            <w:webHidden/>
          </w:rPr>
          <w:tab/>
        </w:r>
        <w:r w:rsidR="0009208D">
          <w:rPr>
            <w:noProof/>
            <w:webHidden/>
          </w:rPr>
          <w:fldChar w:fldCharType="begin"/>
        </w:r>
        <w:r w:rsidR="0009208D">
          <w:rPr>
            <w:noProof/>
            <w:webHidden/>
          </w:rPr>
          <w:instrText xml:space="preserve"> PAGEREF _Toc353038494 \h </w:instrText>
        </w:r>
        <w:r w:rsidR="0009208D">
          <w:rPr>
            <w:noProof/>
            <w:webHidden/>
          </w:rPr>
        </w:r>
        <w:r w:rsidR="0009208D">
          <w:rPr>
            <w:noProof/>
            <w:webHidden/>
          </w:rPr>
          <w:fldChar w:fldCharType="separate"/>
        </w:r>
        <w:r>
          <w:rPr>
            <w:noProof/>
            <w:webHidden/>
          </w:rPr>
          <w:t>16</w:t>
        </w:r>
        <w:r w:rsidR="0009208D">
          <w:rPr>
            <w:noProof/>
            <w:webHidden/>
          </w:rPr>
          <w:fldChar w:fldCharType="end"/>
        </w:r>
      </w:hyperlink>
    </w:p>
    <w:p w14:paraId="675ABBEC" w14:textId="77777777" w:rsidR="0009208D" w:rsidRDefault="00025167" w:rsidP="00B37BF6">
      <w:pPr>
        <w:pStyle w:val="TOC2"/>
        <w:tabs>
          <w:tab w:val="left" w:pos="990"/>
          <w:tab w:val="right" w:leader="dot" w:pos="8630"/>
        </w:tabs>
        <w:ind w:left="450"/>
        <w:rPr>
          <w:rFonts w:asciiTheme="minorHAnsi" w:hAnsiTheme="minorHAnsi" w:cstheme="minorBidi"/>
          <w:noProof/>
          <w:sz w:val="22"/>
          <w:szCs w:val="22"/>
        </w:rPr>
      </w:pPr>
      <w:hyperlink w:anchor="_Toc353038495" w:history="1">
        <w:r w:rsidR="0009208D" w:rsidRPr="00D03C91">
          <w:rPr>
            <w:rStyle w:val="Hyperlink"/>
            <w:noProof/>
          </w:rPr>
          <w:t>3.7.</w:t>
        </w:r>
        <w:r w:rsidR="0009208D">
          <w:rPr>
            <w:rFonts w:asciiTheme="minorHAnsi" w:hAnsiTheme="minorHAnsi" w:cstheme="minorBidi"/>
            <w:noProof/>
            <w:sz w:val="22"/>
            <w:szCs w:val="22"/>
          </w:rPr>
          <w:tab/>
        </w:r>
        <w:r w:rsidR="0009208D" w:rsidRPr="00D03C91">
          <w:rPr>
            <w:rStyle w:val="Hyperlink"/>
            <w:noProof/>
          </w:rPr>
          <w:t>Business Impact</w:t>
        </w:r>
        <w:r w:rsidR="0009208D">
          <w:rPr>
            <w:noProof/>
            <w:webHidden/>
          </w:rPr>
          <w:tab/>
        </w:r>
        <w:r w:rsidR="0009208D">
          <w:rPr>
            <w:noProof/>
            <w:webHidden/>
          </w:rPr>
          <w:fldChar w:fldCharType="begin"/>
        </w:r>
        <w:r w:rsidR="0009208D">
          <w:rPr>
            <w:noProof/>
            <w:webHidden/>
          </w:rPr>
          <w:instrText xml:space="preserve"> PAGEREF _Toc353038495 \h </w:instrText>
        </w:r>
        <w:r w:rsidR="0009208D">
          <w:rPr>
            <w:noProof/>
            <w:webHidden/>
          </w:rPr>
        </w:r>
        <w:r w:rsidR="0009208D">
          <w:rPr>
            <w:noProof/>
            <w:webHidden/>
          </w:rPr>
          <w:fldChar w:fldCharType="separate"/>
        </w:r>
        <w:r>
          <w:rPr>
            <w:noProof/>
            <w:webHidden/>
          </w:rPr>
          <w:t>17</w:t>
        </w:r>
        <w:r w:rsidR="0009208D">
          <w:rPr>
            <w:noProof/>
            <w:webHidden/>
          </w:rPr>
          <w:fldChar w:fldCharType="end"/>
        </w:r>
      </w:hyperlink>
    </w:p>
    <w:p w14:paraId="1EE830C4" w14:textId="77777777" w:rsidR="0009208D" w:rsidRDefault="00025167">
      <w:pPr>
        <w:pStyle w:val="TOC1"/>
        <w:tabs>
          <w:tab w:val="left" w:pos="440"/>
          <w:tab w:val="right" w:leader="dot" w:pos="8630"/>
        </w:tabs>
        <w:rPr>
          <w:rFonts w:asciiTheme="minorHAnsi" w:hAnsiTheme="minorHAnsi" w:cstheme="minorBidi"/>
          <w:noProof/>
          <w:sz w:val="22"/>
          <w:szCs w:val="22"/>
        </w:rPr>
      </w:pPr>
      <w:hyperlink w:anchor="_Toc353038496" w:history="1">
        <w:r w:rsidR="0009208D" w:rsidRPr="00D03C91">
          <w:rPr>
            <w:rStyle w:val="Hyperlink"/>
            <w:noProof/>
          </w:rPr>
          <w:t>4.</w:t>
        </w:r>
        <w:r w:rsidR="0009208D">
          <w:rPr>
            <w:rFonts w:asciiTheme="minorHAnsi" w:hAnsiTheme="minorHAnsi" w:cstheme="minorBidi"/>
            <w:noProof/>
            <w:sz w:val="22"/>
            <w:szCs w:val="22"/>
          </w:rPr>
          <w:tab/>
        </w:r>
        <w:r w:rsidR="0009208D" w:rsidRPr="00D03C91">
          <w:rPr>
            <w:rStyle w:val="Hyperlink"/>
            <w:noProof/>
          </w:rPr>
          <w:t>Summary and Next Steps</w:t>
        </w:r>
        <w:r w:rsidR="0009208D">
          <w:rPr>
            <w:noProof/>
            <w:webHidden/>
          </w:rPr>
          <w:tab/>
        </w:r>
        <w:r w:rsidR="0009208D">
          <w:rPr>
            <w:noProof/>
            <w:webHidden/>
          </w:rPr>
          <w:fldChar w:fldCharType="begin"/>
        </w:r>
        <w:r w:rsidR="0009208D">
          <w:rPr>
            <w:noProof/>
            <w:webHidden/>
          </w:rPr>
          <w:instrText xml:space="preserve"> PAGEREF _Toc353038496 \h </w:instrText>
        </w:r>
        <w:r w:rsidR="0009208D">
          <w:rPr>
            <w:noProof/>
            <w:webHidden/>
          </w:rPr>
        </w:r>
        <w:r w:rsidR="0009208D">
          <w:rPr>
            <w:noProof/>
            <w:webHidden/>
          </w:rPr>
          <w:fldChar w:fldCharType="separate"/>
        </w:r>
        <w:r>
          <w:rPr>
            <w:noProof/>
            <w:webHidden/>
          </w:rPr>
          <w:t>18</w:t>
        </w:r>
        <w:r w:rsidR="0009208D">
          <w:rPr>
            <w:noProof/>
            <w:webHidden/>
          </w:rPr>
          <w:fldChar w:fldCharType="end"/>
        </w:r>
      </w:hyperlink>
    </w:p>
    <w:p w14:paraId="4CA3957C" w14:textId="77777777" w:rsidR="0009208D" w:rsidRDefault="00025167">
      <w:pPr>
        <w:pStyle w:val="TOC1"/>
        <w:tabs>
          <w:tab w:val="right" w:leader="dot" w:pos="8630"/>
        </w:tabs>
        <w:rPr>
          <w:rFonts w:asciiTheme="minorHAnsi" w:hAnsiTheme="minorHAnsi" w:cstheme="minorBidi"/>
          <w:noProof/>
          <w:sz w:val="22"/>
          <w:szCs w:val="22"/>
        </w:rPr>
      </w:pPr>
      <w:hyperlink w:anchor="_Toc353038497" w:history="1">
        <w:r w:rsidR="0009208D" w:rsidRPr="00D03C91">
          <w:rPr>
            <w:rStyle w:val="Hyperlink"/>
            <w:noProof/>
          </w:rPr>
          <w:t>Appendix:  Participants</w:t>
        </w:r>
        <w:r w:rsidR="0009208D">
          <w:rPr>
            <w:noProof/>
            <w:webHidden/>
          </w:rPr>
          <w:tab/>
        </w:r>
        <w:r w:rsidR="0009208D">
          <w:rPr>
            <w:noProof/>
            <w:webHidden/>
          </w:rPr>
          <w:fldChar w:fldCharType="begin"/>
        </w:r>
        <w:r w:rsidR="0009208D">
          <w:rPr>
            <w:noProof/>
            <w:webHidden/>
          </w:rPr>
          <w:instrText xml:space="preserve"> PAGEREF _Toc353038497 \h </w:instrText>
        </w:r>
        <w:r w:rsidR="0009208D">
          <w:rPr>
            <w:noProof/>
            <w:webHidden/>
          </w:rPr>
        </w:r>
        <w:r w:rsidR="0009208D">
          <w:rPr>
            <w:noProof/>
            <w:webHidden/>
          </w:rPr>
          <w:fldChar w:fldCharType="separate"/>
        </w:r>
        <w:r>
          <w:rPr>
            <w:noProof/>
            <w:webHidden/>
          </w:rPr>
          <w:t>19</w:t>
        </w:r>
        <w:r w:rsidR="0009208D">
          <w:rPr>
            <w:noProof/>
            <w:webHidden/>
          </w:rPr>
          <w:fldChar w:fldCharType="end"/>
        </w:r>
      </w:hyperlink>
    </w:p>
    <w:p w14:paraId="3AAA9E6C" w14:textId="77777777" w:rsidR="0009208D" w:rsidRDefault="00025167" w:rsidP="008063D8">
      <w:pPr>
        <w:pStyle w:val="TOC2"/>
        <w:tabs>
          <w:tab w:val="right" w:leader="dot" w:pos="8630"/>
        </w:tabs>
        <w:ind w:left="450"/>
        <w:rPr>
          <w:rFonts w:asciiTheme="minorHAnsi" w:hAnsiTheme="minorHAnsi" w:cstheme="minorBidi"/>
          <w:noProof/>
          <w:sz w:val="22"/>
          <w:szCs w:val="22"/>
        </w:rPr>
      </w:pPr>
      <w:hyperlink w:anchor="_Toc353038498" w:history="1">
        <w:r w:rsidR="0009208D" w:rsidRPr="00D03C91">
          <w:rPr>
            <w:rStyle w:val="Hyperlink"/>
            <w:noProof/>
          </w:rPr>
          <w:t>Workshop Participants</w:t>
        </w:r>
        <w:r w:rsidR="0009208D">
          <w:rPr>
            <w:noProof/>
            <w:webHidden/>
          </w:rPr>
          <w:tab/>
        </w:r>
        <w:r w:rsidR="0009208D">
          <w:rPr>
            <w:noProof/>
            <w:webHidden/>
          </w:rPr>
          <w:fldChar w:fldCharType="begin"/>
        </w:r>
        <w:r w:rsidR="0009208D">
          <w:rPr>
            <w:noProof/>
            <w:webHidden/>
          </w:rPr>
          <w:instrText xml:space="preserve"> PAGEREF _Toc353038498 \h </w:instrText>
        </w:r>
        <w:r w:rsidR="0009208D">
          <w:rPr>
            <w:noProof/>
            <w:webHidden/>
          </w:rPr>
        </w:r>
        <w:r w:rsidR="0009208D">
          <w:rPr>
            <w:noProof/>
            <w:webHidden/>
          </w:rPr>
          <w:fldChar w:fldCharType="separate"/>
        </w:r>
        <w:r>
          <w:rPr>
            <w:noProof/>
            <w:webHidden/>
          </w:rPr>
          <w:t>19</w:t>
        </w:r>
        <w:r w:rsidR="0009208D">
          <w:rPr>
            <w:noProof/>
            <w:webHidden/>
          </w:rPr>
          <w:fldChar w:fldCharType="end"/>
        </w:r>
      </w:hyperlink>
    </w:p>
    <w:p w14:paraId="3E8C700C" w14:textId="77777777" w:rsidR="0009208D" w:rsidRDefault="00025167" w:rsidP="008063D8">
      <w:pPr>
        <w:pStyle w:val="TOC2"/>
        <w:tabs>
          <w:tab w:val="right" w:leader="dot" w:pos="8630"/>
        </w:tabs>
        <w:ind w:left="450"/>
        <w:rPr>
          <w:rFonts w:asciiTheme="minorHAnsi" w:hAnsiTheme="minorHAnsi" w:cstheme="minorBidi"/>
          <w:noProof/>
          <w:sz w:val="22"/>
          <w:szCs w:val="22"/>
        </w:rPr>
      </w:pPr>
      <w:hyperlink w:anchor="_Toc353038499" w:history="1">
        <w:r w:rsidR="003B2353">
          <w:rPr>
            <w:rStyle w:val="Hyperlink"/>
            <w:noProof/>
          </w:rPr>
          <w:t>Facilitators</w:t>
        </w:r>
        <w:r w:rsidR="0009208D">
          <w:rPr>
            <w:noProof/>
            <w:webHidden/>
          </w:rPr>
          <w:tab/>
        </w:r>
        <w:r w:rsidR="0009208D">
          <w:rPr>
            <w:noProof/>
            <w:webHidden/>
          </w:rPr>
          <w:fldChar w:fldCharType="begin"/>
        </w:r>
        <w:r w:rsidR="0009208D">
          <w:rPr>
            <w:noProof/>
            <w:webHidden/>
          </w:rPr>
          <w:instrText xml:space="preserve"> PAGEREF _Toc353038499 \h </w:instrText>
        </w:r>
        <w:r w:rsidR="0009208D">
          <w:rPr>
            <w:noProof/>
            <w:webHidden/>
          </w:rPr>
        </w:r>
        <w:r w:rsidR="0009208D">
          <w:rPr>
            <w:noProof/>
            <w:webHidden/>
          </w:rPr>
          <w:fldChar w:fldCharType="separate"/>
        </w:r>
        <w:r>
          <w:rPr>
            <w:noProof/>
            <w:webHidden/>
          </w:rPr>
          <w:t>20</w:t>
        </w:r>
        <w:r w:rsidR="0009208D">
          <w:rPr>
            <w:noProof/>
            <w:webHidden/>
          </w:rPr>
          <w:fldChar w:fldCharType="end"/>
        </w:r>
      </w:hyperlink>
    </w:p>
    <w:p w14:paraId="2CB35BE5" w14:textId="77777777" w:rsidR="0009208D" w:rsidRDefault="00025167" w:rsidP="008063D8">
      <w:pPr>
        <w:pStyle w:val="TOC2"/>
        <w:tabs>
          <w:tab w:val="right" w:leader="dot" w:pos="8630"/>
        </w:tabs>
        <w:ind w:left="450"/>
        <w:rPr>
          <w:rFonts w:asciiTheme="minorHAnsi" w:hAnsiTheme="minorHAnsi" w:cstheme="minorBidi"/>
          <w:noProof/>
          <w:sz w:val="22"/>
          <w:szCs w:val="22"/>
        </w:rPr>
      </w:pPr>
      <w:hyperlink w:anchor="_Toc353038500" w:history="1">
        <w:r w:rsidR="0009208D" w:rsidRPr="00D03C91">
          <w:rPr>
            <w:rStyle w:val="Hyperlink"/>
            <w:noProof/>
          </w:rPr>
          <w:t>Lightning Talks</w:t>
        </w:r>
        <w:r w:rsidR="0009208D">
          <w:rPr>
            <w:noProof/>
            <w:webHidden/>
          </w:rPr>
          <w:tab/>
        </w:r>
        <w:r w:rsidR="0009208D">
          <w:rPr>
            <w:noProof/>
            <w:webHidden/>
          </w:rPr>
          <w:fldChar w:fldCharType="begin"/>
        </w:r>
        <w:r w:rsidR="0009208D">
          <w:rPr>
            <w:noProof/>
            <w:webHidden/>
          </w:rPr>
          <w:instrText xml:space="preserve"> PAGEREF _Toc353038500 \h </w:instrText>
        </w:r>
        <w:r w:rsidR="0009208D">
          <w:rPr>
            <w:noProof/>
            <w:webHidden/>
          </w:rPr>
        </w:r>
        <w:r w:rsidR="0009208D">
          <w:rPr>
            <w:noProof/>
            <w:webHidden/>
          </w:rPr>
          <w:fldChar w:fldCharType="separate"/>
        </w:r>
        <w:r>
          <w:rPr>
            <w:noProof/>
            <w:webHidden/>
          </w:rPr>
          <w:t>20</w:t>
        </w:r>
        <w:r w:rsidR="0009208D">
          <w:rPr>
            <w:noProof/>
            <w:webHidden/>
          </w:rPr>
          <w:fldChar w:fldCharType="end"/>
        </w:r>
      </w:hyperlink>
    </w:p>
    <w:p w14:paraId="77D92A5E" w14:textId="77777777" w:rsidR="0009208D" w:rsidRDefault="00025167" w:rsidP="008063D8">
      <w:pPr>
        <w:pStyle w:val="TOC2"/>
        <w:tabs>
          <w:tab w:val="right" w:leader="dot" w:pos="8630"/>
        </w:tabs>
        <w:ind w:left="450"/>
        <w:rPr>
          <w:rFonts w:asciiTheme="minorHAnsi" w:hAnsiTheme="minorHAnsi" w:cstheme="minorBidi"/>
          <w:noProof/>
          <w:sz w:val="22"/>
          <w:szCs w:val="22"/>
        </w:rPr>
      </w:pPr>
      <w:hyperlink w:anchor="_Toc353038501" w:history="1">
        <w:r w:rsidR="0009208D" w:rsidRPr="00D03C91">
          <w:rPr>
            <w:rStyle w:val="Hyperlink"/>
            <w:noProof/>
          </w:rPr>
          <w:t>Enterprise Panelists</w:t>
        </w:r>
        <w:r w:rsidR="0009208D">
          <w:rPr>
            <w:noProof/>
            <w:webHidden/>
          </w:rPr>
          <w:tab/>
        </w:r>
        <w:r w:rsidR="0009208D">
          <w:rPr>
            <w:noProof/>
            <w:webHidden/>
          </w:rPr>
          <w:fldChar w:fldCharType="begin"/>
        </w:r>
        <w:r w:rsidR="0009208D">
          <w:rPr>
            <w:noProof/>
            <w:webHidden/>
          </w:rPr>
          <w:instrText xml:space="preserve"> PAGEREF _Toc353038501 \h </w:instrText>
        </w:r>
        <w:r w:rsidR="0009208D">
          <w:rPr>
            <w:noProof/>
            <w:webHidden/>
          </w:rPr>
        </w:r>
        <w:r w:rsidR="0009208D">
          <w:rPr>
            <w:noProof/>
            <w:webHidden/>
          </w:rPr>
          <w:fldChar w:fldCharType="separate"/>
        </w:r>
        <w:r>
          <w:rPr>
            <w:noProof/>
            <w:webHidden/>
          </w:rPr>
          <w:t>20</w:t>
        </w:r>
        <w:r w:rsidR="0009208D">
          <w:rPr>
            <w:noProof/>
            <w:webHidden/>
          </w:rPr>
          <w:fldChar w:fldCharType="end"/>
        </w:r>
      </w:hyperlink>
    </w:p>
    <w:p w14:paraId="613B519B" w14:textId="77777777" w:rsidR="0009208D" w:rsidRDefault="00025167" w:rsidP="008063D8">
      <w:pPr>
        <w:pStyle w:val="TOC2"/>
        <w:tabs>
          <w:tab w:val="right" w:leader="dot" w:pos="8630"/>
        </w:tabs>
        <w:ind w:left="450"/>
        <w:rPr>
          <w:rFonts w:asciiTheme="minorHAnsi" w:hAnsiTheme="minorHAnsi" w:cstheme="minorBidi"/>
          <w:noProof/>
          <w:sz w:val="22"/>
          <w:szCs w:val="22"/>
        </w:rPr>
      </w:pPr>
      <w:hyperlink w:anchor="_Toc353038502" w:history="1">
        <w:r w:rsidR="0009208D" w:rsidRPr="00D03C91">
          <w:rPr>
            <w:rStyle w:val="Hyperlink"/>
            <w:noProof/>
          </w:rPr>
          <w:t>Data Publisher Panelists</w:t>
        </w:r>
        <w:r w:rsidR="0009208D">
          <w:rPr>
            <w:noProof/>
            <w:webHidden/>
          </w:rPr>
          <w:tab/>
        </w:r>
        <w:r w:rsidR="0009208D">
          <w:rPr>
            <w:noProof/>
            <w:webHidden/>
          </w:rPr>
          <w:fldChar w:fldCharType="begin"/>
        </w:r>
        <w:r w:rsidR="0009208D">
          <w:rPr>
            <w:noProof/>
            <w:webHidden/>
          </w:rPr>
          <w:instrText xml:space="preserve"> PAGEREF _Toc353038502 \h </w:instrText>
        </w:r>
        <w:r w:rsidR="0009208D">
          <w:rPr>
            <w:noProof/>
            <w:webHidden/>
          </w:rPr>
        </w:r>
        <w:r w:rsidR="0009208D">
          <w:rPr>
            <w:noProof/>
            <w:webHidden/>
          </w:rPr>
          <w:fldChar w:fldCharType="separate"/>
        </w:r>
        <w:r>
          <w:rPr>
            <w:noProof/>
            <w:webHidden/>
          </w:rPr>
          <w:t>20</w:t>
        </w:r>
        <w:r w:rsidR="0009208D">
          <w:rPr>
            <w:noProof/>
            <w:webHidden/>
          </w:rPr>
          <w:fldChar w:fldCharType="end"/>
        </w:r>
      </w:hyperlink>
    </w:p>
    <w:p w14:paraId="3BB69215" w14:textId="77777777" w:rsidR="0009208D" w:rsidRDefault="00025167" w:rsidP="008063D8">
      <w:pPr>
        <w:pStyle w:val="TOC2"/>
        <w:tabs>
          <w:tab w:val="right" w:leader="dot" w:pos="8630"/>
        </w:tabs>
        <w:ind w:left="450"/>
        <w:rPr>
          <w:rFonts w:asciiTheme="minorHAnsi" w:hAnsiTheme="minorHAnsi" w:cstheme="minorBidi"/>
          <w:noProof/>
          <w:sz w:val="22"/>
          <w:szCs w:val="22"/>
        </w:rPr>
      </w:pPr>
      <w:hyperlink w:anchor="_Toc353038503" w:history="1">
        <w:r w:rsidR="0009208D" w:rsidRPr="00D03C91">
          <w:rPr>
            <w:rStyle w:val="Hyperlink"/>
            <w:noProof/>
          </w:rPr>
          <w:t>Metricon 8 Conference Commi</w:t>
        </w:r>
        <w:r w:rsidR="003B2353">
          <w:rPr>
            <w:rStyle w:val="Hyperlink"/>
            <w:noProof/>
          </w:rPr>
          <w:t>ttee</w:t>
        </w:r>
        <w:r w:rsidR="0009208D">
          <w:rPr>
            <w:noProof/>
            <w:webHidden/>
          </w:rPr>
          <w:tab/>
        </w:r>
        <w:r w:rsidR="0009208D">
          <w:rPr>
            <w:noProof/>
            <w:webHidden/>
          </w:rPr>
          <w:fldChar w:fldCharType="begin"/>
        </w:r>
        <w:r w:rsidR="0009208D">
          <w:rPr>
            <w:noProof/>
            <w:webHidden/>
          </w:rPr>
          <w:instrText xml:space="preserve"> PAGEREF _Toc353038503 \h </w:instrText>
        </w:r>
        <w:r w:rsidR="0009208D">
          <w:rPr>
            <w:noProof/>
            <w:webHidden/>
          </w:rPr>
        </w:r>
        <w:r w:rsidR="0009208D">
          <w:rPr>
            <w:noProof/>
            <w:webHidden/>
          </w:rPr>
          <w:fldChar w:fldCharType="separate"/>
        </w:r>
        <w:r>
          <w:rPr>
            <w:noProof/>
            <w:webHidden/>
          </w:rPr>
          <w:t>21</w:t>
        </w:r>
        <w:r w:rsidR="0009208D">
          <w:rPr>
            <w:noProof/>
            <w:webHidden/>
          </w:rPr>
          <w:fldChar w:fldCharType="end"/>
        </w:r>
      </w:hyperlink>
    </w:p>
    <w:p w14:paraId="660F033F" w14:textId="77777777" w:rsidR="0009208D" w:rsidRDefault="00025167" w:rsidP="008063D8">
      <w:pPr>
        <w:pStyle w:val="TOC2"/>
        <w:tabs>
          <w:tab w:val="right" w:leader="dot" w:pos="8630"/>
        </w:tabs>
        <w:ind w:left="450"/>
        <w:rPr>
          <w:rFonts w:asciiTheme="minorHAnsi" w:hAnsiTheme="minorHAnsi" w:cstheme="minorBidi"/>
          <w:noProof/>
          <w:sz w:val="22"/>
          <w:szCs w:val="22"/>
        </w:rPr>
      </w:pPr>
      <w:hyperlink w:anchor="_Toc353038504" w:history="1">
        <w:r w:rsidR="003B2353">
          <w:rPr>
            <w:rStyle w:val="Hyperlink"/>
            <w:noProof/>
          </w:rPr>
          <w:t>Metricon Steering Committee</w:t>
        </w:r>
        <w:r w:rsidR="0009208D">
          <w:rPr>
            <w:noProof/>
            <w:webHidden/>
          </w:rPr>
          <w:tab/>
        </w:r>
        <w:r w:rsidR="0009208D">
          <w:rPr>
            <w:noProof/>
            <w:webHidden/>
          </w:rPr>
          <w:fldChar w:fldCharType="begin"/>
        </w:r>
        <w:r w:rsidR="0009208D">
          <w:rPr>
            <w:noProof/>
            <w:webHidden/>
          </w:rPr>
          <w:instrText xml:space="preserve"> PAGEREF _Toc353038504 \h </w:instrText>
        </w:r>
        <w:r w:rsidR="0009208D">
          <w:rPr>
            <w:noProof/>
            <w:webHidden/>
          </w:rPr>
        </w:r>
        <w:r w:rsidR="0009208D">
          <w:rPr>
            <w:noProof/>
            <w:webHidden/>
          </w:rPr>
          <w:fldChar w:fldCharType="separate"/>
        </w:r>
        <w:r>
          <w:rPr>
            <w:noProof/>
            <w:webHidden/>
          </w:rPr>
          <w:t>21</w:t>
        </w:r>
        <w:r w:rsidR="0009208D">
          <w:rPr>
            <w:noProof/>
            <w:webHidden/>
          </w:rPr>
          <w:fldChar w:fldCharType="end"/>
        </w:r>
      </w:hyperlink>
    </w:p>
    <w:p w14:paraId="68FC7CFF" w14:textId="77777777" w:rsidR="00F41A6E" w:rsidRPr="00F01E6F" w:rsidRDefault="00D90C6B" w:rsidP="00F41A6E">
      <w:r>
        <w:fldChar w:fldCharType="end"/>
      </w:r>
    </w:p>
    <w:p w14:paraId="39543F2B" w14:textId="77777777" w:rsidR="00F41A6E" w:rsidRPr="00F01E6F" w:rsidRDefault="00F41A6E" w:rsidP="00F41A6E"/>
    <w:p w14:paraId="70082A1D" w14:textId="77777777" w:rsidR="00F41A6E" w:rsidRPr="00F01E6F" w:rsidRDefault="00F41A6E">
      <w:pPr>
        <w:spacing w:after="0"/>
      </w:pPr>
      <w:r w:rsidRPr="00F01E6F">
        <w:br w:type="page"/>
      </w:r>
    </w:p>
    <w:p w14:paraId="04447E0B" w14:textId="77777777" w:rsidR="00F41A6E" w:rsidRDefault="00F41A6E" w:rsidP="00F41A6E"/>
    <w:p w14:paraId="52A427DD" w14:textId="77777777" w:rsidR="000C22C5" w:rsidRPr="00F01E6F" w:rsidRDefault="000C22C5" w:rsidP="00F41A6E"/>
    <w:p w14:paraId="7E9A2824" w14:textId="77777777" w:rsidR="00AA6713" w:rsidRDefault="003D075F" w:rsidP="000830CD">
      <w:pPr>
        <w:pStyle w:val="Heading1"/>
      </w:pPr>
      <w:bookmarkStart w:id="1" w:name="_Toc353038486"/>
      <w:r>
        <w:t>Executive Summary</w:t>
      </w:r>
      <w:bookmarkEnd w:id="1"/>
    </w:p>
    <w:p w14:paraId="7B02EBA1" w14:textId="77777777" w:rsidR="009E60D5" w:rsidRDefault="009E60D5" w:rsidP="00C070AE">
      <w:r>
        <w:t>The goal of Metricon 8 was to bring together practitioners in security metrics, review both the state of the art and the state of the practice in security metrics, and leverage</w:t>
      </w:r>
      <w:r w:rsidRPr="000830CD">
        <w:t xml:space="preserve"> the collective wisdom of participants </w:t>
      </w:r>
      <w:r>
        <w:t>to take the first steps toward</w:t>
      </w:r>
      <w:r w:rsidRPr="000830CD">
        <w:t xml:space="preserve"> a taxonomy or framework for metrics in areas that are </w:t>
      </w:r>
      <w:r>
        <w:t>of significant value</w:t>
      </w:r>
      <w:r w:rsidRPr="000830CD">
        <w:t xml:space="preserve"> to enterprise security programs. </w:t>
      </w:r>
    </w:p>
    <w:p w14:paraId="3A1677C0" w14:textId="77777777" w:rsidR="00A37116" w:rsidRDefault="009E60D5" w:rsidP="00CF1196">
      <w:pPr>
        <w:spacing w:after="0"/>
      </w:pPr>
      <w:r>
        <w:t xml:space="preserve">The event consisted of </w:t>
      </w:r>
      <w:r w:rsidR="0050555F">
        <w:t>direction</w:t>
      </w:r>
      <w:r>
        <w:t xml:space="preserve">-setting </w:t>
      </w:r>
      <w:r w:rsidR="0050555F">
        <w:t>discourse</w:t>
      </w:r>
      <w:r>
        <w:t>, a panel consisting of leading metrics data publishers, a panel consisting of enterprise security practitioners,</w:t>
      </w:r>
      <w:r w:rsidR="0050555F">
        <w:t xml:space="preserve"> short talks on emerging trends, and facilitated group sessions focused on metrics of common interest.</w:t>
      </w:r>
      <w:r w:rsidR="00CF1196">
        <w:t xml:space="preserve"> The outcome was a short list of key metrics in these areas:</w:t>
      </w:r>
    </w:p>
    <w:p w14:paraId="0AFCC8C2" w14:textId="77777777" w:rsidR="00CF1196" w:rsidRDefault="00CF1196" w:rsidP="00CF1196">
      <w:pPr>
        <w:pStyle w:val="ListParagraph"/>
        <w:numPr>
          <w:ilvl w:val="0"/>
          <w:numId w:val="32"/>
        </w:numPr>
      </w:pPr>
      <w:r>
        <w:t>Data Breach Costs</w:t>
      </w:r>
    </w:p>
    <w:p w14:paraId="1EAE834F" w14:textId="77777777" w:rsidR="00CF1196" w:rsidRDefault="00CF1196" w:rsidP="00CF1196">
      <w:pPr>
        <w:pStyle w:val="ListParagraph"/>
        <w:numPr>
          <w:ilvl w:val="0"/>
          <w:numId w:val="32"/>
        </w:numPr>
      </w:pPr>
      <w:r>
        <w:t>Malware</w:t>
      </w:r>
      <w:r w:rsidR="00E0692D">
        <w:t xml:space="preserve"> Identification</w:t>
      </w:r>
    </w:p>
    <w:p w14:paraId="27F03675" w14:textId="77777777" w:rsidR="00CF1196" w:rsidRDefault="00CF1196" w:rsidP="00CF1196">
      <w:pPr>
        <w:pStyle w:val="ListParagraph"/>
        <w:numPr>
          <w:ilvl w:val="0"/>
          <w:numId w:val="32"/>
        </w:numPr>
      </w:pPr>
      <w:r>
        <w:t>Vulnerability Management</w:t>
      </w:r>
    </w:p>
    <w:p w14:paraId="4565E84A" w14:textId="77777777" w:rsidR="00CF1196" w:rsidRDefault="00CF1196" w:rsidP="00CF1196">
      <w:pPr>
        <w:pStyle w:val="ListParagraph"/>
        <w:numPr>
          <w:ilvl w:val="0"/>
          <w:numId w:val="32"/>
        </w:numPr>
      </w:pPr>
      <w:r>
        <w:t>Systems Develop</w:t>
      </w:r>
      <w:r w:rsidR="00E0692D">
        <w:t>m</w:t>
      </w:r>
      <w:r>
        <w:t>ent Controls</w:t>
      </w:r>
    </w:p>
    <w:p w14:paraId="718D4B27" w14:textId="77777777" w:rsidR="00CF1196" w:rsidRDefault="00CF1196" w:rsidP="00CF1196">
      <w:pPr>
        <w:pStyle w:val="ListParagraph"/>
        <w:numPr>
          <w:ilvl w:val="0"/>
          <w:numId w:val="32"/>
        </w:numPr>
      </w:pPr>
      <w:r>
        <w:t>Information Security Program</w:t>
      </w:r>
    </w:p>
    <w:p w14:paraId="54890310" w14:textId="77777777" w:rsidR="00CF1196" w:rsidRDefault="00CF1196" w:rsidP="00CF1196">
      <w:pPr>
        <w:pStyle w:val="ListParagraph"/>
        <w:numPr>
          <w:ilvl w:val="0"/>
          <w:numId w:val="32"/>
        </w:numPr>
      </w:pPr>
      <w:r>
        <w:t>Cyber Security Risk</w:t>
      </w:r>
    </w:p>
    <w:p w14:paraId="27476C3C" w14:textId="77777777" w:rsidR="00CF1196" w:rsidRDefault="00CF1196" w:rsidP="00CF1196">
      <w:pPr>
        <w:pStyle w:val="ListParagraph"/>
        <w:numPr>
          <w:ilvl w:val="0"/>
          <w:numId w:val="32"/>
        </w:numPr>
      </w:pPr>
      <w:r>
        <w:t>Business Impact</w:t>
      </w:r>
    </w:p>
    <w:p w14:paraId="7A0FF117" w14:textId="77777777" w:rsidR="00CF1196" w:rsidRDefault="00997E33" w:rsidP="00CF1196">
      <w:r>
        <w:t>This report includes the scope and approach of the Me</w:t>
      </w:r>
      <w:r w:rsidR="00E0692D">
        <w:t xml:space="preserve">tricon 8 workshop, as well as </w:t>
      </w:r>
      <w:r>
        <w:t>detailed descriptions of the metrics identified as key indicators of effective information security. An appendix lists workshop participants and roles.</w:t>
      </w:r>
    </w:p>
    <w:p w14:paraId="50A10181" w14:textId="77777777" w:rsidR="000C22C5" w:rsidRDefault="000C22C5" w:rsidP="00CF1196">
      <w:r>
        <w:t xml:space="preserve">The goal was achieved in that </w:t>
      </w:r>
      <w:r w:rsidRPr="000830CD">
        <w:t xml:space="preserve">the collective wisdom of participants </w:t>
      </w:r>
      <w:r>
        <w:t>was leveraged to take the first steps toward</w:t>
      </w:r>
      <w:r w:rsidRPr="000830CD">
        <w:t xml:space="preserve"> a taxonomy or framework for metrics in areas that are </w:t>
      </w:r>
      <w:r>
        <w:t>of significant value</w:t>
      </w:r>
      <w:r w:rsidRPr="000830CD">
        <w:t xml:space="preserve"> to enterprise security programs</w:t>
      </w:r>
      <w:r>
        <w:t>. However, these were baby steps that left the security metrics community profoundly aware of how large the gap is between the state of the art in security metrics and the metrics needed by enterprise security practitioners.</w:t>
      </w:r>
    </w:p>
    <w:p w14:paraId="4BC39F55" w14:textId="77777777" w:rsidR="003D075F" w:rsidRDefault="000830CD" w:rsidP="000830CD">
      <w:pPr>
        <w:pStyle w:val="Heading1"/>
      </w:pPr>
      <w:bookmarkStart w:id="2" w:name="_Toc353038487"/>
      <w:r>
        <w:t>Scope and Approach</w:t>
      </w:r>
      <w:bookmarkEnd w:id="2"/>
    </w:p>
    <w:p w14:paraId="2AC4682E" w14:textId="77777777" w:rsidR="000830CD" w:rsidRPr="00F01E6F" w:rsidRDefault="00CF1196" w:rsidP="00C070AE">
      <w:r>
        <w:t xml:space="preserve">The day </w:t>
      </w:r>
      <w:r w:rsidR="00E0692D">
        <w:t xml:space="preserve">began with a discussion of goals and objectives led by the program chair. Participants self-identified areas of interest, loosely based on a list provided in the program agenda. Facilitator-led break-out groups aligned with these areas of interest, and these produced an initial set of metrics. </w:t>
      </w:r>
      <w:r w:rsidR="00515987">
        <w:t>The plan for each facilitator-led group session was threefold:</w:t>
      </w:r>
    </w:p>
    <w:p w14:paraId="4BDD808E" w14:textId="77777777" w:rsidR="0050555F" w:rsidRDefault="0050555F" w:rsidP="00515987">
      <w:pPr>
        <w:pStyle w:val="ListParagraph"/>
        <w:numPr>
          <w:ilvl w:val="0"/>
          <w:numId w:val="31"/>
        </w:numPr>
      </w:pPr>
      <w:r>
        <w:t>Create a series of scenarios associated with topic areas</w:t>
      </w:r>
      <w:r w:rsidR="00515987">
        <w:t>.</w:t>
      </w:r>
    </w:p>
    <w:p w14:paraId="0B99AB3E" w14:textId="77777777" w:rsidR="0050555F" w:rsidRDefault="0050555F" w:rsidP="00515987">
      <w:pPr>
        <w:pStyle w:val="ListParagraph"/>
        <w:numPr>
          <w:ilvl w:val="0"/>
          <w:numId w:val="31"/>
        </w:numPr>
      </w:pPr>
      <w:r>
        <w:t>Define a set of metrics that will best inform decisions regarding these scenarios</w:t>
      </w:r>
      <w:r w:rsidR="00515987">
        <w:t>.</w:t>
      </w:r>
    </w:p>
    <w:p w14:paraId="214B3354" w14:textId="77777777" w:rsidR="005A5BA6" w:rsidRPr="00F01E6F" w:rsidRDefault="0050555F" w:rsidP="00515987">
      <w:pPr>
        <w:pStyle w:val="ListParagraph"/>
        <w:numPr>
          <w:ilvl w:val="0"/>
          <w:numId w:val="31"/>
        </w:numPr>
      </w:pPr>
      <w:r>
        <w:t>Review published data to see what we can pull from it and conduct a gap analysis.</w:t>
      </w:r>
    </w:p>
    <w:p w14:paraId="5CFCF422" w14:textId="77777777" w:rsidR="0073295F" w:rsidRDefault="0073295F" w:rsidP="0073295F">
      <w:r>
        <w:lastRenderedPageBreak/>
        <w:t>Elements expected to compose the metrics definitions were listed in the program:</w:t>
      </w:r>
      <w:r>
        <w:rPr>
          <w:rStyle w:val="FootnoteReference"/>
        </w:rPr>
        <w:footnoteReference w:id="1"/>
      </w:r>
    </w:p>
    <w:p w14:paraId="6F2E954A" w14:textId="77777777" w:rsidR="0073295F" w:rsidRDefault="0073295F" w:rsidP="0073295F">
      <w:pPr>
        <w:pStyle w:val="PeopleList"/>
        <w:tabs>
          <w:tab w:val="clear" w:pos="3600"/>
          <w:tab w:val="right" w:pos="1620"/>
          <w:tab w:val="left" w:pos="1800"/>
        </w:tabs>
        <w:ind w:left="1800" w:hanging="1800"/>
      </w:pPr>
      <w:r>
        <w:tab/>
        <w:t xml:space="preserve">Name: </w:t>
      </w:r>
      <w:r>
        <w:tab/>
        <w:t>Descriptive label</w:t>
      </w:r>
    </w:p>
    <w:p w14:paraId="69222906" w14:textId="77777777" w:rsidR="0073295F" w:rsidRDefault="0073295F" w:rsidP="0073295F">
      <w:pPr>
        <w:pStyle w:val="PeopleList"/>
        <w:tabs>
          <w:tab w:val="clear" w:pos="3600"/>
          <w:tab w:val="right" w:pos="1620"/>
          <w:tab w:val="left" w:pos="1800"/>
        </w:tabs>
        <w:ind w:left="1800" w:hanging="1800"/>
      </w:pPr>
      <w:r>
        <w:tab/>
        <w:t xml:space="preserve">Measure: </w:t>
      </w:r>
      <w:r>
        <w:tab/>
        <w:t>The unit of quantitative measurement(s).</w:t>
      </w:r>
    </w:p>
    <w:p w14:paraId="5E8CAFCF" w14:textId="77777777" w:rsidR="0073295F" w:rsidRDefault="0073295F" w:rsidP="0073295F">
      <w:pPr>
        <w:pStyle w:val="PeopleList"/>
        <w:tabs>
          <w:tab w:val="clear" w:pos="3600"/>
          <w:tab w:val="right" w:pos="1620"/>
          <w:tab w:val="left" w:pos="1800"/>
        </w:tabs>
        <w:ind w:left="1800" w:hanging="1800"/>
      </w:pPr>
      <w:r>
        <w:tab/>
        <w:t xml:space="preserve">Scenarios: </w:t>
      </w:r>
      <w:r>
        <w:tab/>
        <w:t>Describe the scenarios where the metric would be useful.</w:t>
      </w:r>
    </w:p>
    <w:p w14:paraId="56416FDD" w14:textId="77777777" w:rsidR="0073295F" w:rsidRDefault="0073295F" w:rsidP="0073295F">
      <w:pPr>
        <w:pStyle w:val="PeopleList"/>
        <w:tabs>
          <w:tab w:val="clear" w:pos="3600"/>
          <w:tab w:val="right" w:pos="1620"/>
          <w:tab w:val="left" w:pos="1800"/>
        </w:tabs>
        <w:ind w:left="1800" w:hanging="1800"/>
      </w:pPr>
      <w:r>
        <w:tab/>
        <w:t xml:space="preserve">Frequency: </w:t>
      </w:r>
      <w:r>
        <w:tab/>
        <w:t>Propose time periods for collection of data that is used for measuring changes over time.</w:t>
      </w:r>
    </w:p>
    <w:p w14:paraId="276D5F0F" w14:textId="77777777" w:rsidR="0073295F" w:rsidRDefault="0073295F" w:rsidP="0073295F">
      <w:pPr>
        <w:pStyle w:val="PeopleList"/>
        <w:tabs>
          <w:tab w:val="clear" w:pos="3600"/>
          <w:tab w:val="right" w:pos="1620"/>
          <w:tab w:val="left" w:pos="1800"/>
        </w:tabs>
        <w:ind w:left="1800" w:hanging="1800"/>
      </w:pPr>
      <w:r>
        <w:tab/>
        <w:t xml:space="preserve">Formula: </w:t>
      </w:r>
      <w:r>
        <w:tab/>
        <w:t>Describe the calculation to be performed that results in a numeric expression of a metric.</w:t>
      </w:r>
    </w:p>
    <w:p w14:paraId="29E479E6" w14:textId="77777777" w:rsidR="0073295F" w:rsidRDefault="0073295F" w:rsidP="0073295F">
      <w:pPr>
        <w:pStyle w:val="PeopleList"/>
        <w:tabs>
          <w:tab w:val="clear" w:pos="3600"/>
          <w:tab w:val="right" w:pos="1620"/>
          <w:tab w:val="left" w:pos="1800"/>
        </w:tabs>
        <w:spacing w:after="120"/>
        <w:ind w:left="1800" w:hanging="1800"/>
      </w:pPr>
      <w:r>
        <w:tab/>
        <w:t xml:space="preserve">Indicators: </w:t>
      </w:r>
      <w:r>
        <w:tab/>
        <w:t>Provide information about the meaning of the metric and its performance trend.</w:t>
      </w:r>
    </w:p>
    <w:p w14:paraId="3D252FEA" w14:textId="77777777" w:rsidR="0073295F" w:rsidRDefault="00515987" w:rsidP="00C070AE">
      <w:r>
        <w:t xml:space="preserve">After </w:t>
      </w:r>
      <w:r w:rsidR="0073295F">
        <w:t xml:space="preserve">completing </w:t>
      </w:r>
      <w:r>
        <w:t>steps 1 and 2, the groups reported their prelim</w:t>
      </w:r>
      <w:r w:rsidR="0073295F">
        <w:t>in</w:t>
      </w:r>
      <w:r>
        <w:t>ary results to in a general session augmented by a</w:t>
      </w:r>
      <w:r w:rsidR="0073295F">
        <w:t>n “enterprise”</w:t>
      </w:r>
      <w:r>
        <w:t xml:space="preserve"> panel with CISO-level enterprise security experience. First the panel commented on the outcome, then the discussion opened to all participants. </w:t>
      </w:r>
      <w:r w:rsidR="00CF1196">
        <w:t>Grou</w:t>
      </w:r>
      <w:r w:rsidR="0073295F">
        <w:t>ps were expected to use this feedback to refine</w:t>
      </w:r>
      <w:r w:rsidR="00CF1196">
        <w:t xml:space="preserve"> their metrics lists. </w:t>
      </w:r>
    </w:p>
    <w:p w14:paraId="56AC0929" w14:textId="77777777" w:rsidR="0073295F" w:rsidRDefault="00CF1196" w:rsidP="00C070AE">
      <w:r>
        <w:t>The</w:t>
      </w:r>
      <w:r w:rsidRPr="000830CD">
        <w:t xml:space="preserve"> </w:t>
      </w:r>
      <w:r>
        <w:t>idea</w:t>
      </w:r>
      <w:r w:rsidRPr="000830CD">
        <w:t xml:space="preserve"> </w:t>
      </w:r>
      <w:r>
        <w:t>was to</w:t>
      </w:r>
      <w:r w:rsidRPr="000830CD">
        <w:t xml:space="preserve"> incorporate an evaluation of existing industry data</w:t>
      </w:r>
      <w:r>
        <w:t xml:space="preserve"> sources</w:t>
      </w:r>
      <w:r w:rsidRPr="000830CD">
        <w:t xml:space="preserve"> with an eye toward identifying alignments, gaps, and overlaps as these reports relate to the needs of the enterprise security professional.</w:t>
      </w:r>
      <w:r>
        <w:t xml:space="preserve"> </w:t>
      </w:r>
      <w:r w:rsidR="0073295F">
        <w:t>To this end, t</w:t>
      </w:r>
      <w:r w:rsidR="00E0692D">
        <w:t xml:space="preserve">his </w:t>
      </w:r>
      <w:r w:rsidR="0073295F">
        <w:t xml:space="preserve">enterprise </w:t>
      </w:r>
      <w:r w:rsidR="00E0692D">
        <w:t xml:space="preserve">panel was followed by a series of “lightning talks” on emerging issues, so named because they were limited to 5-10 minutes each. </w:t>
      </w:r>
      <w:r w:rsidR="0073295F">
        <w:t>Following the lightning talks, a diverse panel of metrics data publishers were asked to describe what is in their reports and to discuss how they expect enterprise security practitioners to make use of the data in the report to make decisions.</w:t>
      </w:r>
    </w:p>
    <w:p w14:paraId="20E84BFA" w14:textId="77777777" w:rsidR="00E0692D" w:rsidRDefault="00E0692D" w:rsidP="00C070AE">
      <w:r>
        <w:t>Top</w:t>
      </w:r>
      <w:r w:rsidR="0073295F">
        <w:t xml:space="preserve">ics covered in the lightning talks </w:t>
      </w:r>
      <w:r>
        <w:t>were:</w:t>
      </w:r>
    </w:p>
    <w:p w14:paraId="0AB786BF" w14:textId="77777777" w:rsidR="00E0692D" w:rsidRPr="00E52868" w:rsidRDefault="00E0692D" w:rsidP="00E0692D">
      <w:pPr>
        <w:pStyle w:val="ListParagraph"/>
        <w:numPr>
          <w:ilvl w:val="0"/>
          <w:numId w:val="33"/>
        </w:numPr>
        <w:rPr>
          <w:i/>
          <w:highlight w:val="yellow"/>
        </w:rPr>
      </w:pPr>
      <w:r w:rsidRPr="00E52868">
        <w:rPr>
          <w:i/>
          <w:highlight w:val="yellow"/>
        </w:rPr>
        <w:t>Pete: please fill in lightning talk topics</w:t>
      </w:r>
    </w:p>
    <w:p w14:paraId="3DB90775" w14:textId="77777777" w:rsidR="00E0692D" w:rsidRDefault="00E0692D" w:rsidP="00C070AE">
      <w:r>
        <w:t xml:space="preserve">The </w:t>
      </w:r>
      <w:r w:rsidR="0073295F">
        <w:t>members</w:t>
      </w:r>
      <w:r>
        <w:t xml:space="preserve"> of the </w:t>
      </w:r>
      <w:r w:rsidR="0073295F">
        <w:t xml:space="preserve">data publishing </w:t>
      </w:r>
      <w:r>
        <w:t xml:space="preserve">panel </w:t>
      </w:r>
      <w:r w:rsidR="0073295F">
        <w:t>represented</w:t>
      </w:r>
      <w:r w:rsidR="0068597B">
        <w:t xml:space="preserve"> firms who collect and publish data in three different </w:t>
      </w:r>
      <w:r w:rsidR="0073295F">
        <w:t>segments</w:t>
      </w:r>
      <w:r w:rsidR="0068597B">
        <w:t xml:space="preserve"> of the security </w:t>
      </w:r>
      <w:r w:rsidR="0073295F">
        <w:t xml:space="preserve">breach </w:t>
      </w:r>
      <w:r w:rsidR="0068597B">
        <w:t>li</w:t>
      </w:r>
      <w:r w:rsidR="0073295F">
        <w:t>f</w:t>
      </w:r>
      <w:r w:rsidR="0068597B">
        <w:t>ecycle.</w:t>
      </w:r>
      <w:r w:rsidR="00E52868">
        <w:t xml:space="preserve"> Each had a different concern about how their data was being used. The segments and corresponding concerns are briefly summarized as follows:</w:t>
      </w:r>
    </w:p>
    <w:p w14:paraId="7E5FE493" w14:textId="77777777" w:rsidR="0068597B" w:rsidRDefault="00AB007B" w:rsidP="0068597B">
      <w:pPr>
        <w:pStyle w:val="ListParagraph"/>
        <w:numPr>
          <w:ilvl w:val="0"/>
          <w:numId w:val="33"/>
        </w:numPr>
      </w:pPr>
      <w:r>
        <w:t xml:space="preserve">Independent publisher of </w:t>
      </w:r>
      <w:r w:rsidR="0068597B">
        <w:t xml:space="preserve">vulnerabilities and threats </w:t>
      </w:r>
    </w:p>
    <w:p w14:paraId="3FD0C9C6" w14:textId="77777777" w:rsidR="00E52868" w:rsidRPr="00F01E6F" w:rsidRDefault="00E52868" w:rsidP="00E52868">
      <w:pPr>
        <w:pStyle w:val="ListParagraph"/>
        <w:numPr>
          <w:ilvl w:val="0"/>
          <w:numId w:val="36"/>
        </w:numPr>
      </w:pPr>
      <w:r>
        <w:t>Budget and clarity constraints prevent us from</w:t>
      </w:r>
      <w:r w:rsidRPr="00F01E6F">
        <w:t xml:space="preserve"> cover</w:t>
      </w:r>
      <w:r>
        <w:t>ing</w:t>
      </w:r>
      <w:r w:rsidRPr="00F01E6F">
        <w:t xml:space="preserve"> </w:t>
      </w:r>
      <w:proofErr w:type="gramStart"/>
      <w:r w:rsidRPr="00F01E6F">
        <w:t xml:space="preserve">every </w:t>
      </w:r>
      <w:r>
        <w:t xml:space="preserve">single </w:t>
      </w:r>
      <w:r w:rsidRPr="00F01E6F">
        <w:t>vuln</w:t>
      </w:r>
      <w:r>
        <w:t>erability</w:t>
      </w:r>
      <w:proofErr w:type="gramEnd"/>
      <w:r>
        <w:t>, so what criteria should we use to det</w:t>
      </w:r>
      <w:r w:rsidRPr="00F01E6F">
        <w:t>ermine</w:t>
      </w:r>
      <w:r>
        <w:t xml:space="preserve"> inclusion</w:t>
      </w:r>
      <w:r w:rsidRPr="00F01E6F">
        <w:t>?</w:t>
      </w:r>
    </w:p>
    <w:p w14:paraId="47D979D6" w14:textId="77777777" w:rsidR="00E52868" w:rsidRDefault="00E52868" w:rsidP="00E52868">
      <w:pPr>
        <w:pStyle w:val="ListParagraph"/>
        <w:numPr>
          <w:ilvl w:val="0"/>
          <w:numId w:val="36"/>
        </w:numPr>
      </w:pPr>
      <w:r>
        <w:t>We need to evolve with technology, but how d</w:t>
      </w:r>
      <w:r w:rsidRPr="00F01E6F">
        <w:t xml:space="preserve">o we know </w:t>
      </w:r>
      <w:r>
        <w:t>when we make</w:t>
      </w:r>
      <w:r w:rsidRPr="00F01E6F">
        <w:t xml:space="preserve"> changes </w:t>
      </w:r>
      <w:r>
        <w:t>that these will not diminish</w:t>
      </w:r>
      <w:r w:rsidRPr="00F01E6F">
        <w:t xml:space="preserve"> utility to </w:t>
      </w:r>
      <w:r>
        <w:t>our subscribers?</w:t>
      </w:r>
    </w:p>
    <w:p w14:paraId="7D23D676" w14:textId="77777777" w:rsidR="0068597B" w:rsidRDefault="00AB007B" w:rsidP="0068597B">
      <w:pPr>
        <w:pStyle w:val="ListParagraph"/>
        <w:numPr>
          <w:ilvl w:val="0"/>
          <w:numId w:val="33"/>
        </w:numPr>
      </w:pPr>
      <w:r>
        <w:t>S</w:t>
      </w:r>
      <w:r w:rsidR="0068597B">
        <w:t xml:space="preserve">ecurity </w:t>
      </w:r>
      <w:r>
        <w:t>service provider publisher of incident metrics</w:t>
      </w:r>
      <w:r w:rsidR="0073295F">
        <w:t xml:space="preserve"> in progress</w:t>
      </w:r>
    </w:p>
    <w:p w14:paraId="62E77742" w14:textId="77777777" w:rsidR="00E52868" w:rsidRDefault="00324DAF" w:rsidP="00E52868">
      <w:pPr>
        <w:pStyle w:val="ListParagraph"/>
        <w:numPr>
          <w:ilvl w:val="1"/>
          <w:numId w:val="33"/>
        </w:numPr>
      </w:pPr>
      <w:r>
        <w:t>Do we</w:t>
      </w:r>
      <w:r w:rsidR="00BA08E6">
        <w:t xml:space="preserve"> correctly</w:t>
      </w:r>
      <w:r w:rsidR="00E52868">
        <w:t xml:space="preserve"> recognize a compromise?</w:t>
      </w:r>
    </w:p>
    <w:p w14:paraId="64D70BB2" w14:textId="77777777" w:rsidR="00BA08E6" w:rsidRDefault="00324DAF" w:rsidP="00E52868">
      <w:pPr>
        <w:pStyle w:val="ListParagraph"/>
        <w:numPr>
          <w:ilvl w:val="1"/>
          <w:numId w:val="33"/>
        </w:numPr>
      </w:pPr>
      <w:r>
        <w:t>How do we know we have set severity levels appropriately</w:t>
      </w:r>
      <w:r w:rsidR="00BA08E6">
        <w:t xml:space="preserve">? </w:t>
      </w:r>
    </w:p>
    <w:p w14:paraId="28E89B02" w14:textId="77777777" w:rsidR="0068597B" w:rsidRDefault="00AB007B" w:rsidP="0068597B">
      <w:pPr>
        <w:pStyle w:val="ListParagraph"/>
        <w:numPr>
          <w:ilvl w:val="0"/>
          <w:numId w:val="33"/>
        </w:numPr>
      </w:pPr>
      <w:r>
        <w:t>Security forensics firm publisher of</w:t>
      </w:r>
      <w:r w:rsidR="0068597B">
        <w:t xml:space="preserve"> </w:t>
      </w:r>
      <w:r w:rsidR="0073295F">
        <w:t>post-mortem data</w:t>
      </w:r>
      <w:r w:rsidR="0068597B">
        <w:t xml:space="preserve"> on security breaches</w:t>
      </w:r>
    </w:p>
    <w:p w14:paraId="7E8F726A" w14:textId="77777777" w:rsidR="00BA08E6" w:rsidRDefault="00BA08E6" w:rsidP="00BA08E6">
      <w:pPr>
        <w:pStyle w:val="ListParagraph"/>
        <w:numPr>
          <w:ilvl w:val="1"/>
          <w:numId w:val="33"/>
        </w:numPr>
      </w:pPr>
      <w:r>
        <w:t>What data can we collect that will lead us to root cause?</w:t>
      </w:r>
    </w:p>
    <w:p w14:paraId="602552C7" w14:textId="77777777" w:rsidR="00BA08E6" w:rsidRDefault="00BA08E6" w:rsidP="00BA08E6">
      <w:pPr>
        <w:pStyle w:val="ListParagraph"/>
        <w:numPr>
          <w:ilvl w:val="1"/>
          <w:numId w:val="33"/>
        </w:numPr>
      </w:pPr>
      <w:r>
        <w:t xml:space="preserve">How can we use data on compromised customers to help others?  </w:t>
      </w:r>
    </w:p>
    <w:p w14:paraId="12E58951" w14:textId="77777777" w:rsidR="00E778D6" w:rsidRPr="00F01E6F" w:rsidRDefault="00E0692D" w:rsidP="00C070AE">
      <w:r>
        <w:lastRenderedPageBreak/>
        <w:t>The resulting discussion was open to all participants.</w:t>
      </w:r>
      <w:r w:rsidR="00324DAF">
        <w:t xml:space="preserve"> A major topic of discussion was the burden on practitioners to absorb results from</w:t>
      </w:r>
      <w:r w:rsidR="00E778D6" w:rsidRPr="00F01E6F">
        <w:t xml:space="preserve"> multiple reports</w:t>
      </w:r>
      <w:r w:rsidR="00324DAF">
        <w:t xml:space="preserve"> that share no common references on methodology or metrics terminology. One insightful comment, that it was admitted has occasionally surfaced on the securitymetrics.org mail list, was on the need for the Center of Disease Control (CDC) of information security breaches. It was observed that </w:t>
      </w:r>
      <w:r w:rsidR="00E778D6" w:rsidRPr="00F01E6F">
        <w:t>breach information has</w:t>
      </w:r>
      <w:r w:rsidR="00324DAF">
        <w:t xml:space="preserve"> sometimes</w:t>
      </w:r>
      <w:r w:rsidR="00E778D6" w:rsidRPr="00F01E6F">
        <w:t xml:space="preserve"> been aggregated from disparate sources </w:t>
      </w:r>
      <w:r w:rsidR="00324DAF">
        <w:t>and that</w:t>
      </w:r>
      <w:r w:rsidR="00E778D6" w:rsidRPr="00F01E6F">
        <w:t xml:space="preserve"> doing this the wrong way can be very </w:t>
      </w:r>
      <w:r w:rsidR="00324DAF">
        <w:t>misleading.</w:t>
      </w:r>
    </w:p>
    <w:p w14:paraId="0AD1A6EB" w14:textId="77777777" w:rsidR="00805523" w:rsidRDefault="00997E33" w:rsidP="00805523">
      <w:pPr>
        <w:pStyle w:val="Heading1"/>
      </w:pPr>
      <w:bookmarkStart w:id="3" w:name="_Toc353038488"/>
      <w:r>
        <w:t>Key Metrics</w:t>
      </w:r>
      <w:bookmarkEnd w:id="3"/>
    </w:p>
    <w:p w14:paraId="27FD4B95" w14:textId="77777777" w:rsidR="00600F30" w:rsidRPr="00600F30" w:rsidRDefault="00600F30" w:rsidP="00600F30">
      <w:r>
        <w:t xml:space="preserve">The key metrics produced by each group are below organized by the scenario faced by a security practitioner. The scenario is briefly described in text, and supported by a table that lists several of the elements expected to compose the metrics definitions as defined in the workshop program. Each scenario is followed by a description of what the metrics would </w:t>
      </w:r>
      <w:r w:rsidRPr="00600F30">
        <w:rPr>
          <w:i/>
        </w:rPr>
        <w:t>indicate</w:t>
      </w:r>
      <w:r>
        <w:t xml:space="preserve"> to a decision-maker. As defined in the program, these indicators provide information about the meaning of the metric and its potential performance trends.</w:t>
      </w:r>
    </w:p>
    <w:p w14:paraId="3B494E2C" w14:textId="77777777" w:rsidR="00590C19" w:rsidRPr="006D28BE" w:rsidRDefault="00590C19" w:rsidP="006D28BE">
      <w:pPr>
        <w:pStyle w:val="Heading2"/>
      </w:pPr>
      <w:r w:rsidRPr="006D28BE">
        <w:t xml:space="preserve"> </w:t>
      </w:r>
      <w:bookmarkStart w:id="4" w:name="_Toc353038489"/>
      <w:r w:rsidR="00DC0D18" w:rsidRPr="006D28BE">
        <w:t xml:space="preserve">Data </w:t>
      </w:r>
      <w:r w:rsidRPr="006D28BE">
        <w:t>Breach</w:t>
      </w:r>
      <w:r w:rsidR="0015461B" w:rsidRPr="006D28BE">
        <w:t xml:space="preserve"> </w:t>
      </w:r>
      <w:r w:rsidR="00DC0D18" w:rsidRPr="006D28BE">
        <w:t>Costs</w:t>
      </w:r>
      <w:bookmarkEnd w:id="4"/>
      <w:r w:rsidR="00DC0D18" w:rsidRPr="006D28BE">
        <w:t xml:space="preserve"> </w:t>
      </w:r>
    </w:p>
    <w:p w14:paraId="0648CCEC" w14:textId="77777777" w:rsidR="00590C19" w:rsidRDefault="00126C4B" w:rsidP="00DE0FCF">
      <w:r>
        <w:t>This group focused on ways to measure the cost of a security breach.</w:t>
      </w:r>
      <w:r w:rsidR="00DE0FCF">
        <w:t xml:space="preserve"> They examined indicators of impact, whether initial, downstream or cascading.</w:t>
      </w:r>
      <w:r w:rsidR="000B286C">
        <w:t xml:space="preserve"> They also identified characteristics of data breach events that would require additional losses to be calculated. Measureable attributes of these subsets of data breach loss calculations are listed </w:t>
      </w:r>
      <w:r w:rsidR="00244228">
        <w:t>in a table corresponding to each</w:t>
      </w:r>
      <w:r w:rsidR="000B286C">
        <w:t xml:space="preserve"> category.</w:t>
      </w:r>
      <w:r w:rsidR="00244228">
        <w:t xml:space="preserve"> Note that the losses described in the first table represent t</w:t>
      </w:r>
      <w:r w:rsidR="00DE0FCF">
        <w:t xml:space="preserve">he minimum set of attributes that </w:t>
      </w:r>
      <w:r w:rsidR="00244228">
        <w:t>are common to all breach losses, and so losses for data breaches in subsequent tables should be added to those in the first table. Of course, any given breach may have unique loss characteristics, so it is to be expected that real loss calculations would combine items from multiple tables among others not listed.</w:t>
      </w:r>
    </w:p>
    <w:tbl>
      <w:tblPr>
        <w:tblStyle w:val="TableGrid"/>
        <w:tblW w:w="8508" w:type="dxa"/>
        <w:tblInd w:w="198" w:type="dxa"/>
        <w:tblLook w:val="04A0" w:firstRow="1" w:lastRow="0" w:firstColumn="1" w:lastColumn="0" w:noHBand="0" w:noVBand="1"/>
      </w:tblPr>
      <w:tblGrid>
        <w:gridCol w:w="1535"/>
        <w:gridCol w:w="2793"/>
        <w:gridCol w:w="1159"/>
        <w:gridCol w:w="2060"/>
        <w:gridCol w:w="961"/>
      </w:tblGrid>
      <w:tr w:rsidR="000B286C" w:rsidRPr="000B286C" w14:paraId="00A1591C" w14:textId="77777777" w:rsidTr="002C53E0">
        <w:trPr>
          <w:cantSplit/>
          <w:tblHeader/>
        </w:trPr>
        <w:tc>
          <w:tcPr>
            <w:tcW w:w="8508" w:type="dxa"/>
            <w:gridSpan w:val="5"/>
          </w:tcPr>
          <w:p w14:paraId="31EA3288" w14:textId="77777777" w:rsidR="000B286C" w:rsidRPr="009A1EB7" w:rsidRDefault="000B286C" w:rsidP="00C07132">
            <w:pPr>
              <w:pStyle w:val="TableHeader"/>
            </w:pPr>
            <w:r w:rsidRPr="009A1EB7">
              <w:t xml:space="preserve">All </w:t>
            </w:r>
            <w:r w:rsidR="00C07132">
              <w:t>Security</w:t>
            </w:r>
            <w:r w:rsidRPr="009A1EB7">
              <w:t xml:space="preserve"> Breaches</w:t>
            </w:r>
          </w:p>
        </w:tc>
      </w:tr>
      <w:tr w:rsidR="001012DD" w:rsidRPr="000B286C" w14:paraId="2F54DB4B" w14:textId="77777777" w:rsidTr="002C53E0">
        <w:trPr>
          <w:cantSplit/>
          <w:tblHeader/>
        </w:trPr>
        <w:tc>
          <w:tcPr>
            <w:tcW w:w="1646" w:type="dxa"/>
          </w:tcPr>
          <w:p w14:paraId="48E44882" w14:textId="77777777" w:rsidR="000B286C" w:rsidRPr="009A1EB7" w:rsidRDefault="00B41AD9" w:rsidP="009A1EB7">
            <w:pPr>
              <w:pStyle w:val="Table"/>
              <w:rPr>
                <w:b/>
              </w:rPr>
            </w:pPr>
            <w:r>
              <w:rPr>
                <w:b/>
              </w:rPr>
              <w:t xml:space="preserve">Metric </w:t>
            </w:r>
            <w:r w:rsidR="000B286C" w:rsidRPr="009A1EB7">
              <w:rPr>
                <w:b/>
              </w:rPr>
              <w:t>Name</w:t>
            </w:r>
          </w:p>
        </w:tc>
        <w:tc>
          <w:tcPr>
            <w:tcW w:w="2764" w:type="dxa"/>
          </w:tcPr>
          <w:p w14:paraId="78BE8C0D" w14:textId="77777777" w:rsidR="000B286C" w:rsidRPr="009A1EB7" w:rsidRDefault="000B286C" w:rsidP="009A1EB7">
            <w:pPr>
              <w:pStyle w:val="Table"/>
              <w:rPr>
                <w:b/>
              </w:rPr>
            </w:pPr>
            <w:r w:rsidRPr="009A1EB7">
              <w:rPr>
                <w:b/>
              </w:rPr>
              <w:t>Measure</w:t>
            </w:r>
            <w:r w:rsidR="009A1EB7">
              <w:rPr>
                <w:b/>
              </w:rPr>
              <w:t>s</w:t>
            </w:r>
            <w:r w:rsidR="005C6566">
              <w:rPr>
                <w:rStyle w:val="FootnoteReference"/>
                <w:b/>
              </w:rPr>
              <w:footnoteReference w:id="2"/>
            </w:r>
          </w:p>
        </w:tc>
        <w:tc>
          <w:tcPr>
            <w:tcW w:w="1169" w:type="dxa"/>
          </w:tcPr>
          <w:p w14:paraId="410FB872" w14:textId="77777777" w:rsidR="000B286C" w:rsidRPr="009A1EB7" w:rsidRDefault="000B286C" w:rsidP="009A1EB7">
            <w:pPr>
              <w:pStyle w:val="Table"/>
              <w:rPr>
                <w:b/>
              </w:rPr>
            </w:pPr>
            <w:r w:rsidRPr="009A1EB7">
              <w:rPr>
                <w:b/>
              </w:rPr>
              <w:t>Frequency</w:t>
            </w:r>
          </w:p>
        </w:tc>
        <w:tc>
          <w:tcPr>
            <w:tcW w:w="1968" w:type="dxa"/>
          </w:tcPr>
          <w:p w14:paraId="1323D2A5" w14:textId="77777777" w:rsidR="000B286C" w:rsidRPr="009A1EB7" w:rsidRDefault="000B286C" w:rsidP="009A1EB7">
            <w:pPr>
              <w:pStyle w:val="Table"/>
              <w:rPr>
                <w:b/>
              </w:rPr>
            </w:pPr>
            <w:r w:rsidRPr="009A1EB7">
              <w:rPr>
                <w:b/>
              </w:rPr>
              <w:t>Formula</w:t>
            </w:r>
          </w:p>
        </w:tc>
        <w:tc>
          <w:tcPr>
            <w:tcW w:w="961" w:type="dxa"/>
          </w:tcPr>
          <w:p w14:paraId="6054C6A0" w14:textId="77777777" w:rsidR="000B286C" w:rsidRPr="009A1EB7" w:rsidRDefault="009A1EB7" w:rsidP="009A1EB7">
            <w:pPr>
              <w:pStyle w:val="Table"/>
              <w:rPr>
                <w:b/>
              </w:rPr>
            </w:pPr>
            <w:r>
              <w:rPr>
                <w:b/>
              </w:rPr>
              <w:t>Unit</w:t>
            </w:r>
          </w:p>
        </w:tc>
      </w:tr>
      <w:tr w:rsidR="00C07132" w:rsidRPr="000B286C" w14:paraId="3B16B467" w14:textId="77777777" w:rsidTr="002C53E0">
        <w:trPr>
          <w:cantSplit/>
          <w:tblHeader/>
        </w:trPr>
        <w:tc>
          <w:tcPr>
            <w:tcW w:w="1646" w:type="dxa"/>
          </w:tcPr>
          <w:p w14:paraId="656D86B0" w14:textId="77777777" w:rsidR="00C07132" w:rsidRDefault="00C07132" w:rsidP="009A1EB7">
            <w:pPr>
              <w:pStyle w:val="Table"/>
            </w:pPr>
            <w:r>
              <w:t>Breach Count</w:t>
            </w:r>
          </w:p>
        </w:tc>
        <w:tc>
          <w:tcPr>
            <w:tcW w:w="2764" w:type="dxa"/>
          </w:tcPr>
          <w:p w14:paraId="35D501DA" w14:textId="77777777" w:rsidR="00C07132" w:rsidRDefault="00C07132" w:rsidP="009A1EB7">
            <w:pPr>
              <w:pStyle w:val="Table"/>
            </w:pPr>
            <w:r>
              <w:t>#</w:t>
            </w:r>
            <w:proofErr w:type="spellStart"/>
            <w:r>
              <w:t>Internally_Detected_Breaches</w:t>
            </w:r>
            <w:proofErr w:type="spellEnd"/>
          </w:p>
          <w:p w14:paraId="47B4E1F6" w14:textId="77777777" w:rsidR="00C07132" w:rsidRDefault="00C07132" w:rsidP="00C07132">
            <w:pPr>
              <w:pStyle w:val="Table"/>
            </w:pPr>
            <w:r>
              <w:t>#</w:t>
            </w:r>
            <w:proofErr w:type="spellStart"/>
            <w:r>
              <w:t>Externally_Detected_Breaches</w:t>
            </w:r>
            <w:proofErr w:type="spellEnd"/>
          </w:p>
        </w:tc>
        <w:tc>
          <w:tcPr>
            <w:tcW w:w="1169" w:type="dxa"/>
          </w:tcPr>
          <w:p w14:paraId="014D6513" w14:textId="77777777" w:rsidR="00C07132" w:rsidRDefault="00C07132" w:rsidP="009A1EB7">
            <w:pPr>
              <w:pStyle w:val="Table"/>
            </w:pPr>
            <w:r>
              <w:t>Increment with each occurrence</w:t>
            </w:r>
          </w:p>
        </w:tc>
        <w:tc>
          <w:tcPr>
            <w:tcW w:w="1968" w:type="dxa"/>
          </w:tcPr>
          <w:p w14:paraId="112B410E" w14:textId="77777777" w:rsidR="00C07132" w:rsidRDefault="00C07132" w:rsidP="00C07132">
            <w:pPr>
              <w:pStyle w:val="Table"/>
            </w:pPr>
            <w:r>
              <w:t>#</w:t>
            </w:r>
            <w:proofErr w:type="spellStart"/>
            <w:r>
              <w:t>Internally_Detected</w:t>
            </w:r>
            <w:proofErr w:type="spellEnd"/>
            <w:r>
              <w:t>_</w:t>
            </w:r>
          </w:p>
          <w:p w14:paraId="436B5D93" w14:textId="77777777" w:rsidR="00C07132" w:rsidRDefault="00C07132" w:rsidP="00C07132">
            <w:pPr>
              <w:pStyle w:val="Table"/>
            </w:pPr>
            <w:r>
              <w:t>Breaches +</w:t>
            </w:r>
          </w:p>
          <w:p w14:paraId="08F1AB2F" w14:textId="77777777" w:rsidR="00C07132" w:rsidRDefault="00C07132" w:rsidP="00C07132">
            <w:pPr>
              <w:pStyle w:val="Table"/>
            </w:pPr>
            <w:r>
              <w:t>#</w:t>
            </w:r>
            <w:proofErr w:type="spellStart"/>
            <w:r>
              <w:t>Externally_Detected</w:t>
            </w:r>
            <w:proofErr w:type="spellEnd"/>
            <w:r>
              <w:t>_</w:t>
            </w:r>
          </w:p>
          <w:p w14:paraId="3A40CC8B" w14:textId="77777777" w:rsidR="00C07132" w:rsidRDefault="00C07132" w:rsidP="00C07132">
            <w:pPr>
              <w:pStyle w:val="Table"/>
            </w:pPr>
            <w:r>
              <w:t>Breaches</w:t>
            </w:r>
          </w:p>
        </w:tc>
        <w:tc>
          <w:tcPr>
            <w:tcW w:w="961" w:type="dxa"/>
          </w:tcPr>
          <w:p w14:paraId="62F3B940" w14:textId="77777777" w:rsidR="00C07132" w:rsidRDefault="00C07132" w:rsidP="009A1EB7">
            <w:pPr>
              <w:pStyle w:val="Table"/>
            </w:pPr>
            <w:r>
              <w:t>Count</w:t>
            </w:r>
          </w:p>
        </w:tc>
      </w:tr>
      <w:tr w:rsidR="002C53E0" w:rsidRPr="000B286C" w14:paraId="6B3EEA9A" w14:textId="77777777" w:rsidTr="002C53E0">
        <w:trPr>
          <w:cantSplit/>
          <w:tblHeader/>
        </w:trPr>
        <w:tc>
          <w:tcPr>
            <w:tcW w:w="1646" w:type="dxa"/>
          </w:tcPr>
          <w:p w14:paraId="71139953" w14:textId="77777777" w:rsidR="000B286C" w:rsidRPr="000B286C" w:rsidRDefault="009A1EB7" w:rsidP="009A1EB7">
            <w:pPr>
              <w:pStyle w:val="Table"/>
            </w:pPr>
            <w:r>
              <w:t>Forensics</w:t>
            </w:r>
          </w:p>
        </w:tc>
        <w:tc>
          <w:tcPr>
            <w:tcW w:w="2764" w:type="dxa"/>
          </w:tcPr>
          <w:p w14:paraId="17EDF10D" w14:textId="77777777" w:rsidR="000B286C" w:rsidRDefault="009A1EB7" w:rsidP="009A1EB7">
            <w:pPr>
              <w:pStyle w:val="Table"/>
            </w:pPr>
            <w:r>
              <w:t>#Systems</w:t>
            </w:r>
          </w:p>
          <w:p w14:paraId="1E4548C8" w14:textId="77777777" w:rsidR="009A1EB7" w:rsidRPr="000B286C" w:rsidRDefault="009A1EB7" w:rsidP="009A1EB7">
            <w:pPr>
              <w:pStyle w:val="Table"/>
            </w:pPr>
            <w:proofErr w:type="spellStart"/>
            <w:r>
              <w:t>Cost</w:t>
            </w:r>
            <w:r w:rsidR="005C6566">
              <w:t>_</w:t>
            </w:r>
            <w:r>
              <w:t>Per</w:t>
            </w:r>
            <w:r w:rsidR="005C6566">
              <w:t>_</w:t>
            </w:r>
            <w:r>
              <w:t>System</w:t>
            </w:r>
            <w:proofErr w:type="spellEnd"/>
          </w:p>
        </w:tc>
        <w:tc>
          <w:tcPr>
            <w:tcW w:w="1169" w:type="dxa"/>
          </w:tcPr>
          <w:p w14:paraId="6305D7F4" w14:textId="77777777" w:rsidR="000B286C" w:rsidRPr="000B286C" w:rsidRDefault="009A1EB7" w:rsidP="009A1EB7">
            <w:pPr>
              <w:pStyle w:val="Table"/>
            </w:pPr>
            <w:r>
              <w:t>Per breach</w:t>
            </w:r>
          </w:p>
        </w:tc>
        <w:tc>
          <w:tcPr>
            <w:tcW w:w="1968" w:type="dxa"/>
          </w:tcPr>
          <w:p w14:paraId="723A876D" w14:textId="77777777" w:rsidR="000B286C" w:rsidRPr="000B286C" w:rsidRDefault="009A1EB7" w:rsidP="009A1EB7">
            <w:pPr>
              <w:pStyle w:val="Table"/>
            </w:pPr>
            <w:r>
              <w:t xml:space="preserve">#Systems * </w:t>
            </w:r>
            <w:proofErr w:type="spellStart"/>
            <w:r>
              <w:t>Cost</w:t>
            </w:r>
            <w:r w:rsidR="005C6566">
              <w:t>_</w:t>
            </w:r>
            <w:r>
              <w:t>Per</w:t>
            </w:r>
            <w:r w:rsidR="005C6566">
              <w:t>_</w:t>
            </w:r>
            <w:r>
              <w:t>System</w:t>
            </w:r>
            <w:proofErr w:type="spellEnd"/>
          </w:p>
        </w:tc>
        <w:tc>
          <w:tcPr>
            <w:tcW w:w="961" w:type="dxa"/>
          </w:tcPr>
          <w:p w14:paraId="4A6A4DFE" w14:textId="77777777" w:rsidR="000B286C" w:rsidRPr="000B286C" w:rsidRDefault="001012DD" w:rsidP="009A1EB7">
            <w:pPr>
              <w:pStyle w:val="Table"/>
            </w:pPr>
            <w:r>
              <w:t>Currency</w:t>
            </w:r>
          </w:p>
        </w:tc>
      </w:tr>
      <w:tr w:rsidR="002C53E0" w:rsidRPr="000B286C" w14:paraId="62C055E7" w14:textId="77777777" w:rsidTr="002C53E0">
        <w:trPr>
          <w:cantSplit/>
          <w:tblHeader/>
        </w:trPr>
        <w:tc>
          <w:tcPr>
            <w:tcW w:w="1646" w:type="dxa"/>
          </w:tcPr>
          <w:p w14:paraId="67BB1446" w14:textId="77777777" w:rsidR="000B286C" w:rsidRPr="000B286C" w:rsidRDefault="009A1EB7" w:rsidP="009A1EB7">
            <w:pPr>
              <w:pStyle w:val="Table"/>
            </w:pPr>
            <w:r>
              <w:t>Investigate</w:t>
            </w:r>
          </w:p>
        </w:tc>
        <w:tc>
          <w:tcPr>
            <w:tcW w:w="2764" w:type="dxa"/>
          </w:tcPr>
          <w:p w14:paraId="0F05A4DD" w14:textId="77777777" w:rsidR="000B286C" w:rsidRDefault="009A1EB7" w:rsidP="009A1EB7">
            <w:pPr>
              <w:pStyle w:val="Table"/>
            </w:pPr>
            <w:proofErr w:type="spellStart"/>
            <w:r>
              <w:t>Investigation</w:t>
            </w:r>
            <w:r w:rsidR="005C6566">
              <w:t>_</w:t>
            </w:r>
            <w:r>
              <w:t>Labor</w:t>
            </w:r>
            <w:proofErr w:type="spellEnd"/>
          </w:p>
          <w:p w14:paraId="6692672F" w14:textId="77777777" w:rsidR="009A1EB7" w:rsidRDefault="009A1EB7" w:rsidP="009A1EB7">
            <w:pPr>
              <w:pStyle w:val="Table"/>
            </w:pPr>
            <w:proofErr w:type="spellStart"/>
            <w:r>
              <w:t>Legal</w:t>
            </w:r>
            <w:r w:rsidR="005C6566">
              <w:t>_</w:t>
            </w:r>
            <w:r w:rsidR="001012DD">
              <w:t>Advice</w:t>
            </w:r>
            <w:proofErr w:type="spellEnd"/>
          </w:p>
          <w:p w14:paraId="198D590F" w14:textId="77777777" w:rsidR="009A1EB7" w:rsidRPr="000B286C" w:rsidRDefault="009A1EB7" w:rsidP="009A1EB7">
            <w:pPr>
              <w:pStyle w:val="Table"/>
            </w:pPr>
            <w:proofErr w:type="spellStart"/>
            <w:r>
              <w:t>Internal</w:t>
            </w:r>
            <w:r w:rsidR="005C6566">
              <w:t>_</w:t>
            </w:r>
            <w:r>
              <w:t>Staff</w:t>
            </w:r>
            <w:r w:rsidR="005C6566">
              <w:t>_</w:t>
            </w:r>
            <w:r>
              <w:t>Time</w:t>
            </w:r>
            <w:proofErr w:type="spellEnd"/>
          </w:p>
        </w:tc>
        <w:tc>
          <w:tcPr>
            <w:tcW w:w="1169" w:type="dxa"/>
          </w:tcPr>
          <w:p w14:paraId="5E9E45E6" w14:textId="77777777" w:rsidR="000B286C" w:rsidRPr="000B286C" w:rsidRDefault="009A1EB7" w:rsidP="009A1EB7">
            <w:pPr>
              <w:pStyle w:val="Table"/>
            </w:pPr>
            <w:r>
              <w:t>Per breach</w:t>
            </w:r>
          </w:p>
        </w:tc>
        <w:tc>
          <w:tcPr>
            <w:tcW w:w="1968" w:type="dxa"/>
          </w:tcPr>
          <w:p w14:paraId="78EC8442" w14:textId="77777777" w:rsidR="000B286C" w:rsidRPr="000B286C" w:rsidRDefault="009A1EB7" w:rsidP="009A1EB7">
            <w:pPr>
              <w:pStyle w:val="Table"/>
            </w:pPr>
            <w:r>
              <w:t>Sum of all measures</w:t>
            </w:r>
          </w:p>
        </w:tc>
        <w:tc>
          <w:tcPr>
            <w:tcW w:w="961" w:type="dxa"/>
          </w:tcPr>
          <w:p w14:paraId="249AD3E9" w14:textId="77777777" w:rsidR="000B286C" w:rsidRPr="000B286C" w:rsidRDefault="001012DD" w:rsidP="009A1EB7">
            <w:pPr>
              <w:pStyle w:val="Table"/>
            </w:pPr>
            <w:r>
              <w:t>Currency</w:t>
            </w:r>
          </w:p>
        </w:tc>
      </w:tr>
      <w:tr w:rsidR="002C53E0" w:rsidRPr="000B286C" w14:paraId="646363E3" w14:textId="77777777" w:rsidTr="002C53E0">
        <w:trPr>
          <w:cantSplit/>
          <w:tblHeader/>
        </w:trPr>
        <w:tc>
          <w:tcPr>
            <w:tcW w:w="1646" w:type="dxa"/>
          </w:tcPr>
          <w:p w14:paraId="07AC6AF8" w14:textId="77777777" w:rsidR="009A1EB7" w:rsidRDefault="009A1EB7" w:rsidP="009A1EB7">
            <w:pPr>
              <w:pStyle w:val="Table"/>
            </w:pPr>
            <w:r>
              <w:lastRenderedPageBreak/>
              <w:t>Remediate</w:t>
            </w:r>
          </w:p>
        </w:tc>
        <w:tc>
          <w:tcPr>
            <w:tcW w:w="2764" w:type="dxa"/>
          </w:tcPr>
          <w:p w14:paraId="7C905CB8" w14:textId="77777777" w:rsidR="009A1EB7" w:rsidRDefault="009A1EB7" w:rsidP="009A1EB7">
            <w:pPr>
              <w:pStyle w:val="Table"/>
            </w:pPr>
            <w:r>
              <w:t>Consultants</w:t>
            </w:r>
          </w:p>
          <w:p w14:paraId="4941FAA0" w14:textId="77777777" w:rsidR="00750AF4" w:rsidRDefault="00750AF4" w:rsidP="009A1EB7">
            <w:pPr>
              <w:pStyle w:val="Table"/>
            </w:pPr>
            <w:proofErr w:type="spellStart"/>
            <w:r>
              <w:t>Reimage_Systems</w:t>
            </w:r>
            <w:proofErr w:type="spellEnd"/>
          </w:p>
          <w:p w14:paraId="0338A8AA" w14:textId="77777777" w:rsidR="009A1EB7" w:rsidRDefault="00750AF4" w:rsidP="009A1EB7">
            <w:pPr>
              <w:pStyle w:val="Table"/>
            </w:pPr>
            <w:proofErr w:type="spellStart"/>
            <w:r>
              <w:t>Upgrade_Systems</w:t>
            </w:r>
            <w:proofErr w:type="spellEnd"/>
          </w:p>
          <w:p w14:paraId="2FAB41BF" w14:textId="77777777" w:rsidR="009A1EB7" w:rsidRDefault="009A1EB7" w:rsidP="009A1EB7">
            <w:pPr>
              <w:pStyle w:val="Table"/>
            </w:pPr>
            <w:proofErr w:type="spellStart"/>
            <w:r>
              <w:t>Internal</w:t>
            </w:r>
            <w:r w:rsidR="005C6566">
              <w:t>_</w:t>
            </w:r>
            <w:r>
              <w:t>Staff</w:t>
            </w:r>
            <w:r w:rsidR="005C6566">
              <w:t>_</w:t>
            </w:r>
            <w:r>
              <w:t>Time</w:t>
            </w:r>
            <w:proofErr w:type="spellEnd"/>
          </w:p>
        </w:tc>
        <w:tc>
          <w:tcPr>
            <w:tcW w:w="1169" w:type="dxa"/>
          </w:tcPr>
          <w:p w14:paraId="58061ADF" w14:textId="77777777" w:rsidR="009A1EB7" w:rsidRDefault="009A1EB7" w:rsidP="009A1EB7">
            <w:pPr>
              <w:pStyle w:val="Table"/>
            </w:pPr>
            <w:r>
              <w:t>Per breach</w:t>
            </w:r>
          </w:p>
        </w:tc>
        <w:tc>
          <w:tcPr>
            <w:tcW w:w="1968" w:type="dxa"/>
          </w:tcPr>
          <w:p w14:paraId="7D41CFB9" w14:textId="77777777" w:rsidR="009A1EB7" w:rsidRDefault="009A1EB7" w:rsidP="009A1EB7">
            <w:pPr>
              <w:pStyle w:val="Table"/>
            </w:pPr>
            <w:r>
              <w:t>Sum of all measures</w:t>
            </w:r>
          </w:p>
        </w:tc>
        <w:tc>
          <w:tcPr>
            <w:tcW w:w="961" w:type="dxa"/>
          </w:tcPr>
          <w:p w14:paraId="60CAEFEE" w14:textId="77777777" w:rsidR="009A1EB7" w:rsidRDefault="001012DD" w:rsidP="009A1EB7">
            <w:pPr>
              <w:pStyle w:val="Table"/>
            </w:pPr>
            <w:r>
              <w:t>Currency</w:t>
            </w:r>
          </w:p>
        </w:tc>
      </w:tr>
      <w:tr w:rsidR="002C53E0" w:rsidRPr="000B286C" w14:paraId="462B8903" w14:textId="77777777" w:rsidTr="002C53E0">
        <w:trPr>
          <w:cantSplit/>
          <w:tblHeader/>
        </w:trPr>
        <w:tc>
          <w:tcPr>
            <w:tcW w:w="1646" w:type="dxa"/>
          </w:tcPr>
          <w:p w14:paraId="53FBE0EB" w14:textId="77777777" w:rsidR="009A1EB7" w:rsidRDefault="009A1EB7" w:rsidP="009A1EB7">
            <w:pPr>
              <w:pStyle w:val="Table"/>
            </w:pPr>
            <w:r>
              <w:t>Opportunity</w:t>
            </w:r>
          </w:p>
        </w:tc>
        <w:tc>
          <w:tcPr>
            <w:tcW w:w="2764" w:type="dxa"/>
          </w:tcPr>
          <w:p w14:paraId="00F06EF7" w14:textId="77777777" w:rsidR="009A1EB7" w:rsidRDefault="009A1EB7" w:rsidP="009A1EB7">
            <w:pPr>
              <w:pStyle w:val="Table"/>
            </w:pPr>
            <w:proofErr w:type="spellStart"/>
            <w:r>
              <w:t>Estimated</w:t>
            </w:r>
            <w:r w:rsidR="005C6566">
              <w:t>_</w:t>
            </w:r>
            <w:r>
              <w:t>Productivity</w:t>
            </w:r>
            <w:proofErr w:type="spellEnd"/>
            <w:r w:rsidR="005C6566">
              <w:t>_</w:t>
            </w:r>
            <w:r>
              <w:t xml:space="preserve"> of</w:t>
            </w:r>
            <w:r w:rsidR="005C6566">
              <w:t>_</w:t>
            </w:r>
            <w:r>
              <w:t xml:space="preserve"> </w:t>
            </w:r>
            <w:proofErr w:type="spellStart"/>
            <w:r>
              <w:t>Displaced</w:t>
            </w:r>
            <w:r w:rsidR="005C6566">
              <w:t>_</w:t>
            </w:r>
            <w:r>
              <w:t>Staff</w:t>
            </w:r>
            <w:proofErr w:type="spellEnd"/>
          </w:p>
          <w:p w14:paraId="22DDBA2C" w14:textId="77777777" w:rsidR="005C6566" w:rsidRDefault="005C6566" w:rsidP="005C6566">
            <w:pPr>
              <w:pStyle w:val="Table"/>
            </w:pPr>
            <w:proofErr w:type="spellStart"/>
            <w:r>
              <w:t>Economic_Impact_of_Project</w:t>
            </w:r>
            <w:proofErr w:type="spellEnd"/>
            <w:r>
              <w:t>_</w:t>
            </w:r>
          </w:p>
          <w:p w14:paraId="2F3BE58E" w14:textId="77777777" w:rsidR="00244228" w:rsidRDefault="005C6566" w:rsidP="005C6566">
            <w:pPr>
              <w:pStyle w:val="Table"/>
            </w:pPr>
            <w:proofErr w:type="spellStart"/>
            <w:r>
              <w:t>Milestones_Not_Met</w:t>
            </w:r>
            <w:proofErr w:type="spellEnd"/>
          </w:p>
        </w:tc>
        <w:tc>
          <w:tcPr>
            <w:tcW w:w="1169" w:type="dxa"/>
          </w:tcPr>
          <w:p w14:paraId="27E24713" w14:textId="77777777" w:rsidR="009A1EB7" w:rsidRDefault="009A1EB7" w:rsidP="009A1EB7">
            <w:pPr>
              <w:pStyle w:val="Table"/>
            </w:pPr>
            <w:r>
              <w:t>Per breach</w:t>
            </w:r>
          </w:p>
        </w:tc>
        <w:tc>
          <w:tcPr>
            <w:tcW w:w="1968" w:type="dxa"/>
          </w:tcPr>
          <w:p w14:paraId="2ECD74DD" w14:textId="77777777" w:rsidR="009A1EB7" w:rsidRDefault="009A1EB7" w:rsidP="009A1EB7">
            <w:pPr>
              <w:pStyle w:val="Table"/>
            </w:pPr>
            <w:r>
              <w:t>Sum of all measures</w:t>
            </w:r>
          </w:p>
        </w:tc>
        <w:tc>
          <w:tcPr>
            <w:tcW w:w="961" w:type="dxa"/>
          </w:tcPr>
          <w:p w14:paraId="1B091306" w14:textId="77777777" w:rsidR="009A1EB7" w:rsidRDefault="001012DD" w:rsidP="009A1EB7">
            <w:pPr>
              <w:pStyle w:val="Table"/>
            </w:pPr>
            <w:r>
              <w:t>Currency</w:t>
            </w:r>
          </w:p>
        </w:tc>
      </w:tr>
    </w:tbl>
    <w:p w14:paraId="0F340049" w14:textId="77777777" w:rsidR="00244228" w:rsidRDefault="00244228" w:rsidP="00DE0FCF"/>
    <w:p w14:paraId="58FBB78D" w14:textId="77777777" w:rsidR="00600F30" w:rsidRDefault="00600F30" w:rsidP="00DE0FCF">
      <w:r>
        <w:t>As indicator</w:t>
      </w:r>
      <w:r w:rsidR="007B110C">
        <w:t>s</w:t>
      </w:r>
      <w:r>
        <w:t xml:space="preserve">, metrics in this scenario can be used to calculate the </w:t>
      </w:r>
      <w:r w:rsidRPr="00600F30">
        <w:rPr>
          <w:i/>
        </w:rPr>
        <w:t xml:space="preserve">operational cost </w:t>
      </w:r>
      <w:r>
        <w:t>of a data security breach, independent of the value of information compromised. Several elements of this scenario are therefore reusable (and therefore referenced) by scenarios created by other workshop groups.</w:t>
      </w:r>
      <w:r w:rsidR="00C07132">
        <w:t xml:space="preserve"> Note that the first metric, the number of breaches wherein each breach is assigned an incremental number, serves as a tracking mechanism to ensure that all appropriate data is collected per breach. The distinction between internally and externally detected breaches is relevant because breaches that are externally detected may not easily be mapped to compromised systems. This situation also surfaces in Scenario 10.</w:t>
      </w:r>
    </w:p>
    <w:p w14:paraId="4BBD7D8E" w14:textId="77777777" w:rsidR="00DE0FCF" w:rsidRDefault="00244228" w:rsidP="00DE0FCF">
      <w:r>
        <w:t xml:space="preserve">A unique scenario in data breaches are breaches that result in the compromise of personally identifiable information (PII). </w:t>
      </w:r>
      <w:r w:rsidR="00DE0FCF">
        <w:t>PII</w:t>
      </w:r>
      <w:r>
        <w:t xml:space="preserve"> breach losses have unique characteristics, and the level of activity in each of the loss calculation areas will be dependent on the jurisdiction of the multiple government entities that regulate such events.</w:t>
      </w:r>
    </w:p>
    <w:tbl>
      <w:tblPr>
        <w:tblStyle w:val="TableGrid"/>
        <w:tblW w:w="8337" w:type="dxa"/>
        <w:tblInd w:w="198" w:type="dxa"/>
        <w:tblLook w:val="04A0" w:firstRow="1" w:lastRow="0" w:firstColumn="1" w:lastColumn="0" w:noHBand="0" w:noVBand="1"/>
      </w:tblPr>
      <w:tblGrid>
        <w:gridCol w:w="1625"/>
        <w:gridCol w:w="2335"/>
        <w:gridCol w:w="1366"/>
        <w:gridCol w:w="1971"/>
        <w:gridCol w:w="1040"/>
      </w:tblGrid>
      <w:tr w:rsidR="009A1EB7" w:rsidRPr="000B286C" w14:paraId="27316C81" w14:textId="77777777" w:rsidTr="002C53E0">
        <w:trPr>
          <w:cantSplit/>
          <w:tblHeader/>
        </w:trPr>
        <w:tc>
          <w:tcPr>
            <w:tcW w:w="8337" w:type="dxa"/>
            <w:gridSpan w:val="5"/>
          </w:tcPr>
          <w:p w14:paraId="3F86888D" w14:textId="77777777" w:rsidR="009A1EB7" w:rsidRPr="009A1EB7" w:rsidRDefault="009A1EB7" w:rsidP="00A342EA">
            <w:pPr>
              <w:pStyle w:val="TableHeader"/>
            </w:pPr>
            <w:r>
              <w:t>PII</w:t>
            </w:r>
            <w:r w:rsidRPr="009A1EB7">
              <w:t xml:space="preserve"> Data Breaches</w:t>
            </w:r>
          </w:p>
        </w:tc>
      </w:tr>
      <w:tr w:rsidR="002C53E0" w:rsidRPr="000B286C" w14:paraId="6BA94844" w14:textId="77777777" w:rsidTr="002C53E0">
        <w:trPr>
          <w:cantSplit/>
          <w:tblHeader/>
        </w:trPr>
        <w:tc>
          <w:tcPr>
            <w:tcW w:w="1625" w:type="dxa"/>
          </w:tcPr>
          <w:p w14:paraId="2E1C5E31" w14:textId="77777777" w:rsidR="009A1EB7" w:rsidRPr="009A1EB7" w:rsidRDefault="00B41AD9" w:rsidP="00CE24DA">
            <w:pPr>
              <w:pStyle w:val="Table"/>
              <w:rPr>
                <w:b/>
              </w:rPr>
            </w:pPr>
            <w:r>
              <w:rPr>
                <w:b/>
              </w:rPr>
              <w:t xml:space="preserve">Metric </w:t>
            </w:r>
            <w:r w:rsidR="009A1EB7" w:rsidRPr="009A1EB7">
              <w:rPr>
                <w:b/>
              </w:rPr>
              <w:t>Name</w:t>
            </w:r>
          </w:p>
        </w:tc>
        <w:tc>
          <w:tcPr>
            <w:tcW w:w="2335" w:type="dxa"/>
          </w:tcPr>
          <w:p w14:paraId="115642AA" w14:textId="77777777" w:rsidR="009A1EB7" w:rsidRPr="009A1EB7" w:rsidRDefault="009A1EB7" w:rsidP="00CE24DA">
            <w:pPr>
              <w:pStyle w:val="Table"/>
              <w:rPr>
                <w:b/>
              </w:rPr>
            </w:pPr>
            <w:r w:rsidRPr="009A1EB7">
              <w:rPr>
                <w:b/>
              </w:rPr>
              <w:t>Measure</w:t>
            </w:r>
            <w:r>
              <w:rPr>
                <w:b/>
              </w:rPr>
              <w:t>s</w:t>
            </w:r>
          </w:p>
        </w:tc>
        <w:tc>
          <w:tcPr>
            <w:tcW w:w="1366" w:type="dxa"/>
          </w:tcPr>
          <w:p w14:paraId="35482476" w14:textId="77777777" w:rsidR="009A1EB7" w:rsidRPr="009A1EB7" w:rsidRDefault="009A1EB7" w:rsidP="00CE24DA">
            <w:pPr>
              <w:pStyle w:val="Table"/>
              <w:rPr>
                <w:b/>
              </w:rPr>
            </w:pPr>
            <w:r w:rsidRPr="009A1EB7">
              <w:rPr>
                <w:b/>
              </w:rPr>
              <w:t>Frequency</w:t>
            </w:r>
          </w:p>
        </w:tc>
        <w:tc>
          <w:tcPr>
            <w:tcW w:w="1971" w:type="dxa"/>
          </w:tcPr>
          <w:p w14:paraId="2BAB9F41" w14:textId="77777777" w:rsidR="009A1EB7" w:rsidRPr="009A1EB7" w:rsidRDefault="009A1EB7" w:rsidP="00CE24DA">
            <w:pPr>
              <w:pStyle w:val="Table"/>
              <w:rPr>
                <w:b/>
              </w:rPr>
            </w:pPr>
            <w:r w:rsidRPr="009A1EB7">
              <w:rPr>
                <w:b/>
              </w:rPr>
              <w:t>Formula</w:t>
            </w:r>
          </w:p>
        </w:tc>
        <w:tc>
          <w:tcPr>
            <w:tcW w:w="1040" w:type="dxa"/>
          </w:tcPr>
          <w:p w14:paraId="72095907" w14:textId="77777777" w:rsidR="009A1EB7" w:rsidRPr="009A1EB7" w:rsidRDefault="009A1EB7" w:rsidP="00CE24DA">
            <w:pPr>
              <w:pStyle w:val="Table"/>
              <w:rPr>
                <w:b/>
              </w:rPr>
            </w:pPr>
            <w:r>
              <w:rPr>
                <w:b/>
              </w:rPr>
              <w:t>Unit</w:t>
            </w:r>
          </w:p>
        </w:tc>
      </w:tr>
      <w:tr w:rsidR="002C53E0" w:rsidRPr="000B286C" w14:paraId="227BA9A9" w14:textId="77777777" w:rsidTr="002C53E0">
        <w:trPr>
          <w:cantSplit/>
          <w:tblHeader/>
        </w:trPr>
        <w:tc>
          <w:tcPr>
            <w:tcW w:w="1625" w:type="dxa"/>
          </w:tcPr>
          <w:p w14:paraId="58465A1A" w14:textId="77777777" w:rsidR="009A1EB7" w:rsidRPr="000B286C" w:rsidRDefault="009A1EB7" w:rsidP="00CE24DA">
            <w:pPr>
              <w:pStyle w:val="Table"/>
            </w:pPr>
            <w:r>
              <w:t>Insurance</w:t>
            </w:r>
          </w:p>
        </w:tc>
        <w:tc>
          <w:tcPr>
            <w:tcW w:w="2335" w:type="dxa"/>
          </w:tcPr>
          <w:p w14:paraId="1DFB8BF6" w14:textId="77777777" w:rsidR="00D521C8" w:rsidRPr="000B286C" w:rsidRDefault="00D521C8" w:rsidP="002C53E0">
            <w:pPr>
              <w:pStyle w:val="Table"/>
            </w:pPr>
            <w:proofErr w:type="spellStart"/>
            <w:r>
              <w:t>Policy</w:t>
            </w:r>
            <w:r w:rsidR="002C53E0">
              <w:t>_</w:t>
            </w:r>
            <w:r>
              <w:t>Cost</w:t>
            </w:r>
            <w:proofErr w:type="spellEnd"/>
            <w:r w:rsidR="002C53E0">
              <w:t xml:space="preserve"> </w:t>
            </w:r>
            <w:r>
              <w:t xml:space="preserve"> </w:t>
            </w:r>
            <w:proofErr w:type="spellStart"/>
            <w:r>
              <w:t>Number</w:t>
            </w:r>
            <w:r w:rsidR="002C53E0">
              <w:t>_o</w:t>
            </w:r>
            <w:r>
              <w:t>f</w:t>
            </w:r>
            <w:r w:rsidR="002C53E0">
              <w:t>_</w:t>
            </w:r>
            <w:r>
              <w:t>Breaches</w:t>
            </w:r>
            <w:proofErr w:type="spellEnd"/>
          </w:p>
        </w:tc>
        <w:tc>
          <w:tcPr>
            <w:tcW w:w="1366" w:type="dxa"/>
          </w:tcPr>
          <w:p w14:paraId="56352126" w14:textId="77777777" w:rsidR="009A1EB7" w:rsidRPr="000B286C" w:rsidRDefault="009A1EB7" w:rsidP="00FC6F9B">
            <w:pPr>
              <w:pStyle w:val="Table"/>
            </w:pPr>
            <w:r>
              <w:t xml:space="preserve">Annual </w:t>
            </w:r>
          </w:p>
        </w:tc>
        <w:tc>
          <w:tcPr>
            <w:tcW w:w="1971" w:type="dxa"/>
          </w:tcPr>
          <w:p w14:paraId="4F45A544" w14:textId="77777777" w:rsidR="009A1EB7" w:rsidRPr="000B286C" w:rsidRDefault="00D521C8" w:rsidP="002C53E0">
            <w:pPr>
              <w:pStyle w:val="Table"/>
            </w:pPr>
            <w:proofErr w:type="spellStart"/>
            <w:r>
              <w:t>Policy</w:t>
            </w:r>
            <w:r w:rsidR="002C53E0">
              <w:t>_</w:t>
            </w:r>
            <w:r>
              <w:t>Cost</w:t>
            </w:r>
            <w:proofErr w:type="spellEnd"/>
            <w:r>
              <w:t xml:space="preserve"> / </w:t>
            </w:r>
            <w:proofErr w:type="spellStart"/>
            <w:r>
              <w:t>Number</w:t>
            </w:r>
            <w:r w:rsidR="002C53E0">
              <w:t>_of_</w:t>
            </w:r>
            <w:r>
              <w:t>Breaches</w:t>
            </w:r>
            <w:proofErr w:type="spellEnd"/>
          </w:p>
        </w:tc>
        <w:tc>
          <w:tcPr>
            <w:tcW w:w="1040" w:type="dxa"/>
          </w:tcPr>
          <w:p w14:paraId="3DE20236" w14:textId="77777777" w:rsidR="009A1EB7" w:rsidRPr="000B286C" w:rsidRDefault="001012DD" w:rsidP="00CE24DA">
            <w:pPr>
              <w:pStyle w:val="Table"/>
            </w:pPr>
            <w:r>
              <w:t>Currency</w:t>
            </w:r>
          </w:p>
        </w:tc>
      </w:tr>
      <w:tr w:rsidR="002C53E0" w:rsidRPr="000B286C" w14:paraId="3CDFC882" w14:textId="77777777" w:rsidTr="002C53E0">
        <w:trPr>
          <w:cantSplit/>
          <w:tblHeader/>
        </w:trPr>
        <w:tc>
          <w:tcPr>
            <w:tcW w:w="1625" w:type="dxa"/>
          </w:tcPr>
          <w:p w14:paraId="7D287C47" w14:textId="77777777" w:rsidR="001012DD" w:rsidRDefault="001012DD" w:rsidP="00CE24DA">
            <w:pPr>
              <w:pStyle w:val="Table"/>
            </w:pPr>
            <w:r>
              <w:t>Notification</w:t>
            </w:r>
          </w:p>
        </w:tc>
        <w:tc>
          <w:tcPr>
            <w:tcW w:w="2335" w:type="dxa"/>
          </w:tcPr>
          <w:p w14:paraId="15349F5D" w14:textId="77777777" w:rsidR="001012DD" w:rsidRDefault="001012DD" w:rsidP="00CE24DA">
            <w:pPr>
              <w:pStyle w:val="Table"/>
            </w:pPr>
            <w:proofErr w:type="spellStart"/>
            <w:r>
              <w:t>Mail</w:t>
            </w:r>
            <w:r w:rsidR="002C53E0">
              <w:t>_o</w:t>
            </w:r>
            <w:r>
              <w:t>r</w:t>
            </w:r>
            <w:r w:rsidR="002C53E0">
              <w:t>_</w:t>
            </w:r>
            <w:r>
              <w:t>Automation</w:t>
            </w:r>
            <w:proofErr w:type="spellEnd"/>
          </w:p>
          <w:p w14:paraId="1ED27819" w14:textId="77777777" w:rsidR="001012DD" w:rsidRDefault="001012DD" w:rsidP="00CE24DA">
            <w:pPr>
              <w:pStyle w:val="Table"/>
            </w:pPr>
            <w:proofErr w:type="spellStart"/>
            <w:r>
              <w:t>Response</w:t>
            </w:r>
            <w:r w:rsidR="002C53E0">
              <w:t>_</w:t>
            </w:r>
            <w:r>
              <w:t>Handling</w:t>
            </w:r>
            <w:proofErr w:type="spellEnd"/>
          </w:p>
          <w:p w14:paraId="0B560B3C" w14:textId="77777777" w:rsidR="001012DD" w:rsidRDefault="001012DD" w:rsidP="00CE24DA">
            <w:pPr>
              <w:pStyle w:val="Table"/>
            </w:pPr>
            <w:proofErr w:type="spellStart"/>
            <w:r>
              <w:t>Internal</w:t>
            </w:r>
            <w:r w:rsidR="002C53E0">
              <w:t>_</w:t>
            </w:r>
            <w:r>
              <w:t>Staff</w:t>
            </w:r>
            <w:r w:rsidR="002C53E0">
              <w:t>_</w:t>
            </w:r>
            <w:r>
              <w:t>Time</w:t>
            </w:r>
            <w:proofErr w:type="spellEnd"/>
          </w:p>
        </w:tc>
        <w:tc>
          <w:tcPr>
            <w:tcW w:w="1366" w:type="dxa"/>
          </w:tcPr>
          <w:p w14:paraId="7EF9C074" w14:textId="77777777" w:rsidR="001012DD" w:rsidRDefault="001012DD" w:rsidP="00CE24DA">
            <w:pPr>
              <w:pStyle w:val="Table"/>
            </w:pPr>
            <w:r>
              <w:t>Per PII record</w:t>
            </w:r>
          </w:p>
        </w:tc>
        <w:tc>
          <w:tcPr>
            <w:tcW w:w="1971" w:type="dxa"/>
          </w:tcPr>
          <w:p w14:paraId="4E59232B" w14:textId="77777777" w:rsidR="001012DD" w:rsidRDefault="001012DD" w:rsidP="00CE24DA">
            <w:pPr>
              <w:pStyle w:val="Table"/>
            </w:pPr>
            <w:r>
              <w:t>Sum of all cost measures in scope of breach</w:t>
            </w:r>
          </w:p>
        </w:tc>
        <w:tc>
          <w:tcPr>
            <w:tcW w:w="1040" w:type="dxa"/>
          </w:tcPr>
          <w:p w14:paraId="4CA6FA5E" w14:textId="77777777" w:rsidR="001012DD" w:rsidRDefault="001012DD" w:rsidP="00CE24DA">
            <w:pPr>
              <w:pStyle w:val="Table"/>
            </w:pPr>
            <w:r>
              <w:t>Currency</w:t>
            </w:r>
          </w:p>
        </w:tc>
      </w:tr>
      <w:tr w:rsidR="002C53E0" w:rsidRPr="000B286C" w14:paraId="6E483EAC" w14:textId="77777777" w:rsidTr="002C53E0">
        <w:trPr>
          <w:cantSplit/>
          <w:tblHeader/>
        </w:trPr>
        <w:tc>
          <w:tcPr>
            <w:tcW w:w="1625" w:type="dxa"/>
          </w:tcPr>
          <w:p w14:paraId="701BED54" w14:textId="77777777" w:rsidR="001012DD" w:rsidRDefault="001012DD" w:rsidP="00CE24DA">
            <w:pPr>
              <w:pStyle w:val="Table"/>
            </w:pPr>
            <w:r>
              <w:t>PII</w:t>
            </w:r>
            <w:r w:rsidR="00A342EA">
              <w:t xml:space="preserve"> </w:t>
            </w:r>
            <w:r>
              <w:t>Remediation</w:t>
            </w:r>
          </w:p>
        </w:tc>
        <w:tc>
          <w:tcPr>
            <w:tcW w:w="2335" w:type="dxa"/>
          </w:tcPr>
          <w:p w14:paraId="7A6CA201" w14:textId="77777777" w:rsidR="002C53E0" w:rsidRDefault="001012DD" w:rsidP="00CE24DA">
            <w:pPr>
              <w:pStyle w:val="Table"/>
            </w:pPr>
            <w:proofErr w:type="spellStart"/>
            <w:r>
              <w:t>Credit</w:t>
            </w:r>
            <w:r w:rsidR="002C53E0">
              <w:t>_Coverage_</w:t>
            </w:r>
            <w:r>
              <w:t>for</w:t>
            </w:r>
            <w:proofErr w:type="spellEnd"/>
            <w:r w:rsidR="002C53E0">
              <w:t>_</w:t>
            </w:r>
          </w:p>
          <w:p w14:paraId="348FEF2F" w14:textId="77777777" w:rsidR="001012DD" w:rsidRDefault="001012DD" w:rsidP="00CE24DA">
            <w:pPr>
              <w:pStyle w:val="Table"/>
            </w:pPr>
            <w:r>
              <w:t>Victims</w:t>
            </w:r>
          </w:p>
        </w:tc>
        <w:tc>
          <w:tcPr>
            <w:tcW w:w="1366" w:type="dxa"/>
          </w:tcPr>
          <w:p w14:paraId="10D7AA6E" w14:textId="77777777" w:rsidR="001012DD" w:rsidRDefault="001012DD" w:rsidP="00CE24DA">
            <w:pPr>
              <w:pStyle w:val="Table"/>
            </w:pPr>
            <w:r>
              <w:t>Per PII record</w:t>
            </w:r>
          </w:p>
        </w:tc>
        <w:tc>
          <w:tcPr>
            <w:tcW w:w="1971" w:type="dxa"/>
          </w:tcPr>
          <w:p w14:paraId="3CB1F4F5" w14:textId="77777777" w:rsidR="001012DD" w:rsidRDefault="001012DD" w:rsidP="00CE24DA">
            <w:pPr>
              <w:pStyle w:val="Table"/>
            </w:pPr>
            <w:r>
              <w:t>Sum of all measures in scope of breach</w:t>
            </w:r>
          </w:p>
        </w:tc>
        <w:tc>
          <w:tcPr>
            <w:tcW w:w="1040" w:type="dxa"/>
          </w:tcPr>
          <w:p w14:paraId="120F4149" w14:textId="77777777" w:rsidR="001012DD" w:rsidRDefault="001012DD" w:rsidP="00CE24DA">
            <w:pPr>
              <w:pStyle w:val="Table"/>
            </w:pPr>
            <w:r>
              <w:t>Currency</w:t>
            </w:r>
          </w:p>
        </w:tc>
      </w:tr>
      <w:tr w:rsidR="002C53E0" w:rsidRPr="000B286C" w14:paraId="39EC859D" w14:textId="77777777" w:rsidTr="002C53E0">
        <w:trPr>
          <w:cantSplit/>
          <w:tblHeader/>
        </w:trPr>
        <w:tc>
          <w:tcPr>
            <w:tcW w:w="1625" w:type="dxa"/>
          </w:tcPr>
          <w:p w14:paraId="64992C51" w14:textId="77777777" w:rsidR="002C53E0" w:rsidRDefault="002C53E0" w:rsidP="00CE24DA">
            <w:pPr>
              <w:pStyle w:val="Table"/>
            </w:pPr>
            <w:r>
              <w:t>Regulatory</w:t>
            </w:r>
          </w:p>
        </w:tc>
        <w:tc>
          <w:tcPr>
            <w:tcW w:w="2335" w:type="dxa"/>
          </w:tcPr>
          <w:p w14:paraId="6346058D" w14:textId="77777777" w:rsidR="002C53E0" w:rsidRDefault="002C53E0" w:rsidP="00CE24DA">
            <w:pPr>
              <w:pStyle w:val="Table"/>
            </w:pPr>
            <w:proofErr w:type="spellStart"/>
            <w:r>
              <w:t>Filing_Process_Execution</w:t>
            </w:r>
            <w:proofErr w:type="spellEnd"/>
          </w:p>
          <w:p w14:paraId="104FE22B" w14:textId="77777777" w:rsidR="002C53E0" w:rsidRDefault="002C53E0" w:rsidP="002C53E0">
            <w:pPr>
              <w:pStyle w:val="Table"/>
            </w:pPr>
            <w:proofErr w:type="spellStart"/>
            <w:r>
              <w:t>Amending_Executive</w:t>
            </w:r>
            <w:proofErr w:type="spellEnd"/>
            <w:r>
              <w:t>_ Reports</w:t>
            </w:r>
          </w:p>
        </w:tc>
        <w:tc>
          <w:tcPr>
            <w:tcW w:w="1366" w:type="dxa"/>
          </w:tcPr>
          <w:p w14:paraId="63A44D55" w14:textId="77777777" w:rsidR="002C53E0" w:rsidRDefault="002C53E0" w:rsidP="00CE24DA">
            <w:pPr>
              <w:pStyle w:val="Table"/>
            </w:pPr>
            <w:r>
              <w:t>Quarterly</w:t>
            </w:r>
          </w:p>
        </w:tc>
        <w:tc>
          <w:tcPr>
            <w:tcW w:w="1971" w:type="dxa"/>
          </w:tcPr>
          <w:p w14:paraId="31379B2F" w14:textId="77777777" w:rsidR="002C53E0" w:rsidRDefault="002C53E0" w:rsidP="00CE24DA">
            <w:pPr>
              <w:pStyle w:val="Table"/>
            </w:pPr>
            <w:r>
              <w:t>Sum of all measures in scope of breach</w:t>
            </w:r>
          </w:p>
        </w:tc>
        <w:tc>
          <w:tcPr>
            <w:tcW w:w="1040" w:type="dxa"/>
          </w:tcPr>
          <w:p w14:paraId="3D4923BB" w14:textId="77777777" w:rsidR="002C53E0" w:rsidRDefault="002C53E0" w:rsidP="00CE24DA">
            <w:pPr>
              <w:pStyle w:val="Table"/>
            </w:pPr>
            <w:r>
              <w:t>Currency</w:t>
            </w:r>
          </w:p>
        </w:tc>
      </w:tr>
    </w:tbl>
    <w:p w14:paraId="41CEB938" w14:textId="77777777" w:rsidR="009A1EB7" w:rsidRDefault="009A1EB7" w:rsidP="00DE0FCF"/>
    <w:p w14:paraId="32A46360" w14:textId="77777777" w:rsidR="007B110C" w:rsidRDefault="007B110C" w:rsidP="001012DD">
      <w:r>
        <w:t>As indicators, metrics in this scenario can be used in cost-benefit analysis decisions with respect to cyber security insurance and notification technology alternatives. In combination with Scenario 1, it can be used to justify the cost of PII security measures.</w:t>
      </w:r>
    </w:p>
    <w:p w14:paraId="67851F08" w14:textId="77777777" w:rsidR="001012DD" w:rsidRDefault="00244228" w:rsidP="001012DD">
      <w:r>
        <w:t>Note that it is not assumed that all breached will be revealed to the public or will results in data misuse that leads to fraud. However, breaches that have these consequences will have additional loss attributes. These are captured in the scenario of potential downstream impact.</w:t>
      </w:r>
    </w:p>
    <w:p w14:paraId="790468D8" w14:textId="77777777" w:rsidR="00F0510D" w:rsidRDefault="00F0510D" w:rsidP="001012DD"/>
    <w:p w14:paraId="393718BC" w14:textId="77777777" w:rsidR="00F0510D" w:rsidRDefault="00F0510D" w:rsidP="001012DD"/>
    <w:p w14:paraId="11BCBE4A" w14:textId="77777777" w:rsidR="00F0510D" w:rsidRDefault="00F0510D" w:rsidP="001012DD"/>
    <w:p w14:paraId="10DCD622" w14:textId="77777777" w:rsidR="00F0510D" w:rsidRPr="00244228" w:rsidRDefault="00F0510D" w:rsidP="001012DD">
      <w:pPr>
        <w:rPr>
          <w:b/>
        </w:rPr>
      </w:pPr>
    </w:p>
    <w:tbl>
      <w:tblPr>
        <w:tblStyle w:val="TableGrid"/>
        <w:tblW w:w="8640" w:type="dxa"/>
        <w:tblInd w:w="198" w:type="dxa"/>
        <w:tblLayout w:type="fixed"/>
        <w:tblLook w:val="04A0" w:firstRow="1" w:lastRow="0" w:firstColumn="1" w:lastColumn="0" w:noHBand="0" w:noVBand="1"/>
      </w:tblPr>
      <w:tblGrid>
        <w:gridCol w:w="1350"/>
        <w:gridCol w:w="3150"/>
        <w:gridCol w:w="1170"/>
        <w:gridCol w:w="1980"/>
        <w:gridCol w:w="990"/>
      </w:tblGrid>
      <w:tr w:rsidR="001012DD" w:rsidRPr="000B286C" w14:paraId="04D9EAB1" w14:textId="77777777" w:rsidTr="00B41AD9">
        <w:trPr>
          <w:cantSplit/>
          <w:tblHeader/>
        </w:trPr>
        <w:tc>
          <w:tcPr>
            <w:tcW w:w="8640" w:type="dxa"/>
            <w:gridSpan w:val="5"/>
          </w:tcPr>
          <w:p w14:paraId="030F8124" w14:textId="77777777" w:rsidR="001012DD" w:rsidRPr="009A1EB7" w:rsidRDefault="00244228" w:rsidP="00A342EA">
            <w:pPr>
              <w:pStyle w:val="TableHeader"/>
            </w:pPr>
            <w:r>
              <w:lastRenderedPageBreak/>
              <w:t>Downstream Impact of</w:t>
            </w:r>
            <w:r w:rsidR="001012DD" w:rsidRPr="009A1EB7">
              <w:t xml:space="preserve"> Data Breaches</w:t>
            </w:r>
          </w:p>
        </w:tc>
      </w:tr>
      <w:tr w:rsidR="00244228" w:rsidRPr="000B286C" w14:paraId="61761A00" w14:textId="77777777" w:rsidTr="00B41AD9">
        <w:trPr>
          <w:cantSplit/>
          <w:tblHeader/>
        </w:trPr>
        <w:tc>
          <w:tcPr>
            <w:tcW w:w="1350" w:type="dxa"/>
          </w:tcPr>
          <w:p w14:paraId="370D4D03" w14:textId="77777777" w:rsidR="001012DD" w:rsidRPr="009A1EB7" w:rsidRDefault="00B41AD9" w:rsidP="00CE24DA">
            <w:pPr>
              <w:pStyle w:val="Table"/>
              <w:rPr>
                <w:b/>
              </w:rPr>
            </w:pPr>
            <w:r>
              <w:rPr>
                <w:b/>
              </w:rPr>
              <w:t xml:space="preserve">Metric </w:t>
            </w:r>
            <w:r w:rsidR="001012DD" w:rsidRPr="009A1EB7">
              <w:rPr>
                <w:b/>
              </w:rPr>
              <w:t>Name</w:t>
            </w:r>
          </w:p>
        </w:tc>
        <w:tc>
          <w:tcPr>
            <w:tcW w:w="3150" w:type="dxa"/>
          </w:tcPr>
          <w:p w14:paraId="14504C37" w14:textId="77777777" w:rsidR="001012DD" w:rsidRPr="009A1EB7" w:rsidRDefault="001012DD" w:rsidP="00CE24DA">
            <w:pPr>
              <w:pStyle w:val="Table"/>
              <w:rPr>
                <w:b/>
              </w:rPr>
            </w:pPr>
            <w:r w:rsidRPr="009A1EB7">
              <w:rPr>
                <w:b/>
              </w:rPr>
              <w:t>Measure</w:t>
            </w:r>
            <w:r>
              <w:rPr>
                <w:b/>
              </w:rPr>
              <w:t>s</w:t>
            </w:r>
          </w:p>
        </w:tc>
        <w:tc>
          <w:tcPr>
            <w:tcW w:w="1170" w:type="dxa"/>
          </w:tcPr>
          <w:p w14:paraId="6788A641" w14:textId="77777777" w:rsidR="001012DD" w:rsidRPr="009A1EB7" w:rsidRDefault="001012DD" w:rsidP="00CE24DA">
            <w:pPr>
              <w:pStyle w:val="Table"/>
              <w:rPr>
                <w:b/>
              </w:rPr>
            </w:pPr>
            <w:r w:rsidRPr="009A1EB7">
              <w:rPr>
                <w:b/>
              </w:rPr>
              <w:t>Frequency</w:t>
            </w:r>
          </w:p>
        </w:tc>
        <w:tc>
          <w:tcPr>
            <w:tcW w:w="1980" w:type="dxa"/>
          </w:tcPr>
          <w:p w14:paraId="005F0860" w14:textId="77777777" w:rsidR="001012DD" w:rsidRPr="009A1EB7" w:rsidRDefault="001012DD" w:rsidP="00CE24DA">
            <w:pPr>
              <w:pStyle w:val="Table"/>
              <w:rPr>
                <w:b/>
              </w:rPr>
            </w:pPr>
            <w:r w:rsidRPr="009A1EB7">
              <w:rPr>
                <w:b/>
              </w:rPr>
              <w:t>Formula</w:t>
            </w:r>
          </w:p>
        </w:tc>
        <w:tc>
          <w:tcPr>
            <w:tcW w:w="990" w:type="dxa"/>
          </w:tcPr>
          <w:p w14:paraId="58D0E88C" w14:textId="77777777" w:rsidR="001012DD" w:rsidRPr="009A1EB7" w:rsidRDefault="001012DD" w:rsidP="00CE24DA">
            <w:pPr>
              <w:pStyle w:val="Table"/>
              <w:rPr>
                <w:b/>
              </w:rPr>
            </w:pPr>
            <w:r>
              <w:rPr>
                <w:b/>
              </w:rPr>
              <w:t>Unit</w:t>
            </w:r>
          </w:p>
        </w:tc>
      </w:tr>
      <w:tr w:rsidR="00244228" w:rsidRPr="000B286C" w14:paraId="617D7F0C" w14:textId="77777777" w:rsidTr="00B41AD9">
        <w:trPr>
          <w:cantSplit/>
          <w:tblHeader/>
        </w:trPr>
        <w:tc>
          <w:tcPr>
            <w:tcW w:w="1350" w:type="dxa"/>
          </w:tcPr>
          <w:p w14:paraId="0AD063BF" w14:textId="77777777" w:rsidR="001012DD" w:rsidRPr="000B286C" w:rsidRDefault="001012DD" w:rsidP="00CE24DA">
            <w:pPr>
              <w:pStyle w:val="Table"/>
            </w:pPr>
            <w:r>
              <w:t>Legal</w:t>
            </w:r>
          </w:p>
        </w:tc>
        <w:tc>
          <w:tcPr>
            <w:tcW w:w="3150" w:type="dxa"/>
          </w:tcPr>
          <w:p w14:paraId="778F3F85" w14:textId="77777777" w:rsidR="001012DD" w:rsidRDefault="001012DD" w:rsidP="00CE24DA">
            <w:pPr>
              <w:pStyle w:val="Table"/>
            </w:pPr>
            <w:proofErr w:type="spellStart"/>
            <w:r>
              <w:t>Case_Preparation</w:t>
            </w:r>
            <w:r w:rsidR="00B41AD9">
              <w:t>_Costs</w:t>
            </w:r>
            <w:proofErr w:type="spellEnd"/>
          </w:p>
          <w:p w14:paraId="4D84C6CE" w14:textId="77777777" w:rsidR="001012DD" w:rsidRDefault="001012DD" w:rsidP="00CE24DA">
            <w:pPr>
              <w:pStyle w:val="Table"/>
            </w:pPr>
            <w:proofErr w:type="spellStart"/>
            <w:r>
              <w:t>Court_Fees</w:t>
            </w:r>
            <w:proofErr w:type="spellEnd"/>
          </w:p>
          <w:p w14:paraId="79CB9F7B" w14:textId="77777777" w:rsidR="001012DD" w:rsidRDefault="001012DD" w:rsidP="00CE24DA">
            <w:pPr>
              <w:pStyle w:val="Table"/>
            </w:pPr>
            <w:proofErr w:type="spellStart"/>
            <w:r>
              <w:t>Settlement_Fees</w:t>
            </w:r>
            <w:proofErr w:type="spellEnd"/>
          </w:p>
          <w:p w14:paraId="13B218F0" w14:textId="77777777" w:rsidR="001012DD" w:rsidRDefault="001012DD" w:rsidP="00CE24DA">
            <w:pPr>
              <w:pStyle w:val="Table"/>
            </w:pPr>
            <w:proofErr w:type="spellStart"/>
            <w:r>
              <w:t>Settlement_Compliance_Process</w:t>
            </w:r>
            <w:proofErr w:type="spellEnd"/>
          </w:p>
          <w:p w14:paraId="32736E5A" w14:textId="77777777" w:rsidR="00244228" w:rsidRPr="000B286C" w:rsidRDefault="00244228" w:rsidP="00244228">
            <w:pPr>
              <w:pStyle w:val="Table"/>
            </w:pPr>
            <w:proofErr w:type="spellStart"/>
            <w:r>
              <w:t>Charges_for_Missing_Contractual</w:t>
            </w:r>
            <w:proofErr w:type="spellEnd"/>
            <w:r>
              <w:t xml:space="preserve">_ </w:t>
            </w:r>
            <w:proofErr w:type="spellStart"/>
            <w:r>
              <w:t>Service_Level_Agreement_Targets</w:t>
            </w:r>
            <w:proofErr w:type="spellEnd"/>
          </w:p>
        </w:tc>
        <w:tc>
          <w:tcPr>
            <w:tcW w:w="1170" w:type="dxa"/>
          </w:tcPr>
          <w:p w14:paraId="115D5142" w14:textId="77777777" w:rsidR="001012DD" w:rsidRDefault="001012DD" w:rsidP="00CE24DA">
            <w:pPr>
              <w:pStyle w:val="Table"/>
            </w:pPr>
            <w:r>
              <w:t>Per breach</w:t>
            </w:r>
          </w:p>
        </w:tc>
        <w:tc>
          <w:tcPr>
            <w:tcW w:w="1980" w:type="dxa"/>
          </w:tcPr>
          <w:p w14:paraId="44030D4B" w14:textId="77777777" w:rsidR="001012DD" w:rsidRDefault="001012DD" w:rsidP="00CE24DA">
            <w:pPr>
              <w:pStyle w:val="Table"/>
            </w:pPr>
            <w:r>
              <w:t>Sum of all measures in scope of breach</w:t>
            </w:r>
          </w:p>
        </w:tc>
        <w:tc>
          <w:tcPr>
            <w:tcW w:w="990" w:type="dxa"/>
          </w:tcPr>
          <w:p w14:paraId="4421D88D" w14:textId="77777777" w:rsidR="001012DD" w:rsidRDefault="001012DD" w:rsidP="00CE24DA">
            <w:pPr>
              <w:pStyle w:val="Table"/>
            </w:pPr>
            <w:r>
              <w:t>Currency</w:t>
            </w:r>
          </w:p>
        </w:tc>
      </w:tr>
      <w:tr w:rsidR="00244228" w:rsidRPr="000B286C" w14:paraId="1188A16B" w14:textId="77777777" w:rsidTr="00B41AD9">
        <w:trPr>
          <w:cantSplit/>
          <w:tblHeader/>
        </w:trPr>
        <w:tc>
          <w:tcPr>
            <w:tcW w:w="1350" w:type="dxa"/>
          </w:tcPr>
          <w:p w14:paraId="267FE9CB" w14:textId="77777777" w:rsidR="001012DD" w:rsidRDefault="001012DD" w:rsidP="00CE24DA">
            <w:pPr>
              <w:pStyle w:val="Table"/>
            </w:pPr>
            <w:r>
              <w:t>Fraud</w:t>
            </w:r>
          </w:p>
        </w:tc>
        <w:tc>
          <w:tcPr>
            <w:tcW w:w="3150" w:type="dxa"/>
          </w:tcPr>
          <w:p w14:paraId="1438E2F2" w14:textId="77777777" w:rsidR="001012DD" w:rsidRDefault="001012DD" w:rsidP="00CE24DA">
            <w:pPr>
              <w:pStyle w:val="Table"/>
            </w:pPr>
            <w:proofErr w:type="spellStart"/>
            <w:r>
              <w:t>Asset_Loss</w:t>
            </w:r>
            <w:proofErr w:type="spellEnd"/>
          </w:p>
          <w:p w14:paraId="65671B5A" w14:textId="77777777" w:rsidR="001012DD" w:rsidRDefault="001012DD" w:rsidP="00CE24DA">
            <w:pPr>
              <w:pStyle w:val="Table"/>
            </w:pPr>
            <w:proofErr w:type="spellStart"/>
            <w:r>
              <w:t>Legal_Prosecution</w:t>
            </w:r>
            <w:proofErr w:type="spellEnd"/>
          </w:p>
        </w:tc>
        <w:tc>
          <w:tcPr>
            <w:tcW w:w="1170" w:type="dxa"/>
          </w:tcPr>
          <w:p w14:paraId="3F9149CD" w14:textId="77777777" w:rsidR="001012DD" w:rsidRDefault="001012DD" w:rsidP="00CE24DA">
            <w:pPr>
              <w:pStyle w:val="Table"/>
            </w:pPr>
            <w:r>
              <w:t>Per breach</w:t>
            </w:r>
          </w:p>
        </w:tc>
        <w:tc>
          <w:tcPr>
            <w:tcW w:w="1980" w:type="dxa"/>
          </w:tcPr>
          <w:p w14:paraId="43C90BD9" w14:textId="77777777" w:rsidR="001012DD" w:rsidRDefault="001012DD" w:rsidP="00CE24DA">
            <w:pPr>
              <w:pStyle w:val="Table"/>
            </w:pPr>
            <w:r>
              <w:t>Sum of all measures in scope of breach</w:t>
            </w:r>
          </w:p>
        </w:tc>
        <w:tc>
          <w:tcPr>
            <w:tcW w:w="990" w:type="dxa"/>
          </w:tcPr>
          <w:p w14:paraId="12D85D86" w14:textId="77777777" w:rsidR="001012DD" w:rsidRDefault="001012DD" w:rsidP="00CE24DA">
            <w:pPr>
              <w:pStyle w:val="Table"/>
            </w:pPr>
            <w:r>
              <w:t>Currency</w:t>
            </w:r>
          </w:p>
        </w:tc>
      </w:tr>
      <w:tr w:rsidR="00244228" w:rsidRPr="000B286C" w14:paraId="2BAF7014" w14:textId="77777777" w:rsidTr="00B41AD9">
        <w:trPr>
          <w:cantSplit/>
          <w:tblHeader/>
        </w:trPr>
        <w:tc>
          <w:tcPr>
            <w:tcW w:w="1350" w:type="dxa"/>
          </w:tcPr>
          <w:p w14:paraId="41A54124" w14:textId="77777777" w:rsidR="001012DD" w:rsidRDefault="001012DD" w:rsidP="00CE24DA">
            <w:pPr>
              <w:pStyle w:val="Table"/>
            </w:pPr>
            <w:r>
              <w:t>Reputation</w:t>
            </w:r>
          </w:p>
        </w:tc>
        <w:tc>
          <w:tcPr>
            <w:tcW w:w="3150" w:type="dxa"/>
          </w:tcPr>
          <w:p w14:paraId="7BC0CF8D" w14:textId="77777777" w:rsidR="001012DD" w:rsidRDefault="001012DD" w:rsidP="00CE24DA">
            <w:pPr>
              <w:pStyle w:val="Table"/>
            </w:pPr>
            <w:proofErr w:type="spellStart"/>
            <w:r>
              <w:t>Lost_Business</w:t>
            </w:r>
            <w:proofErr w:type="spellEnd"/>
          </w:p>
          <w:p w14:paraId="2EE74D62" w14:textId="77777777" w:rsidR="001012DD" w:rsidRDefault="001012DD" w:rsidP="00CE24DA">
            <w:pPr>
              <w:pStyle w:val="Table"/>
            </w:pPr>
            <w:proofErr w:type="spellStart"/>
            <w:r>
              <w:t>Public_Relations_Overtime</w:t>
            </w:r>
            <w:proofErr w:type="spellEnd"/>
          </w:p>
          <w:p w14:paraId="7A90777F" w14:textId="77777777" w:rsidR="001012DD" w:rsidRDefault="001012DD" w:rsidP="00CE24DA">
            <w:pPr>
              <w:pStyle w:val="Table"/>
            </w:pPr>
            <w:proofErr w:type="spellStart"/>
            <w:r>
              <w:t>New_Public_Relations_Campaign</w:t>
            </w:r>
            <w:proofErr w:type="spellEnd"/>
          </w:p>
        </w:tc>
        <w:tc>
          <w:tcPr>
            <w:tcW w:w="1170" w:type="dxa"/>
          </w:tcPr>
          <w:p w14:paraId="13454D9B" w14:textId="77777777" w:rsidR="001012DD" w:rsidRDefault="001012DD" w:rsidP="00CE24DA">
            <w:pPr>
              <w:pStyle w:val="Table"/>
            </w:pPr>
            <w:r>
              <w:t>Per breach</w:t>
            </w:r>
          </w:p>
        </w:tc>
        <w:tc>
          <w:tcPr>
            <w:tcW w:w="1980" w:type="dxa"/>
          </w:tcPr>
          <w:p w14:paraId="64BF008F" w14:textId="77777777" w:rsidR="001012DD" w:rsidRDefault="001012DD" w:rsidP="00CE24DA">
            <w:pPr>
              <w:pStyle w:val="Table"/>
            </w:pPr>
            <w:r>
              <w:t>Sum of all measures in scope of breach</w:t>
            </w:r>
          </w:p>
        </w:tc>
        <w:tc>
          <w:tcPr>
            <w:tcW w:w="990" w:type="dxa"/>
          </w:tcPr>
          <w:p w14:paraId="0E855235" w14:textId="77777777" w:rsidR="001012DD" w:rsidRDefault="001012DD" w:rsidP="00CE24DA">
            <w:pPr>
              <w:pStyle w:val="Table"/>
            </w:pPr>
            <w:r>
              <w:t>Currency</w:t>
            </w:r>
          </w:p>
        </w:tc>
      </w:tr>
      <w:tr w:rsidR="00244228" w:rsidRPr="000B286C" w14:paraId="2D8C98CF" w14:textId="77777777" w:rsidTr="00B41AD9">
        <w:trPr>
          <w:cantSplit/>
          <w:tblHeader/>
        </w:trPr>
        <w:tc>
          <w:tcPr>
            <w:tcW w:w="1350" w:type="dxa"/>
          </w:tcPr>
          <w:p w14:paraId="046B8B48" w14:textId="77777777" w:rsidR="001012DD" w:rsidRDefault="001012DD" w:rsidP="00CE24DA">
            <w:pPr>
              <w:pStyle w:val="Table"/>
            </w:pPr>
            <w:r>
              <w:t>Regulatory</w:t>
            </w:r>
          </w:p>
        </w:tc>
        <w:tc>
          <w:tcPr>
            <w:tcW w:w="3150" w:type="dxa"/>
          </w:tcPr>
          <w:p w14:paraId="2CCAFEBB" w14:textId="77777777" w:rsidR="001012DD" w:rsidRDefault="001012DD" w:rsidP="00CE24DA">
            <w:pPr>
              <w:pStyle w:val="Table"/>
            </w:pPr>
            <w:proofErr w:type="spellStart"/>
            <w:r>
              <w:t>Filing_Process</w:t>
            </w:r>
            <w:proofErr w:type="spellEnd"/>
            <w:r>
              <w:t xml:space="preserve"> Execution</w:t>
            </w:r>
          </w:p>
          <w:p w14:paraId="029B20E8" w14:textId="77777777" w:rsidR="001012DD" w:rsidRDefault="001012DD" w:rsidP="001012DD">
            <w:pPr>
              <w:pStyle w:val="Table"/>
            </w:pPr>
            <w:proofErr w:type="spellStart"/>
            <w:r>
              <w:t>Amending_Executive_Reports</w:t>
            </w:r>
            <w:proofErr w:type="spellEnd"/>
          </w:p>
        </w:tc>
        <w:tc>
          <w:tcPr>
            <w:tcW w:w="1170" w:type="dxa"/>
          </w:tcPr>
          <w:p w14:paraId="144A1703" w14:textId="77777777" w:rsidR="001012DD" w:rsidRDefault="001012DD" w:rsidP="00CE24DA">
            <w:pPr>
              <w:pStyle w:val="Table"/>
            </w:pPr>
            <w:r>
              <w:t>Per breach</w:t>
            </w:r>
          </w:p>
        </w:tc>
        <w:tc>
          <w:tcPr>
            <w:tcW w:w="1980" w:type="dxa"/>
          </w:tcPr>
          <w:p w14:paraId="79618071" w14:textId="77777777" w:rsidR="001012DD" w:rsidRDefault="001012DD" w:rsidP="00CE24DA">
            <w:pPr>
              <w:pStyle w:val="Table"/>
            </w:pPr>
            <w:r>
              <w:t>Sum of all measures in scope of breach</w:t>
            </w:r>
          </w:p>
        </w:tc>
        <w:tc>
          <w:tcPr>
            <w:tcW w:w="990" w:type="dxa"/>
          </w:tcPr>
          <w:p w14:paraId="2C89624B" w14:textId="77777777" w:rsidR="001012DD" w:rsidRDefault="001012DD" w:rsidP="00CE24DA">
            <w:pPr>
              <w:pStyle w:val="Table"/>
            </w:pPr>
            <w:r>
              <w:t>Currency</w:t>
            </w:r>
          </w:p>
        </w:tc>
      </w:tr>
    </w:tbl>
    <w:p w14:paraId="05CF1492" w14:textId="77777777" w:rsidR="007B110C" w:rsidRDefault="007B110C" w:rsidP="007B110C">
      <w:pPr>
        <w:spacing w:before="120"/>
      </w:pPr>
      <w:r>
        <w:t xml:space="preserve">As in, and in combination with, Scenarios 1 and 2, these indicators can be used in cost-benefit analysis decisions with respect to cyber security insurance and/or protective measures. They may also be used to evaluate the cost-benefit of settling rather than trying or defending cyber security court cases. </w:t>
      </w:r>
    </w:p>
    <w:p w14:paraId="7454D092" w14:textId="77777777" w:rsidR="00590C19" w:rsidRPr="00F01E6F" w:rsidRDefault="00DE0FCF" w:rsidP="00DE0FCF">
      <w:r>
        <w:t>This group also discussed reasons why an enterprise should collect data breach metrics even if the breach was not PII or Public. These involved:</w:t>
      </w:r>
      <w:r w:rsidR="00590C19" w:rsidRPr="00F01E6F">
        <w:t xml:space="preserve"> </w:t>
      </w:r>
    </w:p>
    <w:p w14:paraId="74D25F55" w14:textId="77777777" w:rsidR="00590C19" w:rsidRPr="00F01E6F" w:rsidRDefault="00590C19" w:rsidP="003158CA">
      <w:pPr>
        <w:pStyle w:val="ListParagraph"/>
        <w:numPr>
          <w:ilvl w:val="0"/>
          <w:numId w:val="37"/>
        </w:numPr>
      </w:pPr>
      <w:r w:rsidRPr="00F01E6F">
        <w:t>Determining risk tolerance</w:t>
      </w:r>
    </w:p>
    <w:p w14:paraId="45A0281B" w14:textId="77777777" w:rsidR="00590C19" w:rsidRPr="00F01E6F" w:rsidRDefault="00590C19" w:rsidP="003158CA">
      <w:pPr>
        <w:pStyle w:val="ListParagraph"/>
        <w:numPr>
          <w:ilvl w:val="0"/>
          <w:numId w:val="37"/>
        </w:numPr>
      </w:pPr>
      <w:r w:rsidRPr="00F01E6F">
        <w:t>Driving investment</w:t>
      </w:r>
    </w:p>
    <w:p w14:paraId="2C2F60C3" w14:textId="77777777" w:rsidR="00590C19" w:rsidRPr="00F01E6F" w:rsidRDefault="00DE0FCF" w:rsidP="003158CA">
      <w:pPr>
        <w:pStyle w:val="ListParagraph"/>
        <w:numPr>
          <w:ilvl w:val="0"/>
          <w:numId w:val="37"/>
        </w:numPr>
      </w:pPr>
      <w:r>
        <w:t>Planning for r</w:t>
      </w:r>
      <w:r w:rsidR="00590C19" w:rsidRPr="00F01E6F">
        <w:t>obustness</w:t>
      </w:r>
      <w:r w:rsidR="005C6566">
        <w:t>, considerations of scale</w:t>
      </w:r>
    </w:p>
    <w:p w14:paraId="309FE139" w14:textId="77777777" w:rsidR="00590C19" w:rsidRDefault="00DE0FCF" w:rsidP="003158CA">
      <w:pPr>
        <w:pStyle w:val="ListParagraph"/>
        <w:numPr>
          <w:ilvl w:val="0"/>
          <w:numId w:val="37"/>
        </w:numPr>
      </w:pPr>
      <w:r>
        <w:t>To calculate</w:t>
      </w:r>
      <w:r w:rsidR="00590C19" w:rsidRPr="00F01E6F">
        <w:t xml:space="preserve"> </w:t>
      </w:r>
      <w:r>
        <w:t>the cost/benefit of</w:t>
      </w:r>
      <w:r w:rsidR="00590C19" w:rsidRPr="00F01E6F">
        <w:t xml:space="preserve"> </w:t>
      </w:r>
      <w:r>
        <w:t>diverting funds reserved for notification into prevention</w:t>
      </w:r>
    </w:p>
    <w:p w14:paraId="00900D05" w14:textId="77777777" w:rsidR="00E03221" w:rsidRPr="00F01E6F" w:rsidRDefault="00DE0FCF" w:rsidP="00C070AE">
      <w:r>
        <w:t>The enterprise panel comment</w:t>
      </w:r>
      <w:r w:rsidR="003158CA">
        <w:t>ed</w:t>
      </w:r>
      <w:r>
        <w:t xml:space="preserve"> that they w</w:t>
      </w:r>
      <w:r w:rsidR="00590C19" w:rsidRPr="00F01E6F">
        <w:t>ould like to see measurements that woul</w:t>
      </w:r>
      <w:r w:rsidR="005C6566">
        <w:t>d be necessary to measure these dimensions, but the group left that task to future work.</w:t>
      </w:r>
    </w:p>
    <w:p w14:paraId="31502CF8" w14:textId="77777777" w:rsidR="00950733" w:rsidRPr="00F01E6F" w:rsidRDefault="00805523" w:rsidP="006D28BE">
      <w:pPr>
        <w:pStyle w:val="Heading2"/>
      </w:pPr>
      <w:r>
        <w:t xml:space="preserve">   </w:t>
      </w:r>
      <w:bookmarkStart w:id="5" w:name="_Toc353038490"/>
      <w:r w:rsidR="00950733" w:rsidRPr="00F01E6F">
        <w:t xml:space="preserve">Malware </w:t>
      </w:r>
      <w:r>
        <w:t>Identification</w:t>
      </w:r>
      <w:bookmarkEnd w:id="5"/>
    </w:p>
    <w:p w14:paraId="6BD9E9C1" w14:textId="77777777" w:rsidR="00950733" w:rsidRPr="00F01E6F" w:rsidRDefault="00B41AD9" w:rsidP="00C070AE">
      <w:r>
        <w:t>A significant part of the discussion on malware focused on how to</w:t>
      </w:r>
      <w:r w:rsidR="00DE581E" w:rsidRPr="00F01E6F">
        <w:t xml:space="preserve"> </w:t>
      </w:r>
      <w:proofErr w:type="spellStart"/>
      <w:r w:rsidR="00DE581E" w:rsidRPr="00F01E6F">
        <w:t>to</w:t>
      </w:r>
      <w:proofErr w:type="spellEnd"/>
      <w:r w:rsidR="00DE581E" w:rsidRPr="00F01E6F">
        <w:t xml:space="preserve"> best allocate resources between diff tech</w:t>
      </w:r>
      <w:r>
        <w:t xml:space="preserve">nology approaches. It is well known that different anti-virus vendors have different false positive rates, and combinations of technologies are often used to identify malware. Hence, one scenario was devoted to measures with which to compare alternative technologies, and another focused on measures of effectiveness.  </w:t>
      </w:r>
    </w:p>
    <w:tbl>
      <w:tblPr>
        <w:tblStyle w:val="TableGrid"/>
        <w:tblW w:w="8640" w:type="dxa"/>
        <w:tblInd w:w="198" w:type="dxa"/>
        <w:tblLook w:val="04A0" w:firstRow="1" w:lastRow="0" w:firstColumn="1" w:lastColumn="0" w:noHBand="0" w:noVBand="1"/>
      </w:tblPr>
      <w:tblGrid>
        <w:gridCol w:w="1623"/>
        <w:gridCol w:w="2427"/>
        <w:gridCol w:w="1260"/>
        <w:gridCol w:w="2273"/>
        <w:gridCol w:w="1057"/>
      </w:tblGrid>
      <w:tr w:rsidR="002C53E0" w:rsidRPr="000B286C" w14:paraId="1491BF14" w14:textId="77777777" w:rsidTr="00750AF4">
        <w:trPr>
          <w:cantSplit/>
          <w:tblHeader/>
        </w:trPr>
        <w:tc>
          <w:tcPr>
            <w:tcW w:w="8640" w:type="dxa"/>
            <w:gridSpan w:val="5"/>
          </w:tcPr>
          <w:p w14:paraId="21E97748" w14:textId="77777777" w:rsidR="002C53E0" w:rsidRPr="009A1EB7" w:rsidRDefault="00750AF4" w:rsidP="00A342EA">
            <w:pPr>
              <w:pStyle w:val="TableHeader"/>
            </w:pPr>
            <w:r>
              <w:t>Signature-Based Blacklist</w:t>
            </w:r>
            <w:r w:rsidR="002C53E0">
              <w:t xml:space="preserve"> Malware Blocking</w:t>
            </w:r>
          </w:p>
        </w:tc>
      </w:tr>
      <w:tr w:rsidR="002C53E0" w:rsidRPr="000B286C" w14:paraId="71371D38" w14:textId="77777777" w:rsidTr="00750AF4">
        <w:trPr>
          <w:cantSplit/>
          <w:tblHeader/>
        </w:trPr>
        <w:tc>
          <w:tcPr>
            <w:tcW w:w="1623" w:type="dxa"/>
          </w:tcPr>
          <w:p w14:paraId="365C2567" w14:textId="77777777" w:rsidR="002C53E0" w:rsidRPr="009A1EB7" w:rsidRDefault="00B41AD9" w:rsidP="00CE24DA">
            <w:pPr>
              <w:pStyle w:val="Table"/>
              <w:rPr>
                <w:b/>
              </w:rPr>
            </w:pPr>
            <w:r>
              <w:rPr>
                <w:b/>
              </w:rPr>
              <w:t>Metric Name</w:t>
            </w:r>
          </w:p>
        </w:tc>
        <w:tc>
          <w:tcPr>
            <w:tcW w:w="2427" w:type="dxa"/>
          </w:tcPr>
          <w:p w14:paraId="0813B0AB" w14:textId="77777777" w:rsidR="002C53E0" w:rsidRPr="009A1EB7" w:rsidRDefault="002C53E0" w:rsidP="00CE24DA">
            <w:pPr>
              <w:pStyle w:val="Table"/>
              <w:rPr>
                <w:b/>
              </w:rPr>
            </w:pPr>
            <w:r w:rsidRPr="009A1EB7">
              <w:rPr>
                <w:b/>
              </w:rPr>
              <w:t>Measure</w:t>
            </w:r>
            <w:r>
              <w:rPr>
                <w:b/>
              </w:rPr>
              <w:t>s</w:t>
            </w:r>
          </w:p>
        </w:tc>
        <w:tc>
          <w:tcPr>
            <w:tcW w:w="1260" w:type="dxa"/>
          </w:tcPr>
          <w:p w14:paraId="766D5833" w14:textId="77777777" w:rsidR="002C53E0" w:rsidRPr="009A1EB7" w:rsidRDefault="002C53E0" w:rsidP="00CE24DA">
            <w:pPr>
              <w:pStyle w:val="Table"/>
              <w:rPr>
                <w:b/>
              </w:rPr>
            </w:pPr>
            <w:r w:rsidRPr="009A1EB7">
              <w:rPr>
                <w:b/>
              </w:rPr>
              <w:t>Frequency</w:t>
            </w:r>
          </w:p>
        </w:tc>
        <w:tc>
          <w:tcPr>
            <w:tcW w:w="2273" w:type="dxa"/>
          </w:tcPr>
          <w:p w14:paraId="5BDD92B0" w14:textId="77777777" w:rsidR="002C53E0" w:rsidRPr="009A1EB7" w:rsidRDefault="002C53E0" w:rsidP="00CE24DA">
            <w:pPr>
              <w:pStyle w:val="Table"/>
              <w:rPr>
                <w:b/>
              </w:rPr>
            </w:pPr>
            <w:r w:rsidRPr="009A1EB7">
              <w:rPr>
                <w:b/>
              </w:rPr>
              <w:t>Formula</w:t>
            </w:r>
          </w:p>
        </w:tc>
        <w:tc>
          <w:tcPr>
            <w:tcW w:w="1057" w:type="dxa"/>
          </w:tcPr>
          <w:p w14:paraId="5E515502" w14:textId="77777777" w:rsidR="002C53E0" w:rsidRPr="009A1EB7" w:rsidRDefault="002C53E0" w:rsidP="00CE24DA">
            <w:pPr>
              <w:pStyle w:val="Table"/>
              <w:rPr>
                <w:b/>
              </w:rPr>
            </w:pPr>
            <w:r>
              <w:rPr>
                <w:b/>
              </w:rPr>
              <w:t>Unit</w:t>
            </w:r>
          </w:p>
        </w:tc>
      </w:tr>
      <w:tr w:rsidR="00A342EA" w:rsidRPr="000B286C" w14:paraId="06D068E3" w14:textId="77777777" w:rsidTr="00750AF4">
        <w:trPr>
          <w:cantSplit/>
          <w:tblHeader/>
        </w:trPr>
        <w:tc>
          <w:tcPr>
            <w:tcW w:w="1623" w:type="dxa"/>
          </w:tcPr>
          <w:p w14:paraId="6A68D1F8" w14:textId="77777777" w:rsidR="00A342EA" w:rsidRPr="000B286C" w:rsidRDefault="00A342EA" w:rsidP="00CE24DA">
            <w:pPr>
              <w:pStyle w:val="Table"/>
            </w:pPr>
            <w:r>
              <w:t>Block Benefit</w:t>
            </w:r>
          </w:p>
        </w:tc>
        <w:tc>
          <w:tcPr>
            <w:tcW w:w="2427" w:type="dxa"/>
          </w:tcPr>
          <w:p w14:paraId="524C1533" w14:textId="77777777" w:rsidR="00A342EA" w:rsidRDefault="00A342EA" w:rsidP="00A342EA">
            <w:pPr>
              <w:pStyle w:val="Table"/>
            </w:pPr>
            <w:proofErr w:type="spellStart"/>
            <w:r>
              <w:t>Number_of_Blocks</w:t>
            </w:r>
            <w:proofErr w:type="spellEnd"/>
          </w:p>
          <w:p w14:paraId="4BD613E7" w14:textId="77777777" w:rsidR="00A342EA" w:rsidRDefault="00A342EA" w:rsidP="00A342EA">
            <w:pPr>
              <w:pStyle w:val="Table"/>
            </w:pPr>
            <w:proofErr w:type="spellStart"/>
            <w:r>
              <w:t>Malware_Hit_Rate</w:t>
            </w:r>
            <w:proofErr w:type="spellEnd"/>
          </w:p>
          <w:p w14:paraId="6EC65E9B" w14:textId="77777777" w:rsidR="00A342EA" w:rsidRPr="000B286C" w:rsidRDefault="00A342EA" w:rsidP="00A342EA">
            <w:pPr>
              <w:pStyle w:val="Table"/>
            </w:pPr>
            <w:proofErr w:type="spellStart"/>
            <w:r>
              <w:t>Averted_Remediation</w:t>
            </w:r>
            <w:proofErr w:type="spellEnd"/>
            <w:r>
              <w:rPr>
                <w:rStyle w:val="FootnoteReference"/>
              </w:rPr>
              <w:footnoteReference w:id="3"/>
            </w:r>
          </w:p>
        </w:tc>
        <w:tc>
          <w:tcPr>
            <w:tcW w:w="1260" w:type="dxa"/>
          </w:tcPr>
          <w:p w14:paraId="4B284A68" w14:textId="77777777" w:rsidR="00A342EA" w:rsidRPr="000B286C" w:rsidRDefault="00A342EA" w:rsidP="00CE24DA">
            <w:pPr>
              <w:pStyle w:val="Table"/>
            </w:pPr>
            <w:r>
              <w:t>Per day</w:t>
            </w:r>
          </w:p>
        </w:tc>
        <w:tc>
          <w:tcPr>
            <w:tcW w:w="2273" w:type="dxa"/>
          </w:tcPr>
          <w:p w14:paraId="63BB5969" w14:textId="77777777" w:rsidR="00A342EA" w:rsidRDefault="00A342EA" w:rsidP="00CE24DA">
            <w:pPr>
              <w:pStyle w:val="Table"/>
            </w:pPr>
            <w:proofErr w:type="spellStart"/>
            <w:r>
              <w:t>Number_of_Blocks</w:t>
            </w:r>
            <w:proofErr w:type="spellEnd"/>
            <w:r>
              <w:t xml:space="preserve"> * </w:t>
            </w:r>
          </w:p>
          <w:p w14:paraId="256204FC" w14:textId="77777777" w:rsidR="00A342EA" w:rsidRDefault="00750AF4" w:rsidP="00CE24DA">
            <w:pPr>
              <w:pStyle w:val="Table"/>
            </w:pPr>
            <w:proofErr w:type="spellStart"/>
            <w:r>
              <w:t>Hit</w:t>
            </w:r>
            <w:r w:rsidR="00A342EA">
              <w:t>_Rate</w:t>
            </w:r>
            <w:proofErr w:type="spellEnd"/>
            <w:r w:rsidR="00A342EA">
              <w:t xml:space="preserve"> *</w:t>
            </w:r>
          </w:p>
          <w:p w14:paraId="3C660A58" w14:textId="77777777" w:rsidR="00A342EA" w:rsidRPr="000B286C" w:rsidRDefault="00750AF4" w:rsidP="00CE24DA">
            <w:pPr>
              <w:pStyle w:val="Table"/>
            </w:pPr>
            <w:proofErr w:type="spellStart"/>
            <w:r>
              <w:t>Averted_Remediation</w:t>
            </w:r>
            <w:proofErr w:type="spellEnd"/>
          </w:p>
        </w:tc>
        <w:tc>
          <w:tcPr>
            <w:tcW w:w="1057" w:type="dxa"/>
          </w:tcPr>
          <w:p w14:paraId="31A7A0CB" w14:textId="77777777" w:rsidR="00A342EA" w:rsidRPr="000B286C" w:rsidRDefault="00A342EA" w:rsidP="00CE24DA">
            <w:pPr>
              <w:pStyle w:val="Table"/>
            </w:pPr>
            <w:r>
              <w:t>Currency</w:t>
            </w:r>
          </w:p>
        </w:tc>
      </w:tr>
      <w:tr w:rsidR="00A342EA" w:rsidRPr="000B286C" w14:paraId="40708380" w14:textId="77777777" w:rsidTr="00750AF4">
        <w:trPr>
          <w:cantSplit/>
          <w:tblHeader/>
        </w:trPr>
        <w:tc>
          <w:tcPr>
            <w:tcW w:w="1623" w:type="dxa"/>
          </w:tcPr>
          <w:p w14:paraId="0454777A" w14:textId="77777777" w:rsidR="00A342EA" w:rsidRPr="000B286C" w:rsidRDefault="00A342EA" w:rsidP="00CE24DA">
            <w:pPr>
              <w:pStyle w:val="Table"/>
            </w:pPr>
            <w:r>
              <w:t>Opportunity Block</w:t>
            </w:r>
          </w:p>
        </w:tc>
        <w:tc>
          <w:tcPr>
            <w:tcW w:w="2427" w:type="dxa"/>
          </w:tcPr>
          <w:p w14:paraId="377840D6" w14:textId="77777777" w:rsidR="00A342EA" w:rsidRDefault="00A342EA" w:rsidP="00CE24DA">
            <w:pPr>
              <w:pStyle w:val="Table"/>
            </w:pPr>
            <w:proofErr w:type="spellStart"/>
            <w:r>
              <w:t>Number_of_Blocks</w:t>
            </w:r>
            <w:proofErr w:type="spellEnd"/>
          </w:p>
          <w:p w14:paraId="1B5C3074" w14:textId="77777777" w:rsidR="00A342EA" w:rsidRDefault="00A342EA" w:rsidP="00CE24DA">
            <w:pPr>
              <w:pStyle w:val="Table"/>
            </w:pPr>
            <w:proofErr w:type="spellStart"/>
            <w:r>
              <w:t>False_Positive_Rate</w:t>
            </w:r>
            <w:proofErr w:type="spellEnd"/>
          </w:p>
          <w:p w14:paraId="3ABB9C65" w14:textId="77777777" w:rsidR="00A342EA" w:rsidRPr="000B286C" w:rsidRDefault="00750AF4" w:rsidP="00750AF4">
            <w:pPr>
              <w:pStyle w:val="Table"/>
            </w:pPr>
            <w:proofErr w:type="spellStart"/>
            <w:r>
              <w:t>Block_Opportunity_Cost</w:t>
            </w:r>
            <w:proofErr w:type="spellEnd"/>
            <w:r w:rsidR="00A342EA">
              <w:rPr>
                <w:rStyle w:val="FootnoteReference"/>
              </w:rPr>
              <w:footnoteReference w:id="4"/>
            </w:r>
          </w:p>
        </w:tc>
        <w:tc>
          <w:tcPr>
            <w:tcW w:w="1260" w:type="dxa"/>
          </w:tcPr>
          <w:p w14:paraId="4A6BA8C1" w14:textId="77777777" w:rsidR="00A342EA" w:rsidRPr="000B286C" w:rsidRDefault="00A342EA" w:rsidP="00CE24DA">
            <w:pPr>
              <w:pStyle w:val="Table"/>
            </w:pPr>
            <w:r>
              <w:t>Per day</w:t>
            </w:r>
          </w:p>
        </w:tc>
        <w:tc>
          <w:tcPr>
            <w:tcW w:w="2273" w:type="dxa"/>
          </w:tcPr>
          <w:p w14:paraId="1F35DAB1" w14:textId="77777777" w:rsidR="00A342EA" w:rsidRDefault="00A342EA" w:rsidP="00A342EA">
            <w:pPr>
              <w:pStyle w:val="Table"/>
            </w:pPr>
            <w:proofErr w:type="spellStart"/>
            <w:r>
              <w:t>Number_of_Blocks</w:t>
            </w:r>
            <w:proofErr w:type="spellEnd"/>
            <w:r>
              <w:t xml:space="preserve"> * </w:t>
            </w:r>
          </w:p>
          <w:p w14:paraId="70138553" w14:textId="77777777" w:rsidR="00A342EA" w:rsidRDefault="00A342EA" w:rsidP="00A342EA">
            <w:pPr>
              <w:pStyle w:val="Table"/>
            </w:pPr>
            <w:proofErr w:type="spellStart"/>
            <w:r>
              <w:t>False_Positive_Rate</w:t>
            </w:r>
            <w:proofErr w:type="spellEnd"/>
            <w:r>
              <w:t xml:space="preserve"> *</w:t>
            </w:r>
          </w:p>
          <w:p w14:paraId="37EEB6DE" w14:textId="77777777" w:rsidR="00A342EA" w:rsidRPr="000B286C" w:rsidRDefault="00750AF4" w:rsidP="00A342EA">
            <w:pPr>
              <w:pStyle w:val="Table"/>
            </w:pPr>
            <w:proofErr w:type="spellStart"/>
            <w:r>
              <w:t>Block_</w:t>
            </w:r>
            <w:r w:rsidR="00A342EA">
              <w:t>Opportunity_Cost</w:t>
            </w:r>
            <w:proofErr w:type="spellEnd"/>
          </w:p>
        </w:tc>
        <w:tc>
          <w:tcPr>
            <w:tcW w:w="1057" w:type="dxa"/>
          </w:tcPr>
          <w:p w14:paraId="5BEA23E9" w14:textId="77777777" w:rsidR="00A342EA" w:rsidRPr="000B286C" w:rsidRDefault="00A342EA" w:rsidP="00CE24DA">
            <w:pPr>
              <w:pStyle w:val="Table"/>
            </w:pPr>
            <w:r>
              <w:t>Currency</w:t>
            </w:r>
          </w:p>
        </w:tc>
      </w:tr>
      <w:tr w:rsidR="00A342EA" w:rsidRPr="000B286C" w14:paraId="78DF5E2A" w14:textId="77777777" w:rsidTr="00750AF4">
        <w:trPr>
          <w:cantSplit/>
          <w:tblHeader/>
        </w:trPr>
        <w:tc>
          <w:tcPr>
            <w:tcW w:w="1623" w:type="dxa"/>
          </w:tcPr>
          <w:p w14:paraId="3771A7E2" w14:textId="77777777" w:rsidR="00A342EA" w:rsidRDefault="00B41AD9" w:rsidP="00CE24DA">
            <w:pPr>
              <w:pStyle w:val="Table"/>
            </w:pPr>
            <w:r>
              <w:lastRenderedPageBreak/>
              <w:t>Block Technology Cost</w:t>
            </w:r>
          </w:p>
        </w:tc>
        <w:tc>
          <w:tcPr>
            <w:tcW w:w="2427" w:type="dxa"/>
          </w:tcPr>
          <w:p w14:paraId="1E424F89" w14:textId="77777777" w:rsidR="00A342EA" w:rsidRDefault="00B41AD9" w:rsidP="00CE24DA">
            <w:pPr>
              <w:pStyle w:val="Table"/>
            </w:pPr>
            <w:proofErr w:type="spellStart"/>
            <w:r>
              <w:t>License_Fees</w:t>
            </w:r>
            <w:proofErr w:type="spellEnd"/>
          </w:p>
          <w:p w14:paraId="70F20AB7" w14:textId="77777777" w:rsidR="00B41AD9" w:rsidRDefault="00B41AD9" w:rsidP="00CE24DA">
            <w:pPr>
              <w:pStyle w:val="Table"/>
            </w:pPr>
            <w:proofErr w:type="spellStart"/>
            <w:r>
              <w:t>Management_Servers</w:t>
            </w:r>
            <w:proofErr w:type="spellEnd"/>
          </w:p>
          <w:p w14:paraId="1092076B" w14:textId="77777777" w:rsidR="00B41AD9" w:rsidRDefault="00B41AD9" w:rsidP="00CE24DA">
            <w:pPr>
              <w:pStyle w:val="Table"/>
            </w:pPr>
            <w:proofErr w:type="spellStart"/>
            <w:r>
              <w:t>Infrastructure_Integration</w:t>
            </w:r>
            <w:proofErr w:type="spellEnd"/>
          </w:p>
          <w:p w14:paraId="4D334DF1" w14:textId="77777777" w:rsidR="007B110C" w:rsidRDefault="007B110C" w:rsidP="00CE24DA">
            <w:pPr>
              <w:pStyle w:val="Table"/>
            </w:pPr>
            <w:proofErr w:type="spellStart"/>
            <w:r>
              <w:t>Technology_Staff_Support</w:t>
            </w:r>
            <w:proofErr w:type="spellEnd"/>
          </w:p>
          <w:p w14:paraId="4441E7A0" w14:textId="77777777" w:rsidR="00B41AD9" w:rsidRDefault="00B41AD9" w:rsidP="00CE24DA">
            <w:pPr>
              <w:pStyle w:val="Table"/>
            </w:pPr>
            <w:proofErr w:type="spellStart"/>
            <w:r>
              <w:t>User_Inconvenience</w:t>
            </w:r>
            <w:proofErr w:type="spellEnd"/>
            <w:r>
              <w:t xml:space="preserve"> </w:t>
            </w:r>
          </w:p>
        </w:tc>
        <w:tc>
          <w:tcPr>
            <w:tcW w:w="1260" w:type="dxa"/>
          </w:tcPr>
          <w:p w14:paraId="2F5FAD22" w14:textId="77777777" w:rsidR="00A342EA" w:rsidRDefault="00B41AD9" w:rsidP="00CE24DA">
            <w:pPr>
              <w:pStyle w:val="Table"/>
            </w:pPr>
            <w:r>
              <w:t xml:space="preserve">Per month, </w:t>
            </w:r>
            <w:proofErr w:type="spellStart"/>
            <w:r>
              <w:t>amoritized</w:t>
            </w:r>
            <w:proofErr w:type="spellEnd"/>
          </w:p>
        </w:tc>
        <w:tc>
          <w:tcPr>
            <w:tcW w:w="2273" w:type="dxa"/>
          </w:tcPr>
          <w:p w14:paraId="0481BA30" w14:textId="77777777" w:rsidR="00A342EA" w:rsidRDefault="00B41AD9" w:rsidP="00CE24DA">
            <w:pPr>
              <w:pStyle w:val="Table"/>
            </w:pPr>
            <w:r>
              <w:t>Sum of all cost measures</w:t>
            </w:r>
          </w:p>
        </w:tc>
        <w:tc>
          <w:tcPr>
            <w:tcW w:w="1057" w:type="dxa"/>
          </w:tcPr>
          <w:p w14:paraId="7FD065D3" w14:textId="77777777" w:rsidR="00A342EA" w:rsidRDefault="00B41AD9" w:rsidP="00CE24DA">
            <w:pPr>
              <w:pStyle w:val="Table"/>
            </w:pPr>
            <w:r>
              <w:t>Currency</w:t>
            </w:r>
          </w:p>
        </w:tc>
      </w:tr>
    </w:tbl>
    <w:p w14:paraId="2C2C5DAE" w14:textId="77777777" w:rsidR="00DE581E" w:rsidRDefault="007B110C" w:rsidP="007B110C">
      <w:pPr>
        <w:spacing w:before="120"/>
      </w:pPr>
      <w:r>
        <w:t>As indicators, metrics in this scenario can be used in cost-benefit analysis decisions with respect to signature-based blocking technology. The product that had the highest malware hit rate and lowest false positive rate at the lowest Block Technology Cost should be preferred.</w:t>
      </w:r>
    </w:p>
    <w:p w14:paraId="3D12AFC2" w14:textId="77777777" w:rsidR="003E75DC" w:rsidRDefault="003E75DC" w:rsidP="007B110C">
      <w:pPr>
        <w:spacing w:before="120"/>
      </w:pPr>
    </w:p>
    <w:p w14:paraId="10ED6D43" w14:textId="77777777" w:rsidR="003E75DC" w:rsidRPr="00F01E6F" w:rsidRDefault="003E75DC" w:rsidP="007B110C">
      <w:pPr>
        <w:spacing w:before="120"/>
      </w:pPr>
    </w:p>
    <w:tbl>
      <w:tblPr>
        <w:tblStyle w:val="TableGrid"/>
        <w:tblW w:w="8002" w:type="dxa"/>
        <w:tblInd w:w="198" w:type="dxa"/>
        <w:tblLook w:val="04A0" w:firstRow="1" w:lastRow="0" w:firstColumn="1" w:lastColumn="0" w:noHBand="0" w:noVBand="1"/>
      </w:tblPr>
      <w:tblGrid>
        <w:gridCol w:w="1610"/>
        <w:gridCol w:w="2449"/>
        <w:gridCol w:w="1258"/>
        <w:gridCol w:w="1613"/>
        <w:gridCol w:w="1072"/>
      </w:tblGrid>
      <w:tr w:rsidR="00750AF4" w:rsidRPr="000B286C" w14:paraId="3971A0D3" w14:textId="77777777" w:rsidTr="001D4E2E">
        <w:trPr>
          <w:cantSplit/>
          <w:tblHeader/>
        </w:trPr>
        <w:tc>
          <w:tcPr>
            <w:tcW w:w="8002" w:type="dxa"/>
            <w:gridSpan w:val="5"/>
          </w:tcPr>
          <w:p w14:paraId="7F855743" w14:textId="77777777" w:rsidR="00750AF4" w:rsidRPr="009A1EB7" w:rsidRDefault="00750AF4" w:rsidP="001D4E2E">
            <w:pPr>
              <w:pStyle w:val="TableHeader"/>
            </w:pPr>
            <w:r>
              <w:t>Data Leakage</w:t>
            </w:r>
          </w:p>
        </w:tc>
      </w:tr>
      <w:tr w:rsidR="00B41AD9" w:rsidRPr="000B286C" w14:paraId="07CF42FC" w14:textId="77777777" w:rsidTr="001D4E2E">
        <w:trPr>
          <w:cantSplit/>
          <w:tblHeader/>
        </w:trPr>
        <w:tc>
          <w:tcPr>
            <w:tcW w:w="1610" w:type="dxa"/>
          </w:tcPr>
          <w:p w14:paraId="57337F50" w14:textId="77777777" w:rsidR="00750AF4" w:rsidRPr="009A1EB7" w:rsidRDefault="00B41AD9" w:rsidP="00CE24DA">
            <w:pPr>
              <w:pStyle w:val="Table"/>
              <w:rPr>
                <w:b/>
              </w:rPr>
            </w:pPr>
            <w:r>
              <w:rPr>
                <w:b/>
              </w:rPr>
              <w:t xml:space="preserve">Metric </w:t>
            </w:r>
            <w:r w:rsidR="00750AF4" w:rsidRPr="009A1EB7">
              <w:rPr>
                <w:b/>
              </w:rPr>
              <w:t>Name</w:t>
            </w:r>
          </w:p>
        </w:tc>
        <w:tc>
          <w:tcPr>
            <w:tcW w:w="2449" w:type="dxa"/>
          </w:tcPr>
          <w:p w14:paraId="6DA816E5" w14:textId="77777777" w:rsidR="00750AF4" w:rsidRPr="009A1EB7" w:rsidRDefault="00750AF4" w:rsidP="00CE24DA">
            <w:pPr>
              <w:pStyle w:val="Table"/>
              <w:rPr>
                <w:b/>
              </w:rPr>
            </w:pPr>
            <w:r w:rsidRPr="009A1EB7">
              <w:rPr>
                <w:b/>
              </w:rPr>
              <w:t>Measure</w:t>
            </w:r>
            <w:r>
              <w:rPr>
                <w:b/>
              </w:rPr>
              <w:t>s</w:t>
            </w:r>
          </w:p>
        </w:tc>
        <w:tc>
          <w:tcPr>
            <w:tcW w:w="1258" w:type="dxa"/>
          </w:tcPr>
          <w:p w14:paraId="6483528A" w14:textId="77777777" w:rsidR="00750AF4" w:rsidRPr="009A1EB7" w:rsidRDefault="00750AF4" w:rsidP="00CE24DA">
            <w:pPr>
              <w:pStyle w:val="Table"/>
              <w:rPr>
                <w:b/>
              </w:rPr>
            </w:pPr>
            <w:r w:rsidRPr="009A1EB7">
              <w:rPr>
                <w:b/>
              </w:rPr>
              <w:t>Frequency</w:t>
            </w:r>
          </w:p>
        </w:tc>
        <w:tc>
          <w:tcPr>
            <w:tcW w:w="1613" w:type="dxa"/>
          </w:tcPr>
          <w:p w14:paraId="1D026202" w14:textId="77777777" w:rsidR="00750AF4" w:rsidRPr="009A1EB7" w:rsidRDefault="00750AF4" w:rsidP="00CE24DA">
            <w:pPr>
              <w:pStyle w:val="Table"/>
              <w:rPr>
                <w:b/>
              </w:rPr>
            </w:pPr>
            <w:r w:rsidRPr="009A1EB7">
              <w:rPr>
                <w:b/>
              </w:rPr>
              <w:t>Formula</w:t>
            </w:r>
          </w:p>
        </w:tc>
        <w:tc>
          <w:tcPr>
            <w:tcW w:w="1072" w:type="dxa"/>
          </w:tcPr>
          <w:p w14:paraId="7F76B373" w14:textId="77777777" w:rsidR="00750AF4" w:rsidRPr="009A1EB7" w:rsidRDefault="00750AF4" w:rsidP="00CE24DA">
            <w:pPr>
              <w:pStyle w:val="Table"/>
              <w:rPr>
                <w:b/>
              </w:rPr>
            </w:pPr>
            <w:r>
              <w:rPr>
                <w:b/>
              </w:rPr>
              <w:t>Unit</w:t>
            </w:r>
          </w:p>
        </w:tc>
      </w:tr>
      <w:tr w:rsidR="00B41AD9" w:rsidRPr="000B286C" w14:paraId="267FD6E8" w14:textId="77777777" w:rsidTr="001D4E2E">
        <w:trPr>
          <w:cantSplit/>
          <w:tblHeader/>
        </w:trPr>
        <w:tc>
          <w:tcPr>
            <w:tcW w:w="1610" w:type="dxa"/>
          </w:tcPr>
          <w:p w14:paraId="354968EE" w14:textId="77777777" w:rsidR="00750AF4" w:rsidRPr="000B286C" w:rsidRDefault="00B41AD9" w:rsidP="00CE24DA">
            <w:pPr>
              <w:pStyle w:val="Table"/>
            </w:pPr>
            <w:r>
              <w:t>Egress Monitor</w:t>
            </w:r>
            <w:r w:rsidR="001D4E2E">
              <w:t>s</w:t>
            </w:r>
          </w:p>
        </w:tc>
        <w:tc>
          <w:tcPr>
            <w:tcW w:w="2449" w:type="dxa"/>
          </w:tcPr>
          <w:p w14:paraId="5C4B52D1" w14:textId="77777777" w:rsidR="002F19B7" w:rsidRDefault="002F19B7" w:rsidP="00CE24DA">
            <w:pPr>
              <w:pStyle w:val="Table"/>
            </w:pPr>
            <w:r>
              <w:t>#</w:t>
            </w:r>
            <w:proofErr w:type="spellStart"/>
            <w:r w:rsidR="00750AF4">
              <w:t>Devices_Hitting_Known</w:t>
            </w:r>
            <w:proofErr w:type="spellEnd"/>
            <w:r w:rsidR="00750AF4">
              <w:t>_</w:t>
            </w:r>
          </w:p>
          <w:p w14:paraId="50B50C64" w14:textId="77777777" w:rsidR="00750AF4" w:rsidRDefault="00750AF4" w:rsidP="00CE24DA">
            <w:pPr>
              <w:pStyle w:val="Table"/>
            </w:pPr>
            <w:proofErr w:type="spellStart"/>
            <w:r>
              <w:t>Bad_Sites</w:t>
            </w:r>
            <w:proofErr w:type="spellEnd"/>
          </w:p>
          <w:p w14:paraId="4CA94AD1" w14:textId="77777777" w:rsidR="001D4E2E" w:rsidRDefault="002F19B7" w:rsidP="00CE24DA">
            <w:pPr>
              <w:pStyle w:val="Table"/>
            </w:pPr>
            <w:r>
              <w:t>#</w:t>
            </w:r>
            <w:proofErr w:type="spellStart"/>
            <w:r w:rsidR="001D4E2E">
              <w:t>Gateways_Used_for</w:t>
            </w:r>
            <w:proofErr w:type="spellEnd"/>
            <w:r w:rsidR="001D4E2E">
              <w:t>_</w:t>
            </w:r>
          </w:p>
          <w:p w14:paraId="15A822BF" w14:textId="77777777" w:rsidR="002F19B7" w:rsidRPr="000B286C" w:rsidRDefault="002F19B7" w:rsidP="001D4E2E">
            <w:pPr>
              <w:pStyle w:val="Table"/>
            </w:pPr>
            <w:proofErr w:type="spellStart"/>
            <w:r>
              <w:t>Sensitive_Data_Exfiltration</w:t>
            </w:r>
            <w:proofErr w:type="spellEnd"/>
          </w:p>
        </w:tc>
        <w:tc>
          <w:tcPr>
            <w:tcW w:w="1258" w:type="dxa"/>
          </w:tcPr>
          <w:p w14:paraId="6E49C5A9" w14:textId="77777777" w:rsidR="00750AF4" w:rsidRPr="000B286C" w:rsidRDefault="00750AF4" w:rsidP="002F19B7">
            <w:pPr>
              <w:pStyle w:val="Table"/>
            </w:pPr>
            <w:r>
              <w:t xml:space="preserve">Per </w:t>
            </w:r>
            <w:r w:rsidR="002F19B7">
              <w:t>instance</w:t>
            </w:r>
          </w:p>
        </w:tc>
        <w:tc>
          <w:tcPr>
            <w:tcW w:w="1613" w:type="dxa"/>
          </w:tcPr>
          <w:p w14:paraId="1F30E127" w14:textId="77777777" w:rsidR="00750AF4" w:rsidRPr="000B286C" w:rsidRDefault="00CE034C" w:rsidP="00CE24DA">
            <w:pPr>
              <w:pStyle w:val="Table"/>
            </w:pPr>
            <w:r>
              <w:t>Existence test</w:t>
            </w:r>
          </w:p>
        </w:tc>
        <w:tc>
          <w:tcPr>
            <w:tcW w:w="1072" w:type="dxa"/>
          </w:tcPr>
          <w:p w14:paraId="313A5947" w14:textId="77777777" w:rsidR="00750AF4" w:rsidRPr="000B286C" w:rsidRDefault="00B06FB5" w:rsidP="00CE24DA">
            <w:pPr>
              <w:pStyle w:val="Table"/>
            </w:pPr>
            <w:r>
              <w:t>True/False</w:t>
            </w:r>
          </w:p>
        </w:tc>
      </w:tr>
      <w:tr w:rsidR="00B41AD9" w:rsidRPr="000B286C" w14:paraId="6DE9F34F" w14:textId="77777777" w:rsidTr="001D4E2E">
        <w:trPr>
          <w:cantSplit/>
          <w:tblHeader/>
        </w:trPr>
        <w:tc>
          <w:tcPr>
            <w:tcW w:w="1610" w:type="dxa"/>
          </w:tcPr>
          <w:p w14:paraId="11643B28" w14:textId="77777777" w:rsidR="00750AF4" w:rsidRPr="000B286C" w:rsidRDefault="00B41AD9" w:rsidP="00CE24DA">
            <w:pPr>
              <w:pStyle w:val="Table"/>
            </w:pPr>
            <w:r>
              <w:t>External Reports</w:t>
            </w:r>
          </w:p>
        </w:tc>
        <w:tc>
          <w:tcPr>
            <w:tcW w:w="2449" w:type="dxa"/>
          </w:tcPr>
          <w:p w14:paraId="4D3E1BD6" w14:textId="77777777" w:rsidR="00B41AD9" w:rsidRDefault="00B41AD9" w:rsidP="00B41AD9">
            <w:pPr>
              <w:pStyle w:val="Table"/>
            </w:pPr>
            <w:proofErr w:type="spellStart"/>
            <w:r>
              <w:t>Presence_of_Enterprise</w:t>
            </w:r>
            <w:proofErr w:type="spellEnd"/>
            <w:r>
              <w:t xml:space="preserve">_ </w:t>
            </w:r>
            <w:proofErr w:type="spellStart"/>
            <w:r>
              <w:t>Data_Found_on_Known</w:t>
            </w:r>
            <w:proofErr w:type="spellEnd"/>
            <w:r>
              <w:t>_</w:t>
            </w:r>
          </w:p>
          <w:p w14:paraId="62BEC452" w14:textId="77777777" w:rsidR="00750AF4" w:rsidRPr="000B286C" w:rsidRDefault="00B41AD9" w:rsidP="00B41AD9">
            <w:pPr>
              <w:pStyle w:val="Table"/>
            </w:pPr>
            <w:proofErr w:type="spellStart"/>
            <w:r>
              <w:t>Malware_Operator_Sites</w:t>
            </w:r>
            <w:proofErr w:type="spellEnd"/>
          </w:p>
        </w:tc>
        <w:tc>
          <w:tcPr>
            <w:tcW w:w="1258" w:type="dxa"/>
          </w:tcPr>
          <w:p w14:paraId="4B7E66FD" w14:textId="77777777" w:rsidR="00750AF4" w:rsidRPr="000B286C" w:rsidRDefault="001D4E2E" w:rsidP="00CE24DA">
            <w:pPr>
              <w:pStyle w:val="Table"/>
            </w:pPr>
            <w:r>
              <w:t>Per instance</w:t>
            </w:r>
          </w:p>
        </w:tc>
        <w:tc>
          <w:tcPr>
            <w:tcW w:w="1613" w:type="dxa"/>
          </w:tcPr>
          <w:p w14:paraId="4B41D2A6" w14:textId="77777777" w:rsidR="00750AF4" w:rsidRPr="000B286C" w:rsidRDefault="00CE034C" w:rsidP="00CE24DA">
            <w:pPr>
              <w:pStyle w:val="Table"/>
            </w:pPr>
            <w:r>
              <w:t>Existence test</w:t>
            </w:r>
          </w:p>
        </w:tc>
        <w:tc>
          <w:tcPr>
            <w:tcW w:w="1072" w:type="dxa"/>
          </w:tcPr>
          <w:p w14:paraId="373B02DF" w14:textId="77777777" w:rsidR="00750AF4" w:rsidRPr="000B286C" w:rsidRDefault="00B06FB5" w:rsidP="00CE24DA">
            <w:pPr>
              <w:pStyle w:val="Table"/>
            </w:pPr>
            <w:r>
              <w:t>True/False</w:t>
            </w:r>
          </w:p>
        </w:tc>
      </w:tr>
    </w:tbl>
    <w:p w14:paraId="432816C9" w14:textId="77777777" w:rsidR="00950733" w:rsidRPr="00F01E6F" w:rsidRDefault="003E75DC" w:rsidP="003E75DC">
      <w:pPr>
        <w:spacing w:before="120"/>
      </w:pPr>
      <w:r>
        <w:t>Metrics in this scenario are an independent indicator that can be used to determine whether or not an</w:t>
      </w:r>
      <w:r w:rsidR="00CE034C">
        <w:t xml:space="preserve"> existing combination of anti-malware technology is effective.</w:t>
      </w:r>
      <w:r w:rsidR="001D4E2E">
        <w:t xml:space="preserve"> Of course, where these metrics yield “true” results, the instance of data leakage must be investigated to determine the root cause, which may or may not be malware. Regardless, where data is known to have been compromised, these metrics should be folded into the Security Breach metrics described in Scenarios 1-3.</w:t>
      </w:r>
    </w:p>
    <w:p w14:paraId="73FEE4DF" w14:textId="77777777" w:rsidR="00950733" w:rsidRPr="00F01E6F" w:rsidRDefault="00750AF4" w:rsidP="00750AF4">
      <w:r>
        <w:t xml:space="preserve">The group </w:t>
      </w:r>
      <w:r w:rsidR="00CE034C">
        <w:t xml:space="preserve">also </w:t>
      </w:r>
      <w:r>
        <w:t xml:space="preserve">discussed the inadequacy of using blocks as a unit of measure in Scenario 4 because multiple blocks may be due to a single piece of malware on a single device, or due to the bad behavior of a single user. The concepts that </w:t>
      </w:r>
      <w:r w:rsidRPr="00925667">
        <w:rPr>
          <w:i/>
        </w:rPr>
        <w:t>block rates</w:t>
      </w:r>
      <w:r>
        <w:t xml:space="preserve"> should be substituted </w:t>
      </w:r>
      <w:r w:rsidR="00925667">
        <w:t xml:space="preserve">for </w:t>
      </w:r>
      <w:proofErr w:type="gramStart"/>
      <w:r w:rsidR="00925667">
        <w:t>blocks</w:t>
      </w:r>
      <w:r>
        <w:t xml:space="preserve"> was</w:t>
      </w:r>
      <w:proofErr w:type="gramEnd"/>
      <w:r>
        <w:t xml:space="preserve"> discussed, but the concept was not fully fleshed out.</w:t>
      </w:r>
      <w:r w:rsidR="00950733" w:rsidRPr="00F01E6F">
        <w:t xml:space="preserve"> </w:t>
      </w:r>
    </w:p>
    <w:p w14:paraId="149F46A3" w14:textId="77777777" w:rsidR="00B74417" w:rsidRPr="00F01E6F" w:rsidRDefault="00805523" w:rsidP="006D28BE">
      <w:pPr>
        <w:pStyle w:val="Heading2"/>
      </w:pPr>
      <w:bookmarkStart w:id="6" w:name="_Toc353038491"/>
      <w:r>
        <w:t>Vulnerability M</w:t>
      </w:r>
      <w:r w:rsidRPr="00F01E6F">
        <w:t>anagement</w:t>
      </w:r>
      <w:bookmarkEnd w:id="6"/>
    </w:p>
    <w:p w14:paraId="3D658600" w14:textId="77777777" w:rsidR="00A74B62" w:rsidRDefault="00A238D1" w:rsidP="00C070AE">
      <w:r>
        <w:t>The mission of this group differs from that of the malware identification group in that it was focused on the mitigation rather than the identification of vulnerabilities (or “</w:t>
      </w:r>
      <w:proofErr w:type="spellStart"/>
      <w:r>
        <w:t>vulns</w:t>
      </w:r>
      <w:proofErr w:type="spellEnd"/>
      <w:r>
        <w:t xml:space="preserve">”). </w:t>
      </w:r>
      <w:r w:rsidR="00563176">
        <w:t xml:space="preserve">The </w:t>
      </w:r>
      <w:r w:rsidR="008C1ADD">
        <w:t xml:space="preserve">idea is that there are always vulnerabilities, and metrics should be used to make decisions about which ones to fix. They also faced the scenario wherein multiple vulnerabilities should be fixed, but scarce resources require decisions on the priority of one fix over another. The </w:t>
      </w:r>
      <w:r w:rsidR="00563176">
        <w:t>vulnerability management g</w:t>
      </w:r>
      <w:r w:rsidR="00A74B62" w:rsidRPr="00F01E6F">
        <w:t>roup</w:t>
      </w:r>
      <w:r w:rsidR="00563176">
        <w:t xml:space="preserve"> had three</w:t>
      </w:r>
      <w:r w:rsidR="00A74B62" w:rsidRPr="00F01E6F">
        <w:t xml:space="preserve"> </w:t>
      </w:r>
      <w:r w:rsidR="008C1ADD">
        <w:t>types of decisions in mind</w:t>
      </w:r>
      <w:r w:rsidR="00A74B62" w:rsidRPr="00F01E6F">
        <w:t>:</w:t>
      </w:r>
    </w:p>
    <w:p w14:paraId="7AD27CF9" w14:textId="77777777" w:rsidR="00F0510D" w:rsidRPr="00F01E6F" w:rsidRDefault="00F0510D" w:rsidP="00C070AE"/>
    <w:p w14:paraId="78114787" w14:textId="77777777" w:rsidR="00A74B62" w:rsidRPr="00F01E6F" w:rsidRDefault="00A74B62" w:rsidP="00563176">
      <w:pPr>
        <w:pStyle w:val="ListParagraph"/>
        <w:numPr>
          <w:ilvl w:val="0"/>
          <w:numId w:val="40"/>
        </w:numPr>
      </w:pPr>
      <w:r w:rsidRPr="00F01E6F">
        <w:lastRenderedPageBreak/>
        <w:t>Focus on most important systems</w:t>
      </w:r>
    </w:p>
    <w:p w14:paraId="49F1F59C" w14:textId="77777777" w:rsidR="00A74B62" w:rsidRPr="00F01E6F" w:rsidRDefault="00563176" w:rsidP="00563176">
      <w:pPr>
        <w:pStyle w:val="ListParagraph"/>
        <w:numPr>
          <w:ilvl w:val="0"/>
          <w:numId w:val="40"/>
        </w:numPr>
      </w:pPr>
      <w:r>
        <w:t>Use</w:t>
      </w:r>
      <w:r w:rsidR="00A74B62" w:rsidRPr="00F01E6F">
        <w:t xml:space="preserve"> budgets effectively</w:t>
      </w:r>
    </w:p>
    <w:p w14:paraId="62684D58" w14:textId="77777777" w:rsidR="00A74B62" w:rsidRPr="00F01E6F" w:rsidRDefault="00A74B62" w:rsidP="00563176">
      <w:pPr>
        <w:pStyle w:val="ListParagraph"/>
        <w:numPr>
          <w:ilvl w:val="0"/>
          <w:numId w:val="40"/>
        </w:numPr>
      </w:pPr>
      <w:r w:rsidRPr="00F01E6F">
        <w:t>Measure good IT operations</w:t>
      </w:r>
    </w:p>
    <w:p w14:paraId="566C037B" w14:textId="77777777" w:rsidR="003E75DC" w:rsidRDefault="00A238D1" w:rsidP="00C070AE">
      <w:r w:rsidRPr="00A238D1">
        <w:t>Th</w:t>
      </w:r>
      <w:r w:rsidR="008C1ADD">
        <w:t>e last is important b</w:t>
      </w:r>
      <w:r w:rsidRPr="00A238D1">
        <w:t>ecause</w:t>
      </w:r>
      <w:r w:rsidR="008C1ADD">
        <w:t xml:space="preserve"> traditional vulnerability management metrics count the number of vulnerabilities found in systems. </w:t>
      </w:r>
      <w:r w:rsidR="005E68C6">
        <w:t>Yet if</w:t>
      </w:r>
      <w:r w:rsidR="008C77E4">
        <w:t xml:space="preserve"> this approach is used and no vulnerabilities are found, systems cannot be declared to be invulnerable because they tests may not include vulnerabilities that are in the systems, and the test themselves often yield false negatives.</w:t>
      </w:r>
      <w:r w:rsidR="008C77E4">
        <w:rPr>
          <w:rStyle w:val="FootnoteReference"/>
        </w:rPr>
        <w:footnoteReference w:id="5"/>
      </w:r>
      <w:r w:rsidR="008C77E4">
        <w:t xml:space="preserve"> </w:t>
      </w:r>
      <w:r w:rsidR="005E68C6">
        <w:t>As these measures cannot be</w:t>
      </w:r>
      <w:r w:rsidR="008C1ADD">
        <w:t xml:space="preserve"> practically applied to claim that security is good</w:t>
      </w:r>
      <w:r w:rsidRPr="00A238D1">
        <w:t xml:space="preserve">, </w:t>
      </w:r>
      <w:r w:rsidR="005E68C6">
        <w:t>they have been</w:t>
      </w:r>
      <w:r w:rsidRPr="00A238D1">
        <w:t xml:space="preserve"> mocked </w:t>
      </w:r>
      <w:r w:rsidR="005E68C6">
        <w:t>as “</w:t>
      </w:r>
      <w:r w:rsidRPr="00A238D1">
        <w:t>badness-</w:t>
      </w:r>
      <w:proofErr w:type="spellStart"/>
      <w:r w:rsidRPr="00A238D1">
        <w:t>ometer</w:t>
      </w:r>
      <w:r w:rsidR="005E68C6">
        <w:t>s</w:t>
      </w:r>
      <w:proofErr w:type="spellEnd"/>
      <w:r w:rsidRPr="00A238D1">
        <w:t>,” a scale on which every measu</w:t>
      </w:r>
      <w:r w:rsidR="005E68C6">
        <w:t xml:space="preserve">re is bad, with no measure of </w:t>
      </w:r>
      <w:r w:rsidRPr="00A238D1">
        <w:t>good</w:t>
      </w:r>
      <w:r>
        <w:t>.</w:t>
      </w:r>
      <w:r>
        <w:rPr>
          <w:rStyle w:val="FootnoteReference"/>
        </w:rPr>
        <w:footnoteReference w:id="6"/>
      </w:r>
      <w:r>
        <w:t xml:space="preserve"> </w:t>
      </w:r>
      <w:r w:rsidR="005E68C6">
        <w:t xml:space="preserve"> Nevertheless, the group had a hard time coming up with prioritization metrics without including badness-</w:t>
      </w:r>
      <w:proofErr w:type="spellStart"/>
      <w:r w:rsidR="005E68C6">
        <w:t>ometers</w:t>
      </w:r>
      <w:proofErr w:type="spellEnd"/>
      <w:r w:rsidR="005E68C6">
        <w:t>, and the first two goals are merged into one scenario in the table below.</w:t>
      </w:r>
    </w:p>
    <w:p w14:paraId="08CE6FB6" w14:textId="77777777" w:rsidR="003E75DC" w:rsidRPr="00F01E6F" w:rsidRDefault="003E75DC" w:rsidP="00C070AE"/>
    <w:tbl>
      <w:tblPr>
        <w:tblStyle w:val="TableGrid"/>
        <w:tblW w:w="8640" w:type="dxa"/>
        <w:tblInd w:w="198" w:type="dxa"/>
        <w:tblLook w:val="04A0" w:firstRow="1" w:lastRow="0" w:firstColumn="1" w:lastColumn="0" w:noHBand="0" w:noVBand="1"/>
      </w:tblPr>
      <w:tblGrid>
        <w:gridCol w:w="1550"/>
        <w:gridCol w:w="2783"/>
        <w:gridCol w:w="1231"/>
        <w:gridCol w:w="2094"/>
        <w:gridCol w:w="982"/>
      </w:tblGrid>
      <w:tr w:rsidR="00CE24DA" w:rsidRPr="000B286C" w14:paraId="0AC6D379" w14:textId="77777777" w:rsidTr="00CE24DA">
        <w:trPr>
          <w:cantSplit/>
          <w:tblHeader/>
        </w:trPr>
        <w:tc>
          <w:tcPr>
            <w:tcW w:w="8640" w:type="dxa"/>
            <w:gridSpan w:val="5"/>
          </w:tcPr>
          <w:p w14:paraId="72A04D6A" w14:textId="77777777" w:rsidR="00CE24DA" w:rsidRPr="009A1EB7" w:rsidRDefault="005E68C6" w:rsidP="00CE24DA">
            <w:pPr>
              <w:pStyle w:val="TableHeader"/>
            </w:pPr>
            <w:r>
              <w:t>Priority</w:t>
            </w:r>
            <w:r w:rsidR="00CE24DA">
              <w:t xml:space="preserve"> Management </w:t>
            </w:r>
          </w:p>
        </w:tc>
      </w:tr>
      <w:tr w:rsidR="00C95164" w:rsidRPr="000B286C" w14:paraId="5ECC0F02" w14:textId="77777777" w:rsidTr="00D449EB">
        <w:trPr>
          <w:cantSplit/>
          <w:tblHeader/>
        </w:trPr>
        <w:tc>
          <w:tcPr>
            <w:tcW w:w="1557" w:type="dxa"/>
          </w:tcPr>
          <w:p w14:paraId="08AB7518" w14:textId="77777777" w:rsidR="00CE24DA" w:rsidRPr="009A1EB7" w:rsidRDefault="00CE24DA" w:rsidP="00CE24DA">
            <w:pPr>
              <w:pStyle w:val="Table"/>
              <w:rPr>
                <w:b/>
              </w:rPr>
            </w:pPr>
            <w:r>
              <w:rPr>
                <w:b/>
              </w:rPr>
              <w:t xml:space="preserve">Metric </w:t>
            </w:r>
            <w:r w:rsidRPr="009A1EB7">
              <w:rPr>
                <w:b/>
              </w:rPr>
              <w:t>Name</w:t>
            </w:r>
          </w:p>
        </w:tc>
        <w:tc>
          <w:tcPr>
            <w:tcW w:w="2783" w:type="dxa"/>
          </w:tcPr>
          <w:p w14:paraId="34B7CCAC" w14:textId="77777777" w:rsidR="00CE24DA" w:rsidRPr="009A1EB7" w:rsidRDefault="00CE24DA" w:rsidP="00CE24DA">
            <w:pPr>
              <w:pStyle w:val="Table"/>
              <w:rPr>
                <w:b/>
              </w:rPr>
            </w:pPr>
            <w:r w:rsidRPr="009A1EB7">
              <w:rPr>
                <w:b/>
              </w:rPr>
              <w:t>Measure</w:t>
            </w:r>
            <w:r>
              <w:rPr>
                <w:b/>
              </w:rPr>
              <w:t>s</w:t>
            </w:r>
          </w:p>
        </w:tc>
        <w:tc>
          <w:tcPr>
            <w:tcW w:w="1234" w:type="dxa"/>
          </w:tcPr>
          <w:p w14:paraId="0A33A9BF" w14:textId="77777777" w:rsidR="00CE24DA" w:rsidRPr="009A1EB7" w:rsidRDefault="00CE24DA" w:rsidP="00CE24DA">
            <w:pPr>
              <w:pStyle w:val="Table"/>
              <w:rPr>
                <w:b/>
              </w:rPr>
            </w:pPr>
            <w:r w:rsidRPr="009A1EB7">
              <w:rPr>
                <w:b/>
              </w:rPr>
              <w:t>Frequency</w:t>
            </w:r>
          </w:p>
        </w:tc>
        <w:tc>
          <w:tcPr>
            <w:tcW w:w="2083" w:type="dxa"/>
          </w:tcPr>
          <w:p w14:paraId="7B03ADE5" w14:textId="77777777" w:rsidR="00CE24DA" w:rsidRPr="009A1EB7" w:rsidRDefault="00CE24DA" w:rsidP="00CE24DA">
            <w:pPr>
              <w:pStyle w:val="Table"/>
              <w:rPr>
                <w:b/>
              </w:rPr>
            </w:pPr>
            <w:r w:rsidRPr="009A1EB7">
              <w:rPr>
                <w:b/>
              </w:rPr>
              <w:t>Formula</w:t>
            </w:r>
          </w:p>
        </w:tc>
        <w:tc>
          <w:tcPr>
            <w:tcW w:w="983" w:type="dxa"/>
          </w:tcPr>
          <w:p w14:paraId="57331C28" w14:textId="77777777" w:rsidR="00CE24DA" w:rsidRPr="009A1EB7" w:rsidRDefault="00CE24DA" w:rsidP="00CE24DA">
            <w:pPr>
              <w:pStyle w:val="Table"/>
              <w:rPr>
                <w:b/>
              </w:rPr>
            </w:pPr>
            <w:r>
              <w:rPr>
                <w:b/>
              </w:rPr>
              <w:t>Unit</w:t>
            </w:r>
          </w:p>
        </w:tc>
      </w:tr>
      <w:tr w:rsidR="00C95164" w:rsidRPr="000B286C" w14:paraId="2B2ADD8F" w14:textId="77777777" w:rsidTr="00D449EB">
        <w:trPr>
          <w:cantSplit/>
          <w:tblHeader/>
        </w:trPr>
        <w:tc>
          <w:tcPr>
            <w:tcW w:w="1557" w:type="dxa"/>
          </w:tcPr>
          <w:p w14:paraId="5568AFD1" w14:textId="77777777" w:rsidR="00B06FB5" w:rsidRPr="000B286C" w:rsidRDefault="00D449EB" w:rsidP="00600F30">
            <w:pPr>
              <w:pStyle w:val="Table"/>
            </w:pPr>
            <w:r>
              <w:t>System Value</w:t>
            </w:r>
          </w:p>
        </w:tc>
        <w:tc>
          <w:tcPr>
            <w:tcW w:w="2783" w:type="dxa"/>
          </w:tcPr>
          <w:p w14:paraId="2C2DDAF0" w14:textId="77777777" w:rsidR="00B06FB5" w:rsidRDefault="00B06FB5" w:rsidP="00600F30">
            <w:pPr>
              <w:pStyle w:val="Table"/>
            </w:pPr>
            <w:proofErr w:type="spellStart"/>
            <w:r>
              <w:t>System_Transaction</w:t>
            </w:r>
            <w:proofErr w:type="spellEnd"/>
            <w:r>
              <w:t>_</w:t>
            </w:r>
          </w:p>
          <w:p w14:paraId="7635063F" w14:textId="77777777" w:rsidR="00B06FB5" w:rsidRDefault="00B06FB5" w:rsidP="00600F30">
            <w:pPr>
              <w:pStyle w:val="Table"/>
            </w:pPr>
            <w:r>
              <w:t>Revenue</w:t>
            </w:r>
          </w:p>
          <w:p w14:paraId="6B3D8FA7" w14:textId="77777777" w:rsidR="00D449EB" w:rsidRPr="000B286C" w:rsidRDefault="00D449EB" w:rsidP="00600F30">
            <w:pPr>
              <w:pStyle w:val="Table"/>
            </w:pPr>
            <w:proofErr w:type="spellStart"/>
            <w:r>
              <w:t>Loss_Avoidance</w:t>
            </w:r>
            <w:proofErr w:type="spellEnd"/>
            <w:r>
              <w:rPr>
                <w:rStyle w:val="FootnoteReference"/>
              </w:rPr>
              <w:footnoteReference w:id="7"/>
            </w:r>
          </w:p>
        </w:tc>
        <w:tc>
          <w:tcPr>
            <w:tcW w:w="1234" w:type="dxa"/>
          </w:tcPr>
          <w:p w14:paraId="33BCE1BF" w14:textId="77777777" w:rsidR="00B06FB5" w:rsidRPr="000B286C" w:rsidRDefault="00B06FB5" w:rsidP="00600F30">
            <w:pPr>
              <w:pStyle w:val="Table"/>
            </w:pPr>
            <w:r>
              <w:t>Daily</w:t>
            </w:r>
          </w:p>
        </w:tc>
        <w:tc>
          <w:tcPr>
            <w:tcW w:w="2083" w:type="dxa"/>
          </w:tcPr>
          <w:p w14:paraId="702D1B66" w14:textId="77777777" w:rsidR="00B06FB5" w:rsidRPr="000B286C" w:rsidRDefault="00D449EB" w:rsidP="00B06FB5">
            <w:pPr>
              <w:pStyle w:val="Table"/>
            </w:pPr>
            <w:r>
              <w:t>Sum of m</w:t>
            </w:r>
            <w:r w:rsidR="00B06FB5">
              <w:t>easures per system</w:t>
            </w:r>
            <w:r>
              <w:rPr>
                <w:rStyle w:val="FootnoteReference"/>
              </w:rPr>
              <w:footnoteReference w:id="8"/>
            </w:r>
          </w:p>
        </w:tc>
        <w:tc>
          <w:tcPr>
            <w:tcW w:w="983" w:type="dxa"/>
          </w:tcPr>
          <w:p w14:paraId="0D810F0B" w14:textId="77777777" w:rsidR="00B06FB5" w:rsidRPr="000B286C" w:rsidRDefault="00B06FB5" w:rsidP="00600F30">
            <w:pPr>
              <w:pStyle w:val="Table"/>
            </w:pPr>
            <w:r>
              <w:t>Currency per System</w:t>
            </w:r>
            <w:r w:rsidR="00D449EB">
              <w:t xml:space="preserve"> List</w:t>
            </w:r>
          </w:p>
        </w:tc>
      </w:tr>
      <w:tr w:rsidR="00C95164" w:rsidRPr="000B286C" w14:paraId="11024CE1" w14:textId="77777777" w:rsidTr="00D449EB">
        <w:trPr>
          <w:cantSplit/>
          <w:tblHeader/>
        </w:trPr>
        <w:tc>
          <w:tcPr>
            <w:tcW w:w="1557" w:type="dxa"/>
          </w:tcPr>
          <w:p w14:paraId="26827225" w14:textId="77777777" w:rsidR="00B06FB5" w:rsidRPr="000B286C" w:rsidRDefault="00B06FB5" w:rsidP="00600F30">
            <w:pPr>
              <w:pStyle w:val="Table"/>
            </w:pPr>
            <w:r>
              <w:t>Sensitivity</w:t>
            </w:r>
          </w:p>
        </w:tc>
        <w:tc>
          <w:tcPr>
            <w:tcW w:w="2783" w:type="dxa"/>
          </w:tcPr>
          <w:p w14:paraId="7561BBF2" w14:textId="77777777" w:rsidR="00B06FB5" w:rsidRDefault="00B06FB5" w:rsidP="00600F30">
            <w:pPr>
              <w:pStyle w:val="Table"/>
            </w:pPr>
            <w:proofErr w:type="spellStart"/>
            <w:r>
              <w:t>System_Connects_to</w:t>
            </w:r>
            <w:proofErr w:type="spellEnd"/>
            <w:r>
              <w:t>_</w:t>
            </w:r>
          </w:p>
          <w:p w14:paraId="41743032" w14:textId="77777777" w:rsidR="00B06FB5" w:rsidRPr="000B286C" w:rsidRDefault="00B06FB5" w:rsidP="00600F30">
            <w:pPr>
              <w:pStyle w:val="Table"/>
            </w:pPr>
            <w:proofErr w:type="spellStart"/>
            <w:r>
              <w:t>Sensitive_Data</w:t>
            </w:r>
            <w:proofErr w:type="spellEnd"/>
          </w:p>
        </w:tc>
        <w:tc>
          <w:tcPr>
            <w:tcW w:w="1234" w:type="dxa"/>
          </w:tcPr>
          <w:p w14:paraId="2169BC9E" w14:textId="77777777" w:rsidR="00B06FB5" w:rsidRPr="000B286C" w:rsidRDefault="00B06FB5" w:rsidP="00600F30">
            <w:pPr>
              <w:pStyle w:val="Table"/>
            </w:pPr>
            <w:r>
              <w:t>Daily</w:t>
            </w:r>
          </w:p>
        </w:tc>
        <w:tc>
          <w:tcPr>
            <w:tcW w:w="2083" w:type="dxa"/>
          </w:tcPr>
          <w:p w14:paraId="7075B3B1" w14:textId="77777777" w:rsidR="00B06FB5" w:rsidRPr="000B286C" w:rsidRDefault="00B06FB5" w:rsidP="00600F30">
            <w:pPr>
              <w:pStyle w:val="Table"/>
            </w:pPr>
            <w:r>
              <w:t>Existence test</w:t>
            </w:r>
          </w:p>
        </w:tc>
        <w:tc>
          <w:tcPr>
            <w:tcW w:w="983" w:type="dxa"/>
          </w:tcPr>
          <w:p w14:paraId="6E7B7347" w14:textId="77777777" w:rsidR="00B06FB5" w:rsidRPr="000B286C" w:rsidRDefault="00B06FB5" w:rsidP="00600F30">
            <w:pPr>
              <w:pStyle w:val="Table"/>
            </w:pPr>
            <w:r>
              <w:t>System List</w:t>
            </w:r>
          </w:p>
        </w:tc>
      </w:tr>
      <w:tr w:rsidR="00C95164" w:rsidRPr="000B286C" w14:paraId="6180789B" w14:textId="77777777" w:rsidTr="00D449EB">
        <w:trPr>
          <w:cantSplit/>
          <w:tblHeader/>
        </w:trPr>
        <w:tc>
          <w:tcPr>
            <w:tcW w:w="1557" w:type="dxa"/>
          </w:tcPr>
          <w:p w14:paraId="204BFE60" w14:textId="77777777" w:rsidR="00D449EB" w:rsidRPr="000B286C" w:rsidRDefault="00D449EB" w:rsidP="00600F30">
            <w:pPr>
              <w:pStyle w:val="Table"/>
            </w:pPr>
            <w:r>
              <w:t>Vulnerability Level</w:t>
            </w:r>
          </w:p>
        </w:tc>
        <w:tc>
          <w:tcPr>
            <w:tcW w:w="2783" w:type="dxa"/>
          </w:tcPr>
          <w:p w14:paraId="1E6A69EA" w14:textId="77777777" w:rsidR="00D449EB" w:rsidRDefault="00C95164" w:rsidP="00C95164">
            <w:pPr>
              <w:pStyle w:val="Table"/>
            </w:pPr>
            <w:r w:rsidRPr="00F01E6F">
              <w:t>CVSS</w:t>
            </w:r>
            <w:r>
              <w:t xml:space="preserve"> Scores</w:t>
            </w:r>
            <w:r>
              <w:rPr>
                <w:rStyle w:val="FootnoteReference"/>
              </w:rPr>
              <w:footnoteReference w:id="9"/>
            </w:r>
          </w:p>
          <w:p w14:paraId="736E02F5" w14:textId="77777777" w:rsidR="00C95164" w:rsidRPr="000B286C" w:rsidRDefault="00C95164" w:rsidP="00C95164">
            <w:pPr>
              <w:pStyle w:val="Table"/>
            </w:pPr>
            <w:proofErr w:type="spellStart"/>
            <w:r>
              <w:t>Environmental_Factors</w:t>
            </w:r>
            <w:proofErr w:type="spellEnd"/>
          </w:p>
        </w:tc>
        <w:tc>
          <w:tcPr>
            <w:tcW w:w="1234" w:type="dxa"/>
          </w:tcPr>
          <w:p w14:paraId="5E745FBF" w14:textId="77777777" w:rsidR="00D449EB" w:rsidRPr="000B286C" w:rsidRDefault="00D449EB" w:rsidP="00600F30">
            <w:pPr>
              <w:pStyle w:val="Table"/>
            </w:pPr>
            <w:r>
              <w:t xml:space="preserve">Per </w:t>
            </w:r>
            <w:proofErr w:type="spellStart"/>
            <w:r>
              <w:t>vulns</w:t>
            </w:r>
            <w:proofErr w:type="spellEnd"/>
          </w:p>
        </w:tc>
        <w:tc>
          <w:tcPr>
            <w:tcW w:w="2083" w:type="dxa"/>
          </w:tcPr>
          <w:p w14:paraId="318A0E36" w14:textId="77777777" w:rsidR="00D449EB" w:rsidRPr="000B286C" w:rsidRDefault="00C95164" w:rsidP="00C95164">
            <w:pPr>
              <w:pStyle w:val="Table"/>
            </w:pPr>
            <w:r>
              <w:t xml:space="preserve">Use </w:t>
            </w:r>
            <w:r w:rsidRPr="00F01E6F">
              <w:t>CVSS</w:t>
            </w:r>
            <w:r>
              <w:t xml:space="preserve"> Scores, which specify </w:t>
            </w:r>
            <w:proofErr w:type="spellStart"/>
            <w:r>
              <w:t>Environmental_Factors</w:t>
            </w:r>
            <w:proofErr w:type="spellEnd"/>
            <w:r>
              <w:t xml:space="preserve"> to map onto a three-level ordinal scale </w:t>
            </w:r>
          </w:p>
        </w:tc>
        <w:tc>
          <w:tcPr>
            <w:tcW w:w="983" w:type="dxa"/>
          </w:tcPr>
          <w:p w14:paraId="184FEFB5" w14:textId="77777777" w:rsidR="00D449EB" w:rsidRDefault="00C95164" w:rsidP="00D449EB">
            <w:pPr>
              <w:pStyle w:val="Table"/>
            </w:pPr>
            <w:r>
              <w:t>One of: (High,</w:t>
            </w:r>
          </w:p>
          <w:p w14:paraId="4DABAE2C" w14:textId="77777777" w:rsidR="00C95164" w:rsidRDefault="00C95164" w:rsidP="00D449EB">
            <w:pPr>
              <w:pStyle w:val="Table"/>
            </w:pPr>
            <w:r>
              <w:t>Medium,</w:t>
            </w:r>
          </w:p>
          <w:p w14:paraId="4E45A965" w14:textId="77777777" w:rsidR="00C95164" w:rsidRDefault="00C95164" w:rsidP="00D449EB">
            <w:pPr>
              <w:pStyle w:val="Table"/>
            </w:pPr>
            <w:r>
              <w:t>Low)</w:t>
            </w:r>
          </w:p>
        </w:tc>
      </w:tr>
      <w:tr w:rsidR="00C95164" w:rsidRPr="000B286C" w14:paraId="25B8BFD6" w14:textId="77777777" w:rsidTr="00D449EB">
        <w:trPr>
          <w:cantSplit/>
          <w:tblHeader/>
        </w:trPr>
        <w:tc>
          <w:tcPr>
            <w:tcW w:w="1557" w:type="dxa"/>
          </w:tcPr>
          <w:p w14:paraId="189FC840" w14:textId="77777777" w:rsidR="00D449EB" w:rsidRPr="000B286C" w:rsidRDefault="00D449EB" w:rsidP="00CE24DA">
            <w:pPr>
              <w:pStyle w:val="Table"/>
            </w:pPr>
            <w:r>
              <w:t>Badness-</w:t>
            </w:r>
            <w:proofErr w:type="spellStart"/>
            <w:r>
              <w:t>ometer</w:t>
            </w:r>
            <w:proofErr w:type="spellEnd"/>
          </w:p>
        </w:tc>
        <w:tc>
          <w:tcPr>
            <w:tcW w:w="2783" w:type="dxa"/>
          </w:tcPr>
          <w:p w14:paraId="44D1EEFB" w14:textId="77777777" w:rsidR="00D449EB" w:rsidRDefault="00D449EB" w:rsidP="00CE24DA">
            <w:pPr>
              <w:pStyle w:val="Table"/>
            </w:pPr>
            <w:proofErr w:type="spellStart"/>
            <w:r>
              <w:t>Total_Number_Target_Systems</w:t>
            </w:r>
            <w:proofErr w:type="spellEnd"/>
          </w:p>
          <w:p w14:paraId="44C9E1B5" w14:textId="77777777" w:rsidR="00D449EB" w:rsidRDefault="00D449EB" w:rsidP="00CE24DA">
            <w:pPr>
              <w:pStyle w:val="Table"/>
            </w:pPr>
            <w:proofErr w:type="spellStart"/>
            <w:r>
              <w:t>Target_Systems_with_Known</w:t>
            </w:r>
            <w:proofErr w:type="spellEnd"/>
            <w:r>
              <w:t>_</w:t>
            </w:r>
          </w:p>
          <w:p w14:paraId="0FE4C462" w14:textId="77777777" w:rsidR="00D449EB" w:rsidRDefault="00D449EB" w:rsidP="00CE24DA">
            <w:pPr>
              <w:pStyle w:val="Table"/>
            </w:pPr>
            <w:proofErr w:type="spellStart"/>
            <w:r>
              <w:t>Vulns</w:t>
            </w:r>
            <w:proofErr w:type="spellEnd"/>
          </w:p>
          <w:p w14:paraId="564E9F18" w14:textId="77777777" w:rsidR="00D449EB" w:rsidRDefault="00D449EB" w:rsidP="00CE24DA">
            <w:pPr>
              <w:pStyle w:val="Table"/>
            </w:pPr>
            <w:proofErr w:type="spellStart"/>
            <w:r>
              <w:t>Target_Systems_with_Severe</w:t>
            </w:r>
            <w:proofErr w:type="spellEnd"/>
            <w:r>
              <w:t>_</w:t>
            </w:r>
          </w:p>
          <w:p w14:paraId="213A3E1A" w14:textId="77777777" w:rsidR="00D449EB" w:rsidRPr="000B286C" w:rsidRDefault="00D449EB" w:rsidP="00CE24DA">
            <w:pPr>
              <w:pStyle w:val="Table"/>
            </w:pPr>
            <w:proofErr w:type="spellStart"/>
            <w:r>
              <w:t>Vulns</w:t>
            </w:r>
            <w:proofErr w:type="spellEnd"/>
          </w:p>
        </w:tc>
        <w:tc>
          <w:tcPr>
            <w:tcW w:w="1234" w:type="dxa"/>
          </w:tcPr>
          <w:p w14:paraId="526D31E1" w14:textId="77777777" w:rsidR="00D449EB" w:rsidRPr="000B286C" w:rsidRDefault="00D449EB" w:rsidP="00CE24DA">
            <w:pPr>
              <w:pStyle w:val="Table"/>
            </w:pPr>
            <w:r>
              <w:t>As testing schedule permits</w:t>
            </w:r>
          </w:p>
        </w:tc>
        <w:tc>
          <w:tcPr>
            <w:tcW w:w="2083" w:type="dxa"/>
          </w:tcPr>
          <w:p w14:paraId="421F54B0" w14:textId="77777777" w:rsidR="00C95164" w:rsidRDefault="00D449EB" w:rsidP="00D449EB">
            <w:pPr>
              <w:pStyle w:val="Table"/>
            </w:pPr>
            <w:r>
              <w:t xml:space="preserve">Match </w:t>
            </w:r>
            <w:proofErr w:type="spellStart"/>
            <w:r w:rsidR="00C95164">
              <w:t>Total_Number</w:t>
            </w:r>
            <w:proofErr w:type="spellEnd"/>
            <w:r w:rsidR="00C95164">
              <w:t>_</w:t>
            </w:r>
          </w:p>
          <w:p w14:paraId="4700B682" w14:textId="77777777" w:rsidR="00C95164" w:rsidRDefault="00C95164" w:rsidP="00D449EB">
            <w:pPr>
              <w:pStyle w:val="Table"/>
            </w:pPr>
            <w:proofErr w:type="spellStart"/>
            <w:r>
              <w:t>Target_Systems</w:t>
            </w:r>
            <w:proofErr w:type="spellEnd"/>
            <w:r w:rsidR="00D449EB">
              <w:t xml:space="preserve"> to System </w:t>
            </w:r>
            <w:r>
              <w:t xml:space="preserve">Value and Sensitivity </w:t>
            </w:r>
            <w:r w:rsidR="00D449EB">
              <w:t xml:space="preserve">lists </w:t>
            </w:r>
            <w:r>
              <w:t>sorted</w:t>
            </w:r>
            <w:r w:rsidR="00D449EB">
              <w:t xml:space="preserve"> by currency and data sensitivity, filter by </w:t>
            </w:r>
            <w:proofErr w:type="spellStart"/>
            <w:r w:rsidR="00D449EB">
              <w:t>Target_Systems_with</w:t>
            </w:r>
            <w:proofErr w:type="spellEnd"/>
            <w:r w:rsidR="00D449EB">
              <w:t>_</w:t>
            </w:r>
          </w:p>
          <w:p w14:paraId="01667983" w14:textId="77777777" w:rsidR="00D449EB" w:rsidRDefault="00D449EB" w:rsidP="00D449EB">
            <w:pPr>
              <w:pStyle w:val="Table"/>
            </w:pPr>
            <w:proofErr w:type="spellStart"/>
            <w:r>
              <w:t>Severe_Vulns</w:t>
            </w:r>
            <w:proofErr w:type="spellEnd"/>
            <w:r>
              <w:t xml:space="preserve">, </w:t>
            </w:r>
            <w:r w:rsidR="00C95164">
              <w:t>b</w:t>
            </w:r>
            <w:r>
              <w:t xml:space="preserve">reaking ties with </w:t>
            </w:r>
            <w:r w:rsidR="00C95164">
              <w:t>higher Vulnerability</w:t>
            </w:r>
          </w:p>
          <w:p w14:paraId="535059BA" w14:textId="77777777" w:rsidR="00D449EB" w:rsidRPr="000B286C" w:rsidRDefault="00D449EB" w:rsidP="00D449EB">
            <w:pPr>
              <w:pStyle w:val="Table"/>
            </w:pPr>
            <w:r>
              <w:t>Level</w:t>
            </w:r>
            <w:r w:rsidR="00C95164">
              <w:t>s</w:t>
            </w:r>
          </w:p>
        </w:tc>
        <w:tc>
          <w:tcPr>
            <w:tcW w:w="983" w:type="dxa"/>
          </w:tcPr>
          <w:p w14:paraId="4C8F04D2" w14:textId="77777777" w:rsidR="00D449EB" w:rsidRPr="000B286C" w:rsidRDefault="00D449EB" w:rsidP="00CE24DA">
            <w:pPr>
              <w:pStyle w:val="Table"/>
            </w:pPr>
            <w:r>
              <w:t>Ordered list of systems</w:t>
            </w:r>
          </w:p>
        </w:tc>
      </w:tr>
    </w:tbl>
    <w:p w14:paraId="3BA43C86" w14:textId="77777777" w:rsidR="00A74B62" w:rsidRPr="00F01E6F" w:rsidRDefault="00A74B62" w:rsidP="00C070AE"/>
    <w:p w14:paraId="26B2BAF8" w14:textId="77777777" w:rsidR="003E75DC" w:rsidRDefault="003E75DC" w:rsidP="00C070AE">
      <w:r>
        <w:t>Note that it is important to measure the total number of target systems in the badness-</w:t>
      </w:r>
      <w:proofErr w:type="spellStart"/>
      <w:r>
        <w:t>ometer</w:t>
      </w:r>
      <w:proofErr w:type="spellEnd"/>
      <w:r>
        <w:t xml:space="preserve"> metric because this may be used to ensure that no system will escape the measurement process. As indicators, metrics in this scenario can be used to set priorities for vulnerability remediation. Note that there is no assumption that remediation exist, nor that the remediate activity chosen will be effective</w:t>
      </w:r>
      <w:r w:rsidR="004576C0">
        <w:t>. Some aspects of r</w:t>
      </w:r>
      <w:r>
        <w:t>emediation effectiveness m</w:t>
      </w:r>
      <w:r w:rsidR="004576C0">
        <w:t>etrics are addressed in the Security Program Effectiveness Scenario number 9</w:t>
      </w:r>
      <w:r>
        <w:t>.</w:t>
      </w:r>
    </w:p>
    <w:p w14:paraId="31BB9137" w14:textId="77777777" w:rsidR="00D57565" w:rsidRDefault="005E68C6" w:rsidP="00C070AE">
      <w:r>
        <w:t>The third goal, that of supporting technology operations decision-</w:t>
      </w:r>
      <w:r w:rsidR="00A74B62" w:rsidRPr="00F01E6F">
        <w:t>making</w:t>
      </w:r>
      <w:r>
        <w:t xml:space="preserve"> with respect to closing vulnerabilities, emerged as a unique scenario</w:t>
      </w:r>
      <w:r w:rsidR="003D36C2">
        <w:t>, though not fully fleshed out</w:t>
      </w:r>
      <w:r>
        <w:t xml:space="preserve">. </w:t>
      </w:r>
      <w:r w:rsidR="003E75DC">
        <w:t>Where vulnerabilities are so numerous that allocated resources cannot cover the highest, then the metrics from Scenarios 1-3 in combination with assessments on incident likelihood and remediation effectiveness may be used to evaluate the cost-benefit of additional resource allocation. This</w:t>
      </w:r>
      <w:r w:rsidR="003D36C2">
        <w:t xml:space="preserve"> obviously</w:t>
      </w:r>
      <w:r>
        <w:t xml:space="preserve"> covers more ground than vulnerability management, </w:t>
      </w:r>
      <w:r w:rsidR="003D36C2">
        <w:t>and</w:t>
      </w:r>
      <w:r>
        <w:t xml:space="preserve"> is essential to facilitate vulnerability management. It </w:t>
      </w:r>
      <w:r w:rsidR="003D36C2">
        <w:t>reflects the group’s conclusion</w:t>
      </w:r>
      <w:r>
        <w:t xml:space="preserve"> that </w:t>
      </w:r>
      <w:r w:rsidR="003D36C2">
        <w:t xml:space="preserve">good </w:t>
      </w:r>
      <w:r>
        <w:t>security is not likely in the absence of sound technology operations.</w:t>
      </w:r>
    </w:p>
    <w:p w14:paraId="03BEABA6" w14:textId="77777777" w:rsidR="00787EED" w:rsidRPr="00F01E6F" w:rsidRDefault="00805523" w:rsidP="00563176">
      <w:pPr>
        <w:pStyle w:val="Heading2"/>
      </w:pPr>
      <w:r>
        <w:t xml:space="preserve">  </w:t>
      </w:r>
      <w:bookmarkStart w:id="7" w:name="_Toc353038492"/>
      <w:r>
        <w:t>System Development Controls</w:t>
      </w:r>
      <w:bookmarkEnd w:id="7"/>
    </w:p>
    <w:p w14:paraId="44CBA96A" w14:textId="77777777" w:rsidR="00CF129B" w:rsidRPr="00F01E6F" w:rsidRDefault="00F3713B" w:rsidP="00CF129B">
      <w:r>
        <w:t>This group looked at systems and software development lifecycle (generically referred to hereafter as “SDLC”) security control decisions. The</w:t>
      </w:r>
      <w:r w:rsidR="00C46034">
        <w:t xml:space="preserve"> idea was to come up with a</w:t>
      </w:r>
      <w:r>
        <w:t xml:space="preserve"> few metrics that show which </w:t>
      </w:r>
      <w:r w:rsidR="00C46034">
        <w:t xml:space="preserve">development </w:t>
      </w:r>
      <w:r>
        <w:t>activities result in fewer security incidents.</w:t>
      </w:r>
      <w:r w:rsidR="00CF129B" w:rsidRPr="00CF129B">
        <w:t xml:space="preserve"> </w:t>
      </w:r>
    </w:p>
    <w:tbl>
      <w:tblPr>
        <w:tblStyle w:val="TableGrid"/>
        <w:tblW w:w="8973" w:type="dxa"/>
        <w:tblInd w:w="198" w:type="dxa"/>
        <w:tblLayout w:type="fixed"/>
        <w:tblLook w:val="04A0" w:firstRow="1" w:lastRow="0" w:firstColumn="1" w:lastColumn="0" w:noHBand="0" w:noVBand="1"/>
      </w:tblPr>
      <w:tblGrid>
        <w:gridCol w:w="1350"/>
        <w:gridCol w:w="1890"/>
        <w:gridCol w:w="1170"/>
        <w:gridCol w:w="3060"/>
        <w:gridCol w:w="1503"/>
      </w:tblGrid>
      <w:tr w:rsidR="00CF129B" w:rsidRPr="000B286C" w14:paraId="2F97DF93" w14:textId="77777777" w:rsidTr="00435191">
        <w:trPr>
          <w:cantSplit/>
          <w:tblHeader/>
        </w:trPr>
        <w:tc>
          <w:tcPr>
            <w:tcW w:w="8973" w:type="dxa"/>
            <w:gridSpan w:val="5"/>
          </w:tcPr>
          <w:p w14:paraId="542F247E" w14:textId="77777777" w:rsidR="00CF129B" w:rsidRPr="009A1EB7" w:rsidRDefault="00CF129B" w:rsidP="00CF129B">
            <w:pPr>
              <w:pStyle w:val="TableHeader"/>
            </w:pPr>
            <w:r>
              <w:t xml:space="preserve">Activities to Include in SDLC </w:t>
            </w:r>
          </w:p>
        </w:tc>
      </w:tr>
      <w:tr w:rsidR="00435191" w:rsidRPr="000B286C" w14:paraId="13CF4051" w14:textId="77777777" w:rsidTr="001F4EFE">
        <w:trPr>
          <w:cantSplit/>
          <w:tblHeader/>
        </w:trPr>
        <w:tc>
          <w:tcPr>
            <w:tcW w:w="1350" w:type="dxa"/>
          </w:tcPr>
          <w:p w14:paraId="7068D028" w14:textId="77777777" w:rsidR="00CF129B" w:rsidRPr="009A1EB7" w:rsidRDefault="00CF129B" w:rsidP="00435191">
            <w:pPr>
              <w:pStyle w:val="Table"/>
              <w:rPr>
                <w:b/>
              </w:rPr>
            </w:pPr>
            <w:r>
              <w:rPr>
                <w:b/>
              </w:rPr>
              <w:t xml:space="preserve">Metric </w:t>
            </w:r>
            <w:r w:rsidRPr="009A1EB7">
              <w:rPr>
                <w:b/>
              </w:rPr>
              <w:t>Name</w:t>
            </w:r>
          </w:p>
        </w:tc>
        <w:tc>
          <w:tcPr>
            <w:tcW w:w="1890" w:type="dxa"/>
          </w:tcPr>
          <w:p w14:paraId="000692DC" w14:textId="77777777" w:rsidR="00CF129B" w:rsidRPr="009A1EB7" w:rsidRDefault="00CF129B" w:rsidP="00435191">
            <w:pPr>
              <w:pStyle w:val="Table"/>
              <w:rPr>
                <w:b/>
              </w:rPr>
            </w:pPr>
            <w:r w:rsidRPr="009A1EB7">
              <w:rPr>
                <w:b/>
              </w:rPr>
              <w:t>Measure</w:t>
            </w:r>
            <w:r>
              <w:rPr>
                <w:b/>
              </w:rPr>
              <w:t>s</w:t>
            </w:r>
          </w:p>
        </w:tc>
        <w:tc>
          <w:tcPr>
            <w:tcW w:w="1170" w:type="dxa"/>
          </w:tcPr>
          <w:p w14:paraId="173CAD02" w14:textId="77777777" w:rsidR="00CF129B" w:rsidRPr="009A1EB7" w:rsidRDefault="00CF129B" w:rsidP="00435191">
            <w:pPr>
              <w:pStyle w:val="Table"/>
              <w:rPr>
                <w:b/>
              </w:rPr>
            </w:pPr>
            <w:r w:rsidRPr="009A1EB7">
              <w:rPr>
                <w:b/>
              </w:rPr>
              <w:t>Frequency</w:t>
            </w:r>
          </w:p>
        </w:tc>
        <w:tc>
          <w:tcPr>
            <w:tcW w:w="3060" w:type="dxa"/>
          </w:tcPr>
          <w:p w14:paraId="0DC5EA37" w14:textId="77777777" w:rsidR="00CF129B" w:rsidRPr="009A1EB7" w:rsidRDefault="00CF129B" w:rsidP="00435191">
            <w:pPr>
              <w:pStyle w:val="Table"/>
              <w:rPr>
                <w:b/>
              </w:rPr>
            </w:pPr>
            <w:r w:rsidRPr="009A1EB7">
              <w:rPr>
                <w:b/>
              </w:rPr>
              <w:t>Formula</w:t>
            </w:r>
          </w:p>
        </w:tc>
        <w:tc>
          <w:tcPr>
            <w:tcW w:w="1503" w:type="dxa"/>
          </w:tcPr>
          <w:p w14:paraId="7CB701DC" w14:textId="77777777" w:rsidR="00CF129B" w:rsidRPr="009A1EB7" w:rsidRDefault="00CF129B" w:rsidP="00435191">
            <w:pPr>
              <w:pStyle w:val="Table"/>
              <w:rPr>
                <w:b/>
              </w:rPr>
            </w:pPr>
            <w:r>
              <w:rPr>
                <w:b/>
              </w:rPr>
              <w:t>Unit</w:t>
            </w:r>
            <w:r w:rsidR="00435191">
              <w:rPr>
                <w:b/>
              </w:rPr>
              <w:t>s</w:t>
            </w:r>
          </w:p>
        </w:tc>
      </w:tr>
      <w:tr w:rsidR="001F4EFE" w:rsidRPr="000B286C" w14:paraId="1A3B7195" w14:textId="77777777" w:rsidTr="001F4EFE">
        <w:trPr>
          <w:cantSplit/>
          <w:tblHeader/>
        </w:trPr>
        <w:tc>
          <w:tcPr>
            <w:tcW w:w="1350" w:type="dxa"/>
          </w:tcPr>
          <w:p w14:paraId="10E31A5A" w14:textId="77777777" w:rsidR="001F4EFE" w:rsidRPr="000B286C" w:rsidRDefault="001F4EFE" w:rsidP="00435191">
            <w:pPr>
              <w:pStyle w:val="Table"/>
            </w:pPr>
            <w:r>
              <w:t>Requirements</w:t>
            </w:r>
          </w:p>
        </w:tc>
        <w:tc>
          <w:tcPr>
            <w:tcW w:w="1890" w:type="dxa"/>
          </w:tcPr>
          <w:p w14:paraId="7376A7A3" w14:textId="77777777" w:rsidR="001F4EFE" w:rsidRDefault="001F4EFE" w:rsidP="00435191">
            <w:pPr>
              <w:pStyle w:val="Table"/>
            </w:pPr>
            <w:r>
              <w:t>#</w:t>
            </w:r>
            <w:proofErr w:type="spellStart"/>
            <w:r>
              <w:t>Identified_Defects</w:t>
            </w:r>
            <w:proofErr w:type="spellEnd"/>
          </w:p>
          <w:p w14:paraId="2A0A1A38" w14:textId="77777777" w:rsidR="001F4EFE" w:rsidRDefault="001F4EFE" w:rsidP="00435191">
            <w:pPr>
              <w:pStyle w:val="Table"/>
            </w:pPr>
            <w:r>
              <w:t>#</w:t>
            </w:r>
            <w:proofErr w:type="spellStart"/>
            <w:r>
              <w:t>Severe_Defects</w:t>
            </w:r>
            <w:proofErr w:type="spellEnd"/>
          </w:p>
          <w:p w14:paraId="609C8F83" w14:textId="77777777" w:rsidR="001F4EFE" w:rsidRDefault="001F4EFE" w:rsidP="00435191">
            <w:pPr>
              <w:pStyle w:val="Table"/>
            </w:pPr>
            <w:r>
              <w:t>#</w:t>
            </w:r>
            <w:proofErr w:type="spellStart"/>
            <w:r>
              <w:t>False_Positives</w:t>
            </w:r>
            <w:proofErr w:type="spellEnd"/>
          </w:p>
          <w:p w14:paraId="713A8521" w14:textId="77777777" w:rsidR="001F4EFE" w:rsidRPr="000B286C" w:rsidRDefault="001F4EFE" w:rsidP="00435191">
            <w:pPr>
              <w:pStyle w:val="Table"/>
            </w:pPr>
            <w:r>
              <w:t>Cost</w:t>
            </w:r>
          </w:p>
        </w:tc>
        <w:tc>
          <w:tcPr>
            <w:tcW w:w="1170" w:type="dxa"/>
          </w:tcPr>
          <w:p w14:paraId="6D123C72" w14:textId="77777777" w:rsidR="001F4EFE" w:rsidRDefault="001F4EFE" w:rsidP="00435191">
            <w:pPr>
              <w:pStyle w:val="Table"/>
            </w:pPr>
            <w:r>
              <w:t>Per release</w:t>
            </w:r>
          </w:p>
          <w:p w14:paraId="6FA5CC2F" w14:textId="77777777" w:rsidR="001F4EFE" w:rsidRPr="000B286C" w:rsidRDefault="001F4EFE" w:rsidP="00435191">
            <w:pPr>
              <w:pStyle w:val="Table"/>
            </w:pPr>
            <w:r w:rsidRPr="00CF129B">
              <w:rPr>
                <w:i/>
              </w:rPr>
              <w:t>and</w:t>
            </w:r>
            <w:r>
              <w:t xml:space="preserve"> Per Developer</w:t>
            </w:r>
          </w:p>
        </w:tc>
        <w:tc>
          <w:tcPr>
            <w:tcW w:w="3060" w:type="dxa"/>
          </w:tcPr>
          <w:p w14:paraId="46972122" w14:textId="77777777" w:rsidR="001F4EFE" w:rsidRDefault="001F4EFE" w:rsidP="000951DE">
            <w:pPr>
              <w:pStyle w:val="Table"/>
            </w:pPr>
            <w:r>
              <w:t>#(</w:t>
            </w:r>
            <w:proofErr w:type="spellStart"/>
            <w:r>
              <w:t>Identified_Defects</w:t>
            </w:r>
            <w:proofErr w:type="spellEnd"/>
            <w:r>
              <w:t xml:space="preserve"> </w:t>
            </w:r>
            <w:r w:rsidRPr="001F4EFE">
              <w:rPr>
                <w:i/>
              </w:rPr>
              <w:t xml:space="preserve">mapped to </w:t>
            </w:r>
            <w:proofErr w:type="spellStart"/>
            <w:r>
              <w:t>Identified_Defects</w:t>
            </w:r>
            <w:proofErr w:type="spellEnd"/>
            <w:r>
              <w:t xml:space="preserve"> i</w:t>
            </w:r>
            <w:r w:rsidRPr="001F4EFE">
              <w:rPr>
                <w:i/>
              </w:rPr>
              <w:t>n rows above</w:t>
            </w:r>
            <w:r>
              <w:rPr>
                <w:i/>
              </w:rPr>
              <w:t>)</w:t>
            </w:r>
            <w:r w:rsidRPr="001F4EFE">
              <w:rPr>
                <w:i/>
              </w:rPr>
              <w:t xml:space="preserve"> </w:t>
            </w:r>
          </w:p>
          <w:p w14:paraId="2EDEEB25" w14:textId="77777777" w:rsidR="001F4EFE" w:rsidRDefault="001F4EFE" w:rsidP="000951DE">
            <w:pPr>
              <w:pStyle w:val="Table"/>
            </w:pPr>
            <w:r>
              <w:t>Cost / (#</w:t>
            </w:r>
            <w:proofErr w:type="spellStart"/>
            <w:r>
              <w:t>Identified_Defects</w:t>
            </w:r>
            <w:proofErr w:type="spellEnd"/>
          </w:p>
          <w:p w14:paraId="38EFC375" w14:textId="77777777" w:rsidR="001F4EFE" w:rsidRDefault="001F4EFE" w:rsidP="000951DE">
            <w:pPr>
              <w:pStyle w:val="Table"/>
            </w:pPr>
            <w:r>
              <w:t xml:space="preserve"> - #</w:t>
            </w:r>
            <w:proofErr w:type="spellStart"/>
            <w:r>
              <w:t>False_Positives</w:t>
            </w:r>
            <w:proofErr w:type="spellEnd"/>
            <w:r>
              <w:t xml:space="preserve">) </w:t>
            </w:r>
          </w:p>
          <w:p w14:paraId="612A3140" w14:textId="77777777" w:rsidR="001F4EFE" w:rsidRPr="000B286C" w:rsidRDefault="001F4EFE" w:rsidP="000951DE">
            <w:pPr>
              <w:pStyle w:val="Table"/>
            </w:pPr>
            <w:r>
              <w:t>Cost / #</w:t>
            </w:r>
            <w:proofErr w:type="spellStart"/>
            <w:r>
              <w:t>Severe_Defects</w:t>
            </w:r>
            <w:proofErr w:type="spellEnd"/>
            <w:r>
              <w:t xml:space="preserve"> </w:t>
            </w:r>
          </w:p>
        </w:tc>
        <w:tc>
          <w:tcPr>
            <w:tcW w:w="1503" w:type="dxa"/>
          </w:tcPr>
          <w:p w14:paraId="2AB0449C" w14:textId="77777777" w:rsidR="001F4EFE" w:rsidRDefault="001F4EFE" w:rsidP="000951DE">
            <w:pPr>
              <w:pStyle w:val="Table"/>
            </w:pPr>
            <w:r>
              <w:t>#</w:t>
            </w:r>
            <w:proofErr w:type="spellStart"/>
            <w:r>
              <w:t>New_Defects</w:t>
            </w:r>
            <w:proofErr w:type="spellEnd"/>
          </w:p>
          <w:p w14:paraId="4744DEC7" w14:textId="77777777" w:rsidR="001F4EFE" w:rsidRDefault="001F4EFE" w:rsidP="000951DE">
            <w:pPr>
              <w:pStyle w:val="Table"/>
            </w:pPr>
            <w:r>
              <w:t>#</w:t>
            </w:r>
            <w:proofErr w:type="spellStart"/>
            <w:r>
              <w:t>Old_Defects</w:t>
            </w:r>
            <w:proofErr w:type="spellEnd"/>
          </w:p>
          <w:p w14:paraId="3823446C" w14:textId="77777777" w:rsidR="001F4EFE" w:rsidRPr="00435191" w:rsidRDefault="001F4EFE" w:rsidP="000951DE">
            <w:pPr>
              <w:pStyle w:val="Table"/>
              <w:rPr>
                <w:i/>
              </w:rPr>
            </w:pPr>
            <w:r w:rsidRPr="00435191">
              <w:rPr>
                <w:i/>
              </w:rPr>
              <w:t>and</w:t>
            </w:r>
          </w:p>
          <w:p w14:paraId="3C04ABB1" w14:textId="77777777" w:rsidR="001F4EFE" w:rsidRPr="000B286C" w:rsidRDefault="001F4EFE" w:rsidP="000951DE">
            <w:pPr>
              <w:pStyle w:val="Table"/>
            </w:pPr>
            <w:r>
              <w:t>Currency per (Severe) Defect</w:t>
            </w:r>
          </w:p>
        </w:tc>
      </w:tr>
      <w:tr w:rsidR="001F4EFE" w:rsidRPr="000B286C" w14:paraId="5C2B63F8" w14:textId="77777777" w:rsidTr="001F4EFE">
        <w:trPr>
          <w:cantSplit/>
          <w:tblHeader/>
        </w:trPr>
        <w:tc>
          <w:tcPr>
            <w:tcW w:w="1350" w:type="dxa"/>
          </w:tcPr>
          <w:p w14:paraId="75811128" w14:textId="77777777" w:rsidR="001F4EFE" w:rsidRDefault="001F4EFE" w:rsidP="00435191">
            <w:pPr>
              <w:pStyle w:val="Table"/>
            </w:pPr>
            <w:r>
              <w:t>Code Review</w:t>
            </w:r>
          </w:p>
        </w:tc>
        <w:tc>
          <w:tcPr>
            <w:tcW w:w="1890" w:type="dxa"/>
          </w:tcPr>
          <w:p w14:paraId="737C15ED" w14:textId="77777777" w:rsidR="001F4EFE" w:rsidRDefault="001F4EFE" w:rsidP="00435191">
            <w:pPr>
              <w:pStyle w:val="Table"/>
            </w:pPr>
            <w:r>
              <w:t>#</w:t>
            </w:r>
            <w:proofErr w:type="spellStart"/>
            <w:r>
              <w:t>Identified_Defects</w:t>
            </w:r>
            <w:proofErr w:type="spellEnd"/>
          </w:p>
          <w:p w14:paraId="7A622299" w14:textId="77777777" w:rsidR="001F4EFE" w:rsidRDefault="001F4EFE" w:rsidP="00435191">
            <w:pPr>
              <w:pStyle w:val="Table"/>
            </w:pPr>
            <w:r>
              <w:t>#</w:t>
            </w:r>
            <w:proofErr w:type="spellStart"/>
            <w:r>
              <w:t>Severe_Defects</w:t>
            </w:r>
            <w:proofErr w:type="spellEnd"/>
          </w:p>
          <w:p w14:paraId="21D65161" w14:textId="77777777" w:rsidR="001F4EFE" w:rsidRDefault="001F4EFE" w:rsidP="00435191">
            <w:pPr>
              <w:pStyle w:val="Table"/>
            </w:pPr>
            <w:r>
              <w:t>#</w:t>
            </w:r>
            <w:proofErr w:type="spellStart"/>
            <w:r>
              <w:t>False_Positives</w:t>
            </w:r>
            <w:proofErr w:type="spellEnd"/>
          </w:p>
          <w:p w14:paraId="35FCAB37" w14:textId="77777777" w:rsidR="001F4EFE" w:rsidRPr="000B286C" w:rsidRDefault="001F4EFE" w:rsidP="00435191">
            <w:pPr>
              <w:pStyle w:val="Table"/>
            </w:pPr>
            <w:r>
              <w:t>Cost</w:t>
            </w:r>
          </w:p>
        </w:tc>
        <w:tc>
          <w:tcPr>
            <w:tcW w:w="1170" w:type="dxa"/>
          </w:tcPr>
          <w:p w14:paraId="39412091" w14:textId="77777777" w:rsidR="001F4EFE" w:rsidRDefault="001F4EFE" w:rsidP="00BB2846">
            <w:pPr>
              <w:pStyle w:val="Table"/>
            </w:pPr>
            <w:r>
              <w:t>Per release</w:t>
            </w:r>
          </w:p>
          <w:p w14:paraId="128B2E60" w14:textId="77777777" w:rsidR="001F4EFE" w:rsidRDefault="001F4EFE" w:rsidP="00BB2846">
            <w:pPr>
              <w:pStyle w:val="Table"/>
            </w:pPr>
            <w:r w:rsidRPr="00CF129B">
              <w:rPr>
                <w:i/>
              </w:rPr>
              <w:t>and</w:t>
            </w:r>
            <w:r>
              <w:t xml:space="preserve"> Per Developer</w:t>
            </w:r>
          </w:p>
        </w:tc>
        <w:tc>
          <w:tcPr>
            <w:tcW w:w="3060" w:type="dxa"/>
          </w:tcPr>
          <w:p w14:paraId="007EC83C" w14:textId="77777777" w:rsidR="001F4EFE" w:rsidRDefault="001F4EFE" w:rsidP="000951DE">
            <w:pPr>
              <w:pStyle w:val="Table"/>
            </w:pPr>
            <w:r>
              <w:t>#(</w:t>
            </w:r>
            <w:proofErr w:type="spellStart"/>
            <w:r>
              <w:t>Identified_Defects</w:t>
            </w:r>
            <w:proofErr w:type="spellEnd"/>
            <w:r>
              <w:t xml:space="preserve"> </w:t>
            </w:r>
            <w:r w:rsidRPr="001F4EFE">
              <w:rPr>
                <w:i/>
              </w:rPr>
              <w:t xml:space="preserve">mapped to </w:t>
            </w:r>
            <w:proofErr w:type="spellStart"/>
            <w:r>
              <w:t>Identified_Defects</w:t>
            </w:r>
            <w:proofErr w:type="spellEnd"/>
            <w:r>
              <w:t xml:space="preserve"> i</w:t>
            </w:r>
            <w:r w:rsidRPr="001F4EFE">
              <w:rPr>
                <w:i/>
              </w:rPr>
              <w:t>n rows above</w:t>
            </w:r>
            <w:r>
              <w:rPr>
                <w:i/>
              </w:rPr>
              <w:t>)</w:t>
            </w:r>
            <w:r w:rsidRPr="001F4EFE">
              <w:rPr>
                <w:i/>
              </w:rPr>
              <w:t xml:space="preserve"> </w:t>
            </w:r>
          </w:p>
          <w:p w14:paraId="1AD4517C" w14:textId="77777777" w:rsidR="001F4EFE" w:rsidRDefault="001F4EFE" w:rsidP="000951DE">
            <w:pPr>
              <w:pStyle w:val="Table"/>
            </w:pPr>
            <w:r>
              <w:t>Cost / (#</w:t>
            </w:r>
            <w:proofErr w:type="spellStart"/>
            <w:r>
              <w:t>Identified_Defects</w:t>
            </w:r>
            <w:proofErr w:type="spellEnd"/>
          </w:p>
          <w:p w14:paraId="5E46B18D" w14:textId="77777777" w:rsidR="001F4EFE" w:rsidRDefault="001F4EFE" w:rsidP="000951DE">
            <w:pPr>
              <w:pStyle w:val="Table"/>
            </w:pPr>
            <w:r>
              <w:t xml:space="preserve"> - #</w:t>
            </w:r>
            <w:proofErr w:type="spellStart"/>
            <w:r>
              <w:t>False_Positives</w:t>
            </w:r>
            <w:proofErr w:type="spellEnd"/>
            <w:r>
              <w:t xml:space="preserve">) </w:t>
            </w:r>
          </w:p>
          <w:p w14:paraId="591659B5" w14:textId="77777777" w:rsidR="001F4EFE" w:rsidRPr="000B286C" w:rsidRDefault="001F4EFE" w:rsidP="000951DE">
            <w:pPr>
              <w:pStyle w:val="Table"/>
            </w:pPr>
            <w:r>
              <w:t>Cost / #</w:t>
            </w:r>
            <w:proofErr w:type="spellStart"/>
            <w:r>
              <w:t>Severe_Defects</w:t>
            </w:r>
            <w:proofErr w:type="spellEnd"/>
            <w:r>
              <w:t xml:space="preserve"> </w:t>
            </w:r>
          </w:p>
        </w:tc>
        <w:tc>
          <w:tcPr>
            <w:tcW w:w="1503" w:type="dxa"/>
          </w:tcPr>
          <w:p w14:paraId="497C5111" w14:textId="77777777" w:rsidR="001F4EFE" w:rsidRDefault="001F4EFE" w:rsidP="000951DE">
            <w:pPr>
              <w:pStyle w:val="Table"/>
            </w:pPr>
            <w:r>
              <w:t>#</w:t>
            </w:r>
            <w:proofErr w:type="spellStart"/>
            <w:r>
              <w:t>New_Defects</w:t>
            </w:r>
            <w:proofErr w:type="spellEnd"/>
          </w:p>
          <w:p w14:paraId="413ECAA0" w14:textId="77777777" w:rsidR="001F4EFE" w:rsidRDefault="001F4EFE" w:rsidP="000951DE">
            <w:pPr>
              <w:pStyle w:val="Table"/>
            </w:pPr>
            <w:r>
              <w:t>#</w:t>
            </w:r>
            <w:proofErr w:type="spellStart"/>
            <w:r>
              <w:t>Old_Defects</w:t>
            </w:r>
            <w:proofErr w:type="spellEnd"/>
          </w:p>
          <w:p w14:paraId="20F0209D" w14:textId="77777777" w:rsidR="001F4EFE" w:rsidRPr="00435191" w:rsidRDefault="001F4EFE" w:rsidP="000951DE">
            <w:pPr>
              <w:pStyle w:val="Table"/>
              <w:rPr>
                <w:i/>
              </w:rPr>
            </w:pPr>
            <w:r w:rsidRPr="00435191">
              <w:rPr>
                <w:i/>
              </w:rPr>
              <w:t>and</w:t>
            </w:r>
          </w:p>
          <w:p w14:paraId="371FDB43" w14:textId="77777777" w:rsidR="001F4EFE" w:rsidRPr="000B286C" w:rsidRDefault="001F4EFE" w:rsidP="000951DE">
            <w:pPr>
              <w:pStyle w:val="Table"/>
            </w:pPr>
            <w:r>
              <w:t>Currency per (Severe) Defect</w:t>
            </w:r>
          </w:p>
        </w:tc>
      </w:tr>
      <w:tr w:rsidR="001F4EFE" w:rsidRPr="000B286C" w14:paraId="3C88717C" w14:textId="77777777" w:rsidTr="001F4EFE">
        <w:trPr>
          <w:cantSplit/>
          <w:tblHeader/>
        </w:trPr>
        <w:tc>
          <w:tcPr>
            <w:tcW w:w="1350" w:type="dxa"/>
          </w:tcPr>
          <w:p w14:paraId="07A6F7A4" w14:textId="77777777" w:rsidR="001F4EFE" w:rsidRPr="000B286C" w:rsidRDefault="001F4EFE" w:rsidP="00435191">
            <w:pPr>
              <w:pStyle w:val="Table"/>
            </w:pPr>
            <w:r>
              <w:t>Abuse Case Tests</w:t>
            </w:r>
          </w:p>
        </w:tc>
        <w:tc>
          <w:tcPr>
            <w:tcW w:w="1890" w:type="dxa"/>
          </w:tcPr>
          <w:p w14:paraId="2B76FA30" w14:textId="77777777" w:rsidR="001F4EFE" w:rsidRDefault="001F4EFE" w:rsidP="00435191">
            <w:pPr>
              <w:pStyle w:val="Table"/>
            </w:pPr>
            <w:r>
              <w:t>#</w:t>
            </w:r>
            <w:proofErr w:type="spellStart"/>
            <w:r>
              <w:t>Identified_Defects</w:t>
            </w:r>
            <w:proofErr w:type="spellEnd"/>
          </w:p>
          <w:p w14:paraId="0E68D257" w14:textId="77777777" w:rsidR="001F4EFE" w:rsidRDefault="001F4EFE" w:rsidP="00435191">
            <w:pPr>
              <w:pStyle w:val="Table"/>
            </w:pPr>
            <w:r>
              <w:t>#</w:t>
            </w:r>
            <w:proofErr w:type="spellStart"/>
            <w:r>
              <w:t>Severe_Defects</w:t>
            </w:r>
            <w:proofErr w:type="spellEnd"/>
          </w:p>
          <w:p w14:paraId="665A1158" w14:textId="77777777" w:rsidR="001F4EFE" w:rsidRDefault="001F4EFE" w:rsidP="00435191">
            <w:pPr>
              <w:pStyle w:val="Table"/>
            </w:pPr>
            <w:r>
              <w:t>#</w:t>
            </w:r>
            <w:proofErr w:type="spellStart"/>
            <w:r>
              <w:t>False_Positives</w:t>
            </w:r>
            <w:proofErr w:type="spellEnd"/>
          </w:p>
          <w:p w14:paraId="28585096" w14:textId="77777777" w:rsidR="001F4EFE" w:rsidRPr="000B286C" w:rsidRDefault="001F4EFE" w:rsidP="00435191">
            <w:pPr>
              <w:pStyle w:val="Table"/>
            </w:pPr>
            <w:r>
              <w:t>Cost</w:t>
            </w:r>
          </w:p>
        </w:tc>
        <w:tc>
          <w:tcPr>
            <w:tcW w:w="1170" w:type="dxa"/>
          </w:tcPr>
          <w:p w14:paraId="5F184862" w14:textId="77777777" w:rsidR="001F4EFE" w:rsidRDefault="001F4EFE" w:rsidP="00435191">
            <w:pPr>
              <w:pStyle w:val="Table"/>
            </w:pPr>
            <w:r>
              <w:t>Per release</w:t>
            </w:r>
          </w:p>
          <w:p w14:paraId="419DB2CA" w14:textId="77777777" w:rsidR="001F4EFE" w:rsidRPr="000B286C" w:rsidRDefault="001F4EFE" w:rsidP="00435191">
            <w:pPr>
              <w:pStyle w:val="Table"/>
            </w:pPr>
            <w:r w:rsidRPr="00CF129B">
              <w:rPr>
                <w:i/>
              </w:rPr>
              <w:t>and</w:t>
            </w:r>
            <w:r>
              <w:t xml:space="preserve"> Per Developer</w:t>
            </w:r>
          </w:p>
        </w:tc>
        <w:tc>
          <w:tcPr>
            <w:tcW w:w="3060" w:type="dxa"/>
          </w:tcPr>
          <w:p w14:paraId="59E0CB65" w14:textId="77777777" w:rsidR="001F4EFE" w:rsidRDefault="001F4EFE" w:rsidP="000951DE">
            <w:pPr>
              <w:pStyle w:val="Table"/>
            </w:pPr>
            <w:r>
              <w:t>#(</w:t>
            </w:r>
            <w:proofErr w:type="spellStart"/>
            <w:r>
              <w:t>Identified_Defects</w:t>
            </w:r>
            <w:proofErr w:type="spellEnd"/>
            <w:r>
              <w:t xml:space="preserve"> </w:t>
            </w:r>
            <w:r w:rsidRPr="001F4EFE">
              <w:rPr>
                <w:i/>
              </w:rPr>
              <w:t xml:space="preserve">mapped to </w:t>
            </w:r>
            <w:proofErr w:type="spellStart"/>
            <w:r>
              <w:t>Identified_Defects</w:t>
            </w:r>
            <w:proofErr w:type="spellEnd"/>
            <w:r>
              <w:t xml:space="preserve"> i</w:t>
            </w:r>
            <w:r w:rsidRPr="001F4EFE">
              <w:rPr>
                <w:i/>
              </w:rPr>
              <w:t>n rows above</w:t>
            </w:r>
            <w:r>
              <w:rPr>
                <w:i/>
              </w:rPr>
              <w:t>)</w:t>
            </w:r>
            <w:r w:rsidRPr="001F4EFE">
              <w:rPr>
                <w:i/>
              </w:rPr>
              <w:t xml:space="preserve"> </w:t>
            </w:r>
          </w:p>
          <w:p w14:paraId="1FE7BDA1" w14:textId="77777777" w:rsidR="001F4EFE" w:rsidRDefault="001F4EFE" w:rsidP="000951DE">
            <w:pPr>
              <w:pStyle w:val="Table"/>
            </w:pPr>
            <w:r>
              <w:t>Cost / (#</w:t>
            </w:r>
            <w:proofErr w:type="spellStart"/>
            <w:r>
              <w:t>Identified_Defects</w:t>
            </w:r>
            <w:proofErr w:type="spellEnd"/>
          </w:p>
          <w:p w14:paraId="18629E76" w14:textId="77777777" w:rsidR="001F4EFE" w:rsidRDefault="001F4EFE" w:rsidP="000951DE">
            <w:pPr>
              <w:pStyle w:val="Table"/>
            </w:pPr>
            <w:r>
              <w:t xml:space="preserve"> - #</w:t>
            </w:r>
            <w:proofErr w:type="spellStart"/>
            <w:r>
              <w:t>False_Positives</w:t>
            </w:r>
            <w:proofErr w:type="spellEnd"/>
            <w:r>
              <w:t xml:space="preserve">) </w:t>
            </w:r>
          </w:p>
          <w:p w14:paraId="1A65C799" w14:textId="77777777" w:rsidR="001F4EFE" w:rsidRPr="000B286C" w:rsidRDefault="001F4EFE" w:rsidP="000951DE">
            <w:pPr>
              <w:pStyle w:val="Table"/>
            </w:pPr>
            <w:r>
              <w:t>Cost / #</w:t>
            </w:r>
            <w:proofErr w:type="spellStart"/>
            <w:r>
              <w:t>Severe_Defects</w:t>
            </w:r>
            <w:proofErr w:type="spellEnd"/>
            <w:r>
              <w:t xml:space="preserve"> </w:t>
            </w:r>
          </w:p>
        </w:tc>
        <w:tc>
          <w:tcPr>
            <w:tcW w:w="1503" w:type="dxa"/>
          </w:tcPr>
          <w:p w14:paraId="4DA6EAEF" w14:textId="77777777" w:rsidR="001F4EFE" w:rsidRDefault="001F4EFE" w:rsidP="000951DE">
            <w:pPr>
              <w:pStyle w:val="Table"/>
            </w:pPr>
            <w:r>
              <w:t>#</w:t>
            </w:r>
            <w:proofErr w:type="spellStart"/>
            <w:r>
              <w:t>New_Defects</w:t>
            </w:r>
            <w:proofErr w:type="spellEnd"/>
          </w:p>
          <w:p w14:paraId="178FAF10" w14:textId="77777777" w:rsidR="001F4EFE" w:rsidRDefault="001F4EFE" w:rsidP="000951DE">
            <w:pPr>
              <w:pStyle w:val="Table"/>
            </w:pPr>
            <w:r>
              <w:t>#</w:t>
            </w:r>
            <w:proofErr w:type="spellStart"/>
            <w:r>
              <w:t>Old_Defects</w:t>
            </w:r>
            <w:proofErr w:type="spellEnd"/>
          </w:p>
          <w:p w14:paraId="7E3BC34A" w14:textId="77777777" w:rsidR="001F4EFE" w:rsidRPr="00435191" w:rsidRDefault="001F4EFE" w:rsidP="000951DE">
            <w:pPr>
              <w:pStyle w:val="Table"/>
              <w:rPr>
                <w:i/>
              </w:rPr>
            </w:pPr>
            <w:r w:rsidRPr="00435191">
              <w:rPr>
                <w:i/>
              </w:rPr>
              <w:t>and</w:t>
            </w:r>
          </w:p>
          <w:p w14:paraId="55BFDCDA" w14:textId="77777777" w:rsidR="001F4EFE" w:rsidRPr="000B286C" w:rsidRDefault="001F4EFE" w:rsidP="000951DE">
            <w:pPr>
              <w:pStyle w:val="Table"/>
            </w:pPr>
            <w:r>
              <w:t>Currency per (Severe) Defect</w:t>
            </w:r>
          </w:p>
        </w:tc>
      </w:tr>
      <w:tr w:rsidR="001F4EFE" w:rsidRPr="000B286C" w14:paraId="4AA5A002" w14:textId="77777777" w:rsidTr="001F4EFE">
        <w:trPr>
          <w:cantSplit/>
          <w:tblHeader/>
        </w:trPr>
        <w:tc>
          <w:tcPr>
            <w:tcW w:w="1350" w:type="dxa"/>
          </w:tcPr>
          <w:p w14:paraId="5976772A" w14:textId="77777777" w:rsidR="001F4EFE" w:rsidRPr="000B286C" w:rsidRDefault="001F4EFE" w:rsidP="00435191">
            <w:pPr>
              <w:pStyle w:val="Table"/>
            </w:pPr>
            <w:r>
              <w:t>Static Analysis</w:t>
            </w:r>
          </w:p>
        </w:tc>
        <w:tc>
          <w:tcPr>
            <w:tcW w:w="1890" w:type="dxa"/>
          </w:tcPr>
          <w:p w14:paraId="30C66D49" w14:textId="77777777" w:rsidR="001F4EFE" w:rsidRDefault="001F4EFE" w:rsidP="00435191">
            <w:pPr>
              <w:pStyle w:val="Table"/>
            </w:pPr>
            <w:r>
              <w:t>#</w:t>
            </w:r>
            <w:proofErr w:type="spellStart"/>
            <w:r>
              <w:t>Identified_Defects</w:t>
            </w:r>
            <w:proofErr w:type="spellEnd"/>
          </w:p>
          <w:p w14:paraId="475B59FE" w14:textId="77777777" w:rsidR="001F4EFE" w:rsidRDefault="001F4EFE" w:rsidP="00435191">
            <w:pPr>
              <w:pStyle w:val="Table"/>
            </w:pPr>
            <w:r>
              <w:t>#</w:t>
            </w:r>
            <w:proofErr w:type="spellStart"/>
            <w:r>
              <w:t>Severe_Defects</w:t>
            </w:r>
            <w:proofErr w:type="spellEnd"/>
          </w:p>
          <w:p w14:paraId="16984243" w14:textId="77777777" w:rsidR="001F4EFE" w:rsidRDefault="001F4EFE" w:rsidP="00435191">
            <w:pPr>
              <w:pStyle w:val="Table"/>
            </w:pPr>
            <w:r>
              <w:t>#</w:t>
            </w:r>
            <w:proofErr w:type="spellStart"/>
            <w:r>
              <w:t>False_Positives</w:t>
            </w:r>
            <w:proofErr w:type="spellEnd"/>
          </w:p>
          <w:p w14:paraId="6A32C7C6" w14:textId="77777777" w:rsidR="001F4EFE" w:rsidRPr="000B286C" w:rsidRDefault="001F4EFE" w:rsidP="00435191">
            <w:pPr>
              <w:pStyle w:val="Table"/>
            </w:pPr>
            <w:r>
              <w:t>Cost</w:t>
            </w:r>
          </w:p>
        </w:tc>
        <w:tc>
          <w:tcPr>
            <w:tcW w:w="1170" w:type="dxa"/>
          </w:tcPr>
          <w:p w14:paraId="3926E30D" w14:textId="77777777" w:rsidR="001F4EFE" w:rsidRDefault="001F4EFE" w:rsidP="00435191">
            <w:pPr>
              <w:pStyle w:val="Table"/>
            </w:pPr>
            <w:r>
              <w:t>Per release</w:t>
            </w:r>
          </w:p>
          <w:p w14:paraId="23E147AF" w14:textId="77777777" w:rsidR="001F4EFE" w:rsidRPr="000B286C" w:rsidRDefault="001F4EFE" w:rsidP="00435191">
            <w:pPr>
              <w:pStyle w:val="Table"/>
            </w:pPr>
            <w:r w:rsidRPr="00CF129B">
              <w:rPr>
                <w:i/>
              </w:rPr>
              <w:t>and</w:t>
            </w:r>
            <w:r>
              <w:t xml:space="preserve"> Per Developer</w:t>
            </w:r>
          </w:p>
        </w:tc>
        <w:tc>
          <w:tcPr>
            <w:tcW w:w="3060" w:type="dxa"/>
          </w:tcPr>
          <w:p w14:paraId="1487D5E0" w14:textId="77777777" w:rsidR="001F4EFE" w:rsidRDefault="001F4EFE" w:rsidP="000951DE">
            <w:pPr>
              <w:pStyle w:val="Table"/>
            </w:pPr>
            <w:r>
              <w:t>#(</w:t>
            </w:r>
            <w:proofErr w:type="spellStart"/>
            <w:r>
              <w:t>Identified_Defects</w:t>
            </w:r>
            <w:proofErr w:type="spellEnd"/>
            <w:r>
              <w:t xml:space="preserve"> </w:t>
            </w:r>
            <w:r w:rsidRPr="001F4EFE">
              <w:rPr>
                <w:i/>
              </w:rPr>
              <w:t xml:space="preserve">mapped to </w:t>
            </w:r>
            <w:proofErr w:type="spellStart"/>
            <w:r>
              <w:t>Identified_Defects</w:t>
            </w:r>
            <w:proofErr w:type="spellEnd"/>
            <w:r>
              <w:t xml:space="preserve"> i</w:t>
            </w:r>
            <w:r w:rsidRPr="001F4EFE">
              <w:rPr>
                <w:i/>
              </w:rPr>
              <w:t>n rows above</w:t>
            </w:r>
            <w:r>
              <w:rPr>
                <w:i/>
              </w:rPr>
              <w:t>)</w:t>
            </w:r>
            <w:r w:rsidRPr="001F4EFE">
              <w:rPr>
                <w:i/>
              </w:rPr>
              <w:t xml:space="preserve"> </w:t>
            </w:r>
          </w:p>
          <w:p w14:paraId="3A24A8EC" w14:textId="77777777" w:rsidR="001F4EFE" w:rsidRDefault="001F4EFE" w:rsidP="000951DE">
            <w:pPr>
              <w:pStyle w:val="Table"/>
            </w:pPr>
            <w:r>
              <w:t>Cost / (#</w:t>
            </w:r>
            <w:proofErr w:type="spellStart"/>
            <w:r>
              <w:t>Identified_Defects</w:t>
            </w:r>
            <w:proofErr w:type="spellEnd"/>
          </w:p>
          <w:p w14:paraId="2B714891" w14:textId="77777777" w:rsidR="001F4EFE" w:rsidRDefault="001F4EFE" w:rsidP="000951DE">
            <w:pPr>
              <w:pStyle w:val="Table"/>
            </w:pPr>
            <w:r>
              <w:t xml:space="preserve"> - #</w:t>
            </w:r>
            <w:proofErr w:type="spellStart"/>
            <w:r>
              <w:t>False_Positives</w:t>
            </w:r>
            <w:proofErr w:type="spellEnd"/>
            <w:r>
              <w:t xml:space="preserve">) </w:t>
            </w:r>
          </w:p>
          <w:p w14:paraId="33F9AC8E" w14:textId="77777777" w:rsidR="001F4EFE" w:rsidRPr="000B286C" w:rsidRDefault="001F4EFE" w:rsidP="000951DE">
            <w:pPr>
              <w:pStyle w:val="Table"/>
            </w:pPr>
            <w:r>
              <w:t>Cost / #</w:t>
            </w:r>
            <w:proofErr w:type="spellStart"/>
            <w:r>
              <w:t>Severe_Defects</w:t>
            </w:r>
            <w:proofErr w:type="spellEnd"/>
            <w:r>
              <w:t xml:space="preserve"> </w:t>
            </w:r>
          </w:p>
        </w:tc>
        <w:tc>
          <w:tcPr>
            <w:tcW w:w="1503" w:type="dxa"/>
          </w:tcPr>
          <w:p w14:paraId="0C5DA12D" w14:textId="77777777" w:rsidR="001F4EFE" w:rsidRDefault="001F4EFE" w:rsidP="000951DE">
            <w:pPr>
              <w:pStyle w:val="Table"/>
            </w:pPr>
            <w:r>
              <w:t>#</w:t>
            </w:r>
            <w:proofErr w:type="spellStart"/>
            <w:r>
              <w:t>New_Defects</w:t>
            </w:r>
            <w:proofErr w:type="spellEnd"/>
          </w:p>
          <w:p w14:paraId="7EFCE9CD" w14:textId="77777777" w:rsidR="001F4EFE" w:rsidRDefault="001F4EFE" w:rsidP="000951DE">
            <w:pPr>
              <w:pStyle w:val="Table"/>
            </w:pPr>
            <w:r>
              <w:t>#</w:t>
            </w:r>
            <w:proofErr w:type="spellStart"/>
            <w:r>
              <w:t>Old_Defects</w:t>
            </w:r>
            <w:proofErr w:type="spellEnd"/>
          </w:p>
          <w:p w14:paraId="47A24EFD" w14:textId="77777777" w:rsidR="001F4EFE" w:rsidRPr="00435191" w:rsidRDefault="001F4EFE" w:rsidP="000951DE">
            <w:pPr>
              <w:pStyle w:val="Table"/>
              <w:rPr>
                <w:i/>
              </w:rPr>
            </w:pPr>
            <w:r w:rsidRPr="00435191">
              <w:rPr>
                <w:i/>
              </w:rPr>
              <w:t>and</w:t>
            </w:r>
          </w:p>
          <w:p w14:paraId="38BD20F1" w14:textId="77777777" w:rsidR="001F4EFE" w:rsidRPr="000B286C" w:rsidRDefault="001F4EFE" w:rsidP="000951DE">
            <w:pPr>
              <w:pStyle w:val="Table"/>
            </w:pPr>
            <w:r>
              <w:t>Currency per (Severe) Defect</w:t>
            </w:r>
          </w:p>
        </w:tc>
      </w:tr>
      <w:tr w:rsidR="001F4EFE" w:rsidRPr="000B286C" w14:paraId="59289A84" w14:textId="77777777" w:rsidTr="001F4EFE">
        <w:trPr>
          <w:cantSplit/>
          <w:tblHeader/>
        </w:trPr>
        <w:tc>
          <w:tcPr>
            <w:tcW w:w="1350" w:type="dxa"/>
          </w:tcPr>
          <w:p w14:paraId="4EF83A20" w14:textId="77777777" w:rsidR="001F4EFE" w:rsidRPr="000B286C" w:rsidRDefault="001F4EFE" w:rsidP="00435191">
            <w:pPr>
              <w:pStyle w:val="Table"/>
            </w:pPr>
            <w:r>
              <w:t>Dynamic (&amp; Fuzz) Analysis</w:t>
            </w:r>
          </w:p>
        </w:tc>
        <w:tc>
          <w:tcPr>
            <w:tcW w:w="1890" w:type="dxa"/>
          </w:tcPr>
          <w:p w14:paraId="23DACFD1" w14:textId="77777777" w:rsidR="001F4EFE" w:rsidRDefault="001F4EFE" w:rsidP="00435191">
            <w:pPr>
              <w:pStyle w:val="Table"/>
            </w:pPr>
            <w:r>
              <w:t>#</w:t>
            </w:r>
            <w:proofErr w:type="spellStart"/>
            <w:r>
              <w:t>Identified_Defects</w:t>
            </w:r>
            <w:proofErr w:type="spellEnd"/>
          </w:p>
          <w:p w14:paraId="1C6357E0" w14:textId="77777777" w:rsidR="001F4EFE" w:rsidRDefault="001F4EFE" w:rsidP="00435191">
            <w:pPr>
              <w:pStyle w:val="Table"/>
            </w:pPr>
            <w:r>
              <w:t>#</w:t>
            </w:r>
            <w:proofErr w:type="spellStart"/>
            <w:r>
              <w:t>Severe_Defects</w:t>
            </w:r>
            <w:proofErr w:type="spellEnd"/>
          </w:p>
          <w:p w14:paraId="2A2EE2C6" w14:textId="77777777" w:rsidR="001F4EFE" w:rsidRDefault="001F4EFE" w:rsidP="00435191">
            <w:pPr>
              <w:pStyle w:val="Table"/>
            </w:pPr>
            <w:r>
              <w:t>#</w:t>
            </w:r>
            <w:proofErr w:type="spellStart"/>
            <w:r>
              <w:t>False_Positives</w:t>
            </w:r>
            <w:proofErr w:type="spellEnd"/>
          </w:p>
          <w:p w14:paraId="63BE9AD2" w14:textId="77777777" w:rsidR="001F4EFE" w:rsidRPr="000B286C" w:rsidRDefault="001F4EFE" w:rsidP="00435191">
            <w:pPr>
              <w:pStyle w:val="Table"/>
            </w:pPr>
            <w:r>
              <w:t>Cost</w:t>
            </w:r>
          </w:p>
        </w:tc>
        <w:tc>
          <w:tcPr>
            <w:tcW w:w="1170" w:type="dxa"/>
          </w:tcPr>
          <w:p w14:paraId="224662C7" w14:textId="77777777" w:rsidR="001F4EFE" w:rsidRDefault="001F4EFE" w:rsidP="00435191">
            <w:pPr>
              <w:pStyle w:val="Table"/>
            </w:pPr>
            <w:r>
              <w:t>Per release</w:t>
            </w:r>
          </w:p>
          <w:p w14:paraId="014822C5" w14:textId="77777777" w:rsidR="001F4EFE" w:rsidRPr="000B286C" w:rsidRDefault="001F4EFE" w:rsidP="00435191">
            <w:pPr>
              <w:pStyle w:val="Table"/>
            </w:pPr>
            <w:r w:rsidRPr="00CF129B">
              <w:rPr>
                <w:i/>
              </w:rPr>
              <w:t>and</w:t>
            </w:r>
            <w:r>
              <w:t xml:space="preserve"> Per Developer</w:t>
            </w:r>
          </w:p>
        </w:tc>
        <w:tc>
          <w:tcPr>
            <w:tcW w:w="3060" w:type="dxa"/>
          </w:tcPr>
          <w:p w14:paraId="476A9511" w14:textId="77777777" w:rsidR="001F4EFE" w:rsidRDefault="001F4EFE" w:rsidP="000951DE">
            <w:pPr>
              <w:pStyle w:val="Table"/>
            </w:pPr>
            <w:r>
              <w:t>#(</w:t>
            </w:r>
            <w:proofErr w:type="spellStart"/>
            <w:r>
              <w:t>Identified_Defects</w:t>
            </w:r>
            <w:proofErr w:type="spellEnd"/>
            <w:r>
              <w:t xml:space="preserve"> </w:t>
            </w:r>
            <w:r w:rsidRPr="001F4EFE">
              <w:rPr>
                <w:i/>
              </w:rPr>
              <w:t xml:space="preserve">mapped to </w:t>
            </w:r>
            <w:proofErr w:type="spellStart"/>
            <w:r>
              <w:t>Identified_Defects</w:t>
            </w:r>
            <w:proofErr w:type="spellEnd"/>
            <w:r>
              <w:t xml:space="preserve"> i</w:t>
            </w:r>
            <w:r w:rsidRPr="001F4EFE">
              <w:rPr>
                <w:i/>
              </w:rPr>
              <w:t>n rows above</w:t>
            </w:r>
            <w:r>
              <w:rPr>
                <w:i/>
              </w:rPr>
              <w:t>)</w:t>
            </w:r>
            <w:r w:rsidRPr="001F4EFE">
              <w:rPr>
                <w:i/>
              </w:rPr>
              <w:t xml:space="preserve"> </w:t>
            </w:r>
          </w:p>
          <w:p w14:paraId="5EE57B2D" w14:textId="77777777" w:rsidR="001F4EFE" w:rsidRDefault="001F4EFE" w:rsidP="000951DE">
            <w:pPr>
              <w:pStyle w:val="Table"/>
            </w:pPr>
            <w:r>
              <w:t>Cost / (#</w:t>
            </w:r>
            <w:proofErr w:type="spellStart"/>
            <w:r>
              <w:t>Identified_Defects</w:t>
            </w:r>
            <w:proofErr w:type="spellEnd"/>
          </w:p>
          <w:p w14:paraId="24B35606" w14:textId="77777777" w:rsidR="001F4EFE" w:rsidRDefault="001F4EFE" w:rsidP="000951DE">
            <w:pPr>
              <w:pStyle w:val="Table"/>
            </w:pPr>
            <w:r>
              <w:t xml:space="preserve"> - #</w:t>
            </w:r>
            <w:proofErr w:type="spellStart"/>
            <w:r>
              <w:t>False_Positives</w:t>
            </w:r>
            <w:proofErr w:type="spellEnd"/>
            <w:r>
              <w:t xml:space="preserve">) </w:t>
            </w:r>
          </w:p>
          <w:p w14:paraId="0EF7F482" w14:textId="77777777" w:rsidR="001F4EFE" w:rsidRPr="000B286C" w:rsidRDefault="001F4EFE" w:rsidP="000951DE">
            <w:pPr>
              <w:pStyle w:val="Table"/>
            </w:pPr>
            <w:r>
              <w:t>Cost / #</w:t>
            </w:r>
            <w:proofErr w:type="spellStart"/>
            <w:r>
              <w:t>Severe_Defects</w:t>
            </w:r>
            <w:proofErr w:type="spellEnd"/>
            <w:r>
              <w:t xml:space="preserve"> </w:t>
            </w:r>
          </w:p>
        </w:tc>
        <w:tc>
          <w:tcPr>
            <w:tcW w:w="1503" w:type="dxa"/>
          </w:tcPr>
          <w:p w14:paraId="596BC7E9" w14:textId="77777777" w:rsidR="001F4EFE" w:rsidRDefault="001F4EFE" w:rsidP="000951DE">
            <w:pPr>
              <w:pStyle w:val="Table"/>
            </w:pPr>
            <w:r>
              <w:t>#</w:t>
            </w:r>
            <w:proofErr w:type="spellStart"/>
            <w:r>
              <w:t>New_Defects</w:t>
            </w:r>
            <w:proofErr w:type="spellEnd"/>
          </w:p>
          <w:p w14:paraId="16E127B0" w14:textId="77777777" w:rsidR="001F4EFE" w:rsidRDefault="001F4EFE" w:rsidP="000951DE">
            <w:pPr>
              <w:pStyle w:val="Table"/>
            </w:pPr>
            <w:r>
              <w:t>#</w:t>
            </w:r>
            <w:proofErr w:type="spellStart"/>
            <w:r>
              <w:t>Old_Defects</w:t>
            </w:r>
            <w:proofErr w:type="spellEnd"/>
          </w:p>
          <w:p w14:paraId="56BC4FF2" w14:textId="77777777" w:rsidR="001F4EFE" w:rsidRPr="00435191" w:rsidRDefault="001F4EFE" w:rsidP="000951DE">
            <w:pPr>
              <w:pStyle w:val="Table"/>
              <w:rPr>
                <w:i/>
              </w:rPr>
            </w:pPr>
            <w:r w:rsidRPr="00435191">
              <w:rPr>
                <w:i/>
              </w:rPr>
              <w:t>and</w:t>
            </w:r>
          </w:p>
          <w:p w14:paraId="1153DBEC" w14:textId="77777777" w:rsidR="001F4EFE" w:rsidRPr="000B286C" w:rsidRDefault="001F4EFE" w:rsidP="000951DE">
            <w:pPr>
              <w:pStyle w:val="Table"/>
            </w:pPr>
            <w:r>
              <w:t>Currency per (Severe) Defect</w:t>
            </w:r>
          </w:p>
        </w:tc>
      </w:tr>
      <w:tr w:rsidR="001F4EFE" w:rsidRPr="000B286C" w14:paraId="081605F0" w14:textId="77777777" w:rsidTr="001F4EFE">
        <w:trPr>
          <w:cantSplit/>
          <w:tblHeader/>
        </w:trPr>
        <w:tc>
          <w:tcPr>
            <w:tcW w:w="1350" w:type="dxa"/>
          </w:tcPr>
          <w:p w14:paraId="05BC931F" w14:textId="77777777" w:rsidR="001F4EFE" w:rsidRPr="000B286C" w:rsidRDefault="001F4EFE" w:rsidP="00435191">
            <w:pPr>
              <w:pStyle w:val="Table"/>
            </w:pPr>
            <w:r>
              <w:lastRenderedPageBreak/>
              <w:t>User Acceptance Tests</w:t>
            </w:r>
          </w:p>
        </w:tc>
        <w:tc>
          <w:tcPr>
            <w:tcW w:w="1890" w:type="dxa"/>
          </w:tcPr>
          <w:p w14:paraId="2E64C595" w14:textId="77777777" w:rsidR="001F4EFE" w:rsidRDefault="001F4EFE" w:rsidP="00435191">
            <w:pPr>
              <w:pStyle w:val="Table"/>
            </w:pPr>
            <w:r>
              <w:t>#</w:t>
            </w:r>
            <w:proofErr w:type="spellStart"/>
            <w:r>
              <w:t>Identified_Defects</w:t>
            </w:r>
            <w:proofErr w:type="spellEnd"/>
          </w:p>
          <w:p w14:paraId="6AFCBD3E" w14:textId="77777777" w:rsidR="001F4EFE" w:rsidRDefault="001F4EFE" w:rsidP="00435191">
            <w:pPr>
              <w:pStyle w:val="Table"/>
            </w:pPr>
            <w:r>
              <w:t>#</w:t>
            </w:r>
            <w:proofErr w:type="spellStart"/>
            <w:r>
              <w:t>Severe_Defects</w:t>
            </w:r>
            <w:proofErr w:type="spellEnd"/>
          </w:p>
          <w:p w14:paraId="7CF4E4BD" w14:textId="77777777" w:rsidR="001F4EFE" w:rsidRDefault="001F4EFE" w:rsidP="00435191">
            <w:pPr>
              <w:pStyle w:val="Table"/>
            </w:pPr>
            <w:r>
              <w:t>#</w:t>
            </w:r>
            <w:proofErr w:type="spellStart"/>
            <w:r>
              <w:t>False_Positives</w:t>
            </w:r>
            <w:proofErr w:type="spellEnd"/>
          </w:p>
          <w:p w14:paraId="59F8122E" w14:textId="77777777" w:rsidR="001F4EFE" w:rsidRDefault="001F4EFE" w:rsidP="00435191">
            <w:pPr>
              <w:pStyle w:val="Table"/>
            </w:pPr>
            <w:r>
              <w:t>Cost</w:t>
            </w:r>
          </w:p>
        </w:tc>
        <w:tc>
          <w:tcPr>
            <w:tcW w:w="1170" w:type="dxa"/>
          </w:tcPr>
          <w:p w14:paraId="1CDE61BA" w14:textId="77777777" w:rsidR="001F4EFE" w:rsidRDefault="001F4EFE" w:rsidP="00CF129B">
            <w:pPr>
              <w:pStyle w:val="Table"/>
            </w:pPr>
            <w:r>
              <w:t>Per release</w:t>
            </w:r>
          </w:p>
          <w:p w14:paraId="1A57EF72" w14:textId="77777777" w:rsidR="001F4EFE" w:rsidRDefault="001F4EFE" w:rsidP="00CF129B">
            <w:pPr>
              <w:pStyle w:val="Table"/>
            </w:pPr>
            <w:r w:rsidRPr="00CF129B">
              <w:rPr>
                <w:i/>
              </w:rPr>
              <w:t>and</w:t>
            </w:r>
            <w:r>
              <w:t xml:space="preserve"> Per Developer</w:t>
            </w:r>
          </w:p>
        </w:tc>
        <w:tc>
          <w:tcPr>
            <w:tcW w:w="3060" w:type="dxa"/>
          </w:tcPr>
          <w:p w14:paraId="3A8997D8" w14:textId="77777777" w:rsidR="001F4EFE" w:rsidRDefault="001F4EFE" w:rsidP="000951DE">
            <w:pPr>
              <w:pStyle w:val="Table"/>
            </w:pPr>
            <w:r>
              <w:t>#(</w:t>
            </w:r>
            <w:proofErr w:type="spellStart"/>
            <w:r>
              <w:t>Identified_Defects</w:t>
            </w:r>
            <w:proofErr w:type="spellEnd"/>
            <w:r>
              <w:t xml:space="preserve"> </w:t>
            </w:r>
            <w:r w:rsidRPr="001F4EFE">
              <w:rPr>
                <w:i/>
              </w:rPr>
              <w:t xml:space="preserve">mapped to </w:t>
            </w:r>
            <w:proofErr w:type="spellStart"/>
            <w:r>
              <w:t>Identified_Defects</w:t>
            </w:r>
            <w:proofErr w:type="spellEnd"/>
            <w:r>
              <w:t xml:space="preserve"> i</w:t>
            </w:r>
            <w:r w:rsidRPr="001F4EFE">
              <w:rPr>
                <w:i/>
              </w:rPr>
              <w:t>n rows above</w:t>
            </w:r>
            <w:r>
              <w:rPr>
                <w:i/>
              </w:rPr>
              <w:t>)</w:t>
            </w:r>
            <w:r w:rsidRPr="001F4EFE">
              <w:rPr>
                <w:i/>
              </w:rPr>
              <w:t xml:space="preserve"> </w:t>
            </w:r>
          </w:p>
          <w:p w14:paraId="4B93127C" w14:textId="77777777" w:rsidR="001F4EFE" w:rsidRDefault="001F4EFE" w:rsidP="000951DE">
            <w:pPr>
              <w:pStyle w:val="Table"/>
            </w:pPr>
            <w:r>
              <w:t>Cost / (#</w:t>
            </w:r>
            <w:proofErr w:type="spellStart"/>
            <w:r>
              <w:t>Identified_Defects</w:t>
            </w:r>
            <w:proofErr w:type="spellEnd"/>
          </w:p>
          <w:p w14:paraId="6438F0CB" w14:textId="77777777" w:rsidR="001F4EFE" w:rsidRDefault="001F4EFE" w:rsidP="000951DE">
            <w:pPr>
              <w:pStyle w:val="Table"/>
            </w:pPr>
            <w:r>
              <w:t xml:space="preserve"> - #</w:t>
            </w:r>
            <w:proofErr w:type="spellStart"/>
            <w:r>
              <w:t>False_Positives</w:t>
            </w:r>
            <w:proofErr w:type="spellEnd"/>
            <w:r>
              <w:t xml:space="preserve">) </w:t>
            </w:r>
          </w:p>
          <w:p w14:paraId="777A7C1A" w14:textId="77777777" w:rsidR="001F4EFE" w:rsidRPr="000B286C" w:rsidRDefault="001F4EFE" w:rsidP="000951DE">
            <w:pPr>
              <w:pStyle w:val="Table"/>
            </w:pPr>
            <w:r>
              <w:t>Cost / #</w:t>
            </w:r>
            <w:proofErr w:type="spellStart"/>
            <w:r>
              <w:t>Severe_Defects</w:t>
            </w:r>
            <w:proofErr w:type="spellEnd"/>
            <w:r>
              <w:t xml:space="preserve"> </w:t>
            </w:r>
          </w:p>
        </w:tc>
        <w:tc>
          <w:tcPr>
            <w:tcW w:w="1503" w:type="dxa"/>
          </w:tcPr>
          <w:p w14:paraId="30F7E1EA" w14:textId="77777777" w:rsidR="001F4EFE" w:rsidRDefault="001F4EFE" w:rsidP="000951DE">
            <w:pPr>
              <w:pStyle w:val="Table"/>
            </w:pPr>
            <w:r>
              <w:t>#</w:t>
            </w:r>
            <w:proofErr w:type="spellStart"/>
            <w:r>
              <w:t>New_Defects</w:t>
            </w:r>
            <w:proofErr w:type="spellEnd"/>
          </w:p>
          <w:p w14:paraId="30A29A36" w14:textId="77777777" w:rsidR="001F4EFE" w:rsidRDefault="001F4EFE" w:rsidP="000951DE">
            <w:pPr>
              <w:pStyle w:val="Table"/>
            </w:pPr>
            <w:r>
              <w:t>#</w:t>
            </w:r>
            <w:proofErr w:type="spellStart"/>
            <w:r>
              <w:t>Old_Defects</w:t>
            </w:r>
            <w:proofErr w:type="spellEnd"/>
          </w:p>
          <w:p w14:paraId="6902D90A" w14:textId="77777777" w:rsidR="001F4EFE" w:rsidRPr="00435191" w:rsidRDefault="001F4EFE" w:rsidP="000951DE">
            <w:pPr>
              <w:pStyle w:val="Table"/>
              <w:rPr>
                <w:i/>
              </w:rPr>
            </w:pPr>
            <w:r w:rsidRPr="00435191">
              <w:rPr>
                <w:i/>
              </w:rPr>
              <w:t>and</w:t>
            </w:r>
          </w:p>
          <w:p w14:paraId="2D4D4327" w14:textId="77777777" w:rsidR="001F4EFE" w:rsidRPr="000B286C" w:rsidRDefault="001F4EFE" w:rsidP="000951DE">
            <w:pPr>
              <w:pStyle w:val="Table"/>
            </w:pPr>
            <w:r>
              <w:t>Currency per (Severe) Defect</w:t>
            </w:r>
          </w:p>
        </w:tc>
      </w:tr>
      <w:tr w:rsidR="001F4EFE" w:rsidRPr="000B286C" w14:paraId="72BCDCF8" w14:textId="77777777" w:rsidTr="001F4EFE">
        <w:trPr>
          <w:cantSplit/>
          <w:tblHeader/>
        </w:trPr>
        <w:tc>
          <w:tcPr>
            <w:tcW w:w="1350" w:type="dxa"/>
          </w:tcPr>
          <w:p w14:paraId="4FEE88B3" w14:textId="77777777" w:rsidR="001F4EFE" w:rsidRPr="000B286C" w:rsidRDefault="001F4EFE" w:rsidP="00435191">
            <w:pPr>
              <w:pStyle w:val="Table"/>
            </w:pPr>
            <w:r>
              <w:t xml:space="preserve">Penetration Tests </w:t>
            </w:r>
          </w:p>
        </w:tc>
        <w:tc>
          <w:tcPr>
            <w:tcW w:w="1890" w:type="dxa"/>
          </w:tcPr>
          <w:p w14:paraId="0CFF23EE" w14:textId="77777777" w:rsidR="001F4EFE" w:rsidRDefault="001F4EFE" w:rsidP="00435191">
            <w:pPr>
              <w:pStyle w:val="Table"/>
            </w:pPr>
            <w:r>
              <w:t>#</w:t>
            </w:r>
            <w:proofErr w:type="spellStart"/>
            <w:r>
              <w:t>Identified_Defects</w:t>
            </w:r>
            <w:proofErr w:type="spellEnd"/>
          </w:p>
          <w:p w14:paraId="33122054" w14:textId="77777777" w:rsidR="001F4EFE" w:rsidRDefault="001F4EFE" w:rsidP="00435191">
            <w:pPr>
              <w:pStyle w:val="Table"/>
            </w:pPr>
            <w:r>
              <w:t>#</w:t>
            </w:r>
            <w:proofErr w:type="spellStart"/>
            <w:r>
              <w:t>Severe_Defects</w:t>
            </w:r>
            <w:proofErr w:type="spellEnd"/>
          </w:p>
          <w:p w14:paraId="596EF933" w14:textId="77777777" w:rsidR="001F4EFE" w:rsidRDefault="001F4EFE" w:rsidP="00435191">
            <w:pPr>
              <w:pStyle w:val="Table"/>
            </w:pPr>
            <w:r>
              <w:t>#</w:t>
            </w:r>
            <w:proofErr w:type="spellStart"/>
            <w:r>
              <w:t>False_Positives</w:t>
            </w:r>
            <w:proofErr w:type="spellEnd"/>
          </w:p>
          <w:p w14:paraId="115B0CB2" w14:textId="77777777" w:rsidR="001F4EFE" w:rsidRDefault="001F4EFE" w:rsidP="00435191">
            <w:pPr>
              <w:pStyle w:val="Table"/>
            </w:pPr>
            <w:r>
              <w:t>Cost</w:t>
            </w:r>
          </w:p>
        </w:tc>
        <w:tc>
          <w:tcPr>
            <w:tcW w:w="1170" w:type="dxa"/>
          </w:tcPr>
          <w:p w14:paraId="6D02C31B" w14:textId="77777777" w:rsidR="001F4EFE" w:rsidRDefault="001F4EFE" w:rsidP="00CF129B">
            <w:pPr>
              <w:pStyle w:val="Table"/>
            </w:pPr>
            <w:r>
              <w:t>Per release</w:t>
            </w:r>
          </w:p>
          <w:p w14:paraId="1E03D6BA" w14:textId="77777777" w:rsidR="001F4EFE" w:rsidRDefault="001F4EFE" w:rsidP="00CF129B">
            <w:pPr>
              <w:pStyle w:val="Table"/>
            </w:pPr>
            <w:r w:rsidRPr="00CF129B">
              <w:rPr>
                <w:i/>
              </w:rPr>
              <w:t>and</w:t>
            </w:r>
            <w:r>
              <w:t xml:space="preserve"> Per Developer</w:t>
            </w:r>
          </w:p>
        </w:tc>
        <w:tc>
          <w:tcPr>
            <w:tcW w:w="3060" w:type="dxa"/>
          </w:tcPr>
          <w:p w14:paraId="1451510D" w14:textId="77777777" w:rsidR="001F4EFE" w:rsidRDefault="001F4EFE" w:rsidP="000951DE">
            <w:pPr>
              <w:pStyle w:val="Table"/>
            </w:pPr>
            <w:r>
              <w:t>#(</w:t>
            </w:r>
            <w:proofErr w:type="spellStart"/>
            <w:r>
              <w:t>Identified_Defects</w:t>
            </w:r>
            <w:proofErr w:type="spellEnd"/>
            <w:r>
              <w:t xml:space="preserve"> </w:t>
            </w:r>
            <w:r w:rsidRPr="001F4EFE">
              <w:rPr>
                <w:i/>
              </w:rPr>
              <w:t xml:space="preserve">mapped to </w:t>
            </w:r>
            <w:proofErr w:type="spellStart"/>
            <w:r>
              <w:t>Identified_Defects</w:t>
            </w:r>
            <w:proofErr w:type="spellEnd"/>
            <w:r>
              <w:t xml:space="preserve"> i</w:t>
            </w:r>
            <w:r w:rsidRPr="001F4EFE">
              <w:rPr>
                <w:i/>
              </w:rPr>
              <w:t>n rows above</w:t>
            </w:r>
            <w:r>
              <w:rPr>
                <w:i/>
              </w:rPr>
              <w:t>)</w:t>
            </w:r>
            <w:r w:rsidRPr="001F4EFE">
              <w:rPr>
                <w:i/>
              </w:rPr>
              <w:t xml:space="preserve"> </w:t>
            </w:r>
          </w:p>
          <w:p w14:paraId="0E9F0B09" w14:textId="77777777" w:rsidR="001F4EFE" w:rsidRDefault="001F4EFE" w:rsidP="000951DE">
            <w:pPr>
              <w:pStyle w:val="Table"/>
            </w:pPr>
            <w:r>
              <w:t>Cost / (#</w:t>
            </w:r>
            <w:proofErr w:type="spellStart"/>
            <w:r>
              <w:t>Identified_Defects</w:t>
            </w:r>
            <w:proofErr w:type="spellEnd"/>
          </w:p>
          <w:p w14:paraId="06770B4D" w14:textId="77777777" w:rsidR="001F4EFE" w:rsidRDefault="001F4EFE" w:rsidP="000951DE">
            <w:pPr>
              <w:pStyle w:val="Table"/>
            </w:pPr>
            <w:r>
              <w:t xml:space="preserve"> - #</w:t>
            </w:r>
            <w:proofErr w:type="spellStart"/>
            <w:r>
              <w:t>False_Positives</w:t>
            </w:r>
            <w:proofErr w:type="spellEnd"/>
            <w:r>
              <w:t xml:space="preserve">) </w:t>
            </w:r>
          </w:p>
          <w:p w14:paraId="1FF930D6" w14:textId="77777777" w:rsidR="001F4EFE" w:rsidRPr="000B286C" w:rsidRDefault="001F4EFE" w:rsidP="000951DE">
            <w:pPr>
              <w:pStyle w:val="Table"/>
            </w:pPr>
            <w:r>
              <w:t>Cost / #</w:t>
            </w:r>
            <w:proofErr w:type="spellStart"/>
            <w:r>
              <w:t>Severe_Defects</w:t>
            </w:r>
            <w:proofErr w:type="spellEnd"/>
            <w:r>
              <w:t xml:space="preserve"> </w:t>
            </w:r>
          </w:p>
        </w:tc>
        <w:tc>
          <w:tcPr>
            <w:tcW w:w="1503" w:type="dxa"/>
          </w:tcPr>
          <w:p w14:paraId="35D34D7F" w14:textId="77777777" w:rsidR="001F4EFE" w:rsidRDefault="001F4EFE" w:rsidP="000951DE">
            <w:pPr>
              <w:pStyle w:val="Table"/>
            </w:pPr>
            <w:r>
              <w:t>#</w:t>
            </w:r>
            <w:proofErr w:type="spellStart"/>
            <w:r>
              <w:t>New_Defects</w:t>
            </w:r>
            <w:proofErr w:type="spellEnd"/>
          </w:p>
          <w:p w14:paraId="0650CD1E" w14:textId="77777777" w:rsidR="001F4EFE" w:rsidRDefault="001F4EFE" w:rsidP="000951DE">
            <w:pPr>
              <w:pStyle w:val="Table"/>
            </w:pPr>
            <w:r>
              <w:t>#</w:t>
            </w:r>
            <w:proofErr w:type="spellStart"/>
            <w:r>
              <w:t>Old_Defects</w:t>
            </w:r>
            <w:proofErr w:type="spellEnd"/>
          </w:p>
          <w:p w14:paraId="64D9B26A" w14:textId="77777777" w:rsidR="001F4EFE" w:rsidRPr="00435191" w:rsidRDefault="001F4EFE" w:rsidP="000951DE">
            <w:pPr>
              <w:pStyle w:val="Table"/>
              <w:rPr>
                <w:i/>
              </w:rPr>
            </w:pPr>
            <w:r w:rsidRPr="00435191">
              <w:rPr>
                <w:i/>
              </w:rPr>
              <w:t>and</w:t>
            </w:r>
          </w:p>
          <w:p w14:paraId="0E9E8765" w14:textId="77777777" w:rsidR="001F4EFE" w:rsidRPr="000B286C" w:rsidRDefault="001F4EFE" w:rsidP="000951DE">
            <w:pPr>
              <w:pStyle w:val="Table"/>
            </w:pPr>
            <w:r>
              <w:t>Currency per (Severe) Defect</w:t>
            </w:r>
          </w:p>
        </w:tc>
      </w:tr>
      <w:tr w:rsidR="00435191" w:rsidRPr="000B286C" w14:paraId="368725A6" w14:textId="77777777" w:rsidTr="001F4EFE">
        <w:trPr>
          <w:cantSplit/>
          <w:tblHeader/>
        </w:trPr>
        <w:tc>
          <w:tcPr>
            <w:tcW w:w="1350" w:type="dxa"/>
          </w:tcPr>
          <w:p w14:paraId="52760789" w14:textId="77777777" w:rsidR="00BB2846" w:rsidRPr="000B286C" w:rsidRDefault="00BB2846" w:rsidP="00435191">
            <w:pPr>
              <w:pStyle w:val="Table"/>
            </w:pPr>
            <w:r>
              <w:t>Operations</w:t>
            </w:r>
            <w:r w:rsidR="008970E5">
              <w:t xml:space="preserve"> Reports</w:t>
            </w:r>
          </w:p>
        </w:tc>
        <w:tc>
          <w:tcPr>
            <w:tcW w:w="1890" w:type="dxa"/>
          </w:tcPr>
          <w:p w14:paraId="150BECE9" w14:textId="77777777" w:rsidR="00BB2846" w:rsidRDefault="00BB2846" w:rsidP="00435191">
            <w:pPr>
              <w:pStyle w:val="Table"/>
            </w:pPr>
            <w:r>
              <w:t>#</w:t>
            </w:r>
            <w:proofErr w:type="spellStart"/>
            <w:r>
              <w:t>Identified_Defects</w:t>
            </w:r>
            <w:proofErr w:type="spellEnd"/>
          </w:p>
          <w:p w14:paraId="058C6DD5" w14:textId="77777777" w:rsidR="00BB2846" w:rsidRDefault="00BB2846" w:rsidP="00435191">
            <w:pPr>
              <w:pStyle w:val="Table"/>
            </w:pPr>
            <w:r>
              <w:t>#</w:t>
            </w:r>
            <w:proofErr w:type="spellStart"/>
            <w:r>
              <w:t>Severe_Defects</w:t>
            </w:r>
            <w:proofErr w:type="spellEnd"/>
          </w:p>
          <w:p w14:paraId="775E26EB" w14:textId="77777777" w:rsidR="00BB2846" w:rsidRDefault="00BB2846" w:rsidP="00435191">
            <w:pPr>
              <w:pStyle w:val="Table"/>
            </w:pPr>
            <w:r>
              <w:t>#</w:t>
            </w:r>
            <w:proofErr w:type="spellStart"/>
            <w:r w:rsidR="00435191">
              <w:t>False_Positives</w:t>
            </w:r>
            <w:proofErr w:type="spellEnd"/>
          </w:p>
          <w:p w14:paraId="7207FB75" w14:textId="77777777" w:rsidR="00BB2846" w:rsidRDefault="00BB2846" w:rsidP="00C46034">
            <w:pPr>
              <w:pStyle w:val="Table"/>
            </w:pPr>
            <w:r>
              <w:t>Cost</w:t>
            </w:r>
          </w:p>
        </w:tc>
        <w:tc>
          <w:tcPr>
            <w:tcW w:w="1170" w:type="dxa"/>
          </w:tcPr>
          <w:p w14:paraId="37469B89" w14:textId="77777777" w:rsidR="00BB2846" w:rsidRDefault="00BB2846" w:rsidP="00CF129B">
            <w:pPr>
              <w:pStyle w:val="Table"/>
            </w:pPr>
            <w:r>
              <w:t>Per release</w:t>
            </w:r>
          </w:p>
          <w:p w14:paraId="2AC99D21" w14:textId="77777777" w:rsidR="00BB2846" w:rsidRDefault="00BB2846" w:rsidP="00CF129B">
            <w:pPr>
              <w:pStyle w:val="Table"/>
            </w:pPr>
            <w:r w:rsidRPr="00CF129B">
              <w:rPr>
                <w:i/>
              </w:rPr>
              <w:t>and</w:t>
            </w:r>
            <w:r>
              <w:t xml:space="preserve"> Per Developer</w:t>
            </w:r>
          </w:p>
        </w:tc>
        <w:tc>
          <w:tcPr>
            <w:tcW w:w="3060" w:type="dxa"/>
          </w:tcPr>
          <w:p w14:paraId="139DC3F9" w14:textId="77777777" w:rsidR="00435191" w:rsidRDefault="001F4EFE" w:rsidP="00BB2846">
            <w:pPr>
              <w:pStyle w:val="Table"/>
            </w:pPr>
            <w:r>
              <w:t>#(</w:t>
            </w:r>
            <w:proofErr w:type="spellStart"/>
            <w:r>
              <w:t>Identified_Defects</w:t>
            </w:r>
            <w:proofErr w:type="spellEnd"/>
            <w:r>
              <w:t xml:space="preserve"> </w:t>
            </w:r>
            <w:r w:rsidRPr="001F4EFE">
              <w:rPr>
                <w:i/>
              </w:rPr>
              <w:t xml:space="preserve">mapped to </w:t>
            </w:r>
            <w:proofErr w:type="spellStart"/>
            <w:r w:rsidR="00435191">
              <w:t>Identified_Defects</w:t>
            </w:r>
            <w:proofErr w:type="spellEnd"/>
            <w:r w:rsidR="00435191">
              <w:t xml:space="preserve"> i</w:t>
            </w:r>
            <w:r w:rsidR="00435191" w:rsidRPr="001F4EFE">
              <w:rPr>
                <w:i/>
              </w:rPr>
              <w:t>n rows above</w:t>
            </w:r>
            <w:r>
              <w:rPr>
                <w:i/>
              </w:rPr>
              <w:t>)</w:t>
            </w:r>
            <w:r w:rsidR="00435191" w:rsidRPr="001F4EFE">
              <w:rPr>
                <w:i/>
              </w:rPr>
              <w:t xml:space="preserve"> </w:t>
            </w:r>
          </w:p>
          <w:p w14:paraId="2673D7CA" w14:textId="77777777" w:rsidR="00BB2846" w:rsidRDefault="00BB2846" w:rsidP="00BB2846">
            <w:pPr>
              <w:pStyle w:val="Table"/>
            </w:pPr>
            <w:r>
              <w:t>Cost</w:t>
            </w:r>
            <w:r w:rsidR="00435191">
              <w:t xml:space="preserve"> </w:t>
            </w:r>
            <w:r>
              <w:t>/ (#</w:t>
            </w:r>
            <w:proofErr w:type="spellStart"/>
            <w:r>
              <w:t>Identified_Defects</w:t>
            </w:r>
            <w:proofErr w:type="spellEnd"/>
          </w:p>
          <w:p w14:paraId="452A19EE" w14:textId="77777777" w:rsidR="00BB2846" w:rsidRDefault="00BB2846" w:rsidP="00BB2846">
            <w:pPr>
              <w:pStyle w:val="Table"/>
            </w:pPr>
            <w:r>
              <w:t xml:space="preserve"> - #</w:t>
            </w:r>
            <w:proofErr w:type="spellStart"/>
            <w:r w:rsidR="00435191">
              <w:t>False_Positives</w:t>
            </w:r>
            <w:proofErr w:type="spellEnd"/>
            <w:r>
              <w:t xml:space="preserve">) </w:t>
            </w:r>
          </w:p>
          <w:p w14:paraId="7B31861D" w14:textId="77777777" w:rsidR="00BB2846" w:rsidRPr="000B286C" w:rsidRDefault="00435191" w:rsidP="00435191">
            <w:pPr>
              <w:pStyle w:val="Table"/>
            </w:pPr>
            <w:r>
              <w:t>Cost /</w:t>
            </w:r>
            <w:r w:rsidR="00BB2846">
              <w:t xml:space="preserve"> #</w:t>
            </w:r>
            <w:proofErr w:type="spellStart"/>
            <w:r>
              <w:t>Severe_Defects</w:t>
            </w:r>
            <w:proofErr w:type="spellEnd"/>
            <w:r w:rsidR="00BB2846">
              <w:t xml:space="preserve"> </w:t>
            </w:r>
          </w:p>
        </w:tc>
        <w:tc>
          <w:tcPr>
            <w:tcW w:w="1503" w:type="dxa"/>
          </w:tcPr>
          <w:p w14:paraId="35F311C1" w14:textId="77777777" w:rsidR="00435191" w:rsidRDefault="00435191" w:rsidP="00435191">
            <w:pPr>
              <w:pStyle w:val="Table"/>
            </w:pPr>
            <w:r>
              <w:t>#</w:t>
            </w:r>
            <w:proofErr w:type="spellStart"/>
            <w:r>
              <w:t>New_Defects</w:t>
            </w:r>
            <w:proofErr w:type="spellEnd"/>
          </w:p>
          <w:p w14:paraId="48FCDF79" w14:textId="77777777" w:rsidR="001F4EFE" w:rsidRDefault="001F4EFE" w:rsidP="00435191">
            <w:pPr>
              <w:pStyle w:val="Table"/>
            </w:pPr>
            <w:r>
              <w:t>#</w:t>
            </w:r>
            <w:proofErr w:type="spellStart"/>
            <w:r>
              <w:t>Old_Defects</w:t>
            </w:r>
            <w:proofErr w:type="spellEnd"/>
          </w:p>
          <w:p w14:paraId="2815EDF0" w14:textId="77777777" w:rsidR="00435191" w:rsidRPr="00435191" w:rsidRDefault="00435191" w:rsidP="00435191">
            <w:pPr>
              <w:pStyle w:val="Table"/>
              <w:rPr>
                <w:i/>
              </w:rPr>
            </w:pPr>
            <w:r w:rsidRPr="00435191">
              <w:rPr>
                <w:i/>
              </w:rPr>
              <w:t>and</w:t>
            </w:r>
          </w:p>
          <w:p w14:paraId="6C55E6E1" w14:textId="77777777" w:rsidR="00BB2846" w:rsidRPr="000B286C" w:rsidRDefault="00435191" w:rsidP="00435191">
            <w:pPr>
              <w:pStyle w:val="Table"/>
            </w:pPr>
            <w:r>
              <w:t>Currency per (Severe) Defect</w:t>
            </w:r>
          </w:p>
        </w:tc>
      </w:tr>
    </w:tbl>
    <w:p w14:paraId="79BC17F5" w14:textId="77777777" w:rsidR="00D6519D" w:rsidRPr="00F01E6F" w:rsidRDefault="00CF129B" w:rsidP="001F4EFE">
      <w:pPr>
        <w:spacing w:before="120"/>
      </w:pPr>
      <w:r>
        <w:t>As indicators, metrics in this scenario can be</w:t>
      </w:r>
      <w:r w:rsidR="00435191">
        <w:t xml:space="preserve"> used in two ways. The first is to add up all currency units to identify the total cost </w:t>
      </w:r>
      <w:r w:rsidR="008970E5">
        <w:t xml:space="preserve">(in terms of the staff time, technology, and technology support devoted to the activity) </w:t>
      </w:r>
      <w:r w:rsidR="00435191">
        <w:t>of software security efforts per developer or per software release. The second, and more informative, would be to</w:t>
      </w:r>
      <w:r>
        <w:t xml:space="preserve"> correlate software </w:t>
      </w:r>
      <w:r w:rsidR="00BB2846">
        <w:t>security</w:t>
      </w:r>
      <w:r>
        <w:t xml:space="preserve"> improvement with</w:t>
      </w:r>
      <w:r w:rsidR="00BB2846">
        <w:t xml:space="preserve"> activities typically recommended to be performed in the system development lifecycle</w:t>
      </w:r>
      <w:r>
        <w:t>.</w:t>
      </w:r>
      <w:r w:rsidR="00BB2846">
        <w:t xml:space="preserve"> If different software projects use subsets of the scope of available activities, then the projects can be compared to see if some combinations are more effective overall than others. </w:t>
      </w:r>
      <w:r w:rsidR="00352173">
        <w:t>T</w:t>
      </w:r>
      <w:r w:rsidR="001F4EFE">
        <w:t xml:space="preserve">hese metrics may also indicate developer and development manager quality, as they </w:t>
      </w:r>
      <w:r w:rsidR="00352173">
        <w:t>are</w:t>
      </w:r>
      <w:r w:rsidR="001F4EFE">
        <w:t xml:space="preserve"> reused in Scenario 8.</w:t>
      </w:r>
    </w:p>
    <w:tbl>
      <w:tblPr>
        <w:tblStyle w:val="TableGrid"/>
        <w:tblW w:w="8640" w:type="dxa"/>
        <w:tblInd w:w="198" w:type="dxa"/>
        <w:tblLook w:val="04A0" w:firstRow="1" w:lastRow="0" w:firstColumn="1" w:lastColumn="0" w:noHBand="0" w:noVBand="1"/>
      </w:tblPr>
      <w:tblGrid>
        <w:gridCol w:w="1621"/>
        <w:gridCol w:w="2423"/>
        <w:gridCol w:w="1259"/>
        <w:gridCol w:w="2265"/>
        <w:gridCol w:w="1072"/>
      </w:tblGrid>
      <w:tr w:rsidR="00F3713B" w:rsidRPr="000B286C" w14:paraId="799DDA10" w14:textId="77777777" w:rsidTr="00600F30">
        <w:trPr>
          <w:cantSplit/>
          <w:tblHeader/>
        </w:trPr>
        <w:tc>
          <w:tcPr>
            <w:tcW w:w="8640" w:type="dxa"/>
            <w:gridSpan w:val="5"/>
          </w:tcPr>
          <w:p w14:paraId="3FF01D39" w14:textId="77777777" w:rsidR="00F3713B" w:rsidRPr="009A1EB7" w:rsidRDefault="00F3713B" w:rsidP="00CF129B">
            <w:pPr>
              <w:pStyle w:val="TableHeader"/>
            </w:pPr>
            <w:r>
              <w:t>SDLC</w:t>
            </w:r>
            <w:r w:rsidR="004576C0">
              <w:t xml:space="preserve"> Assessment</w:t>
            </w:r>
            <w:r>
              <w:t xml:space="preserve"> </w:t>
            </w:r>
          </w:p>
        </w:tc>
      </w:tr>
      <w:tr w:rsidR="00F3713B" w:rsidRPr="000B286C" w14:paraId="632B817F" w14:textId="77777777" w:rsidTr="00BB2846">
        <w:trPr>
          <w:cantSplit/>
          <w:tblHeader/>
        </w:trPr>
        <w:tc>
          <w:tcPr>
            <w:tcW w:w="1621" w:type="dxa"/>
          </w:tcPr>
          <w:p w14:paraId="37C38728" w14:textId="77777777" w:rsidR="00F3713B" w:rsidRPr="009A1EB7" w:rsidRDefault="00F3713B" w:rsidP="00600F30">
            <w:pPr>
              <w:pStyle w:val="Table"/>
              <w:rPr>
                <w:b/>
              </w:rPr>
            </w:pPr>
            <w:r>
              <w:rPr>
                <w:b/>
              </w:rPr>
              <w:t xml:space="preserve">Metric </w:t>
            </w:r>
            <w:r w:rsidRPr="009A1EB7">
              <w:rPr>
                <w:b/>
              </w:rPr>
              <w:t>Name</w:t>
            </w:r>
          </w:p>
        </w:tc>
        <w:tc>
          <w:tcPr>
            <w:tcW w:w="2423" w:type="dxa"/>
          </w:tcPr>
          <w:p w14:paraId="6324E05F" w14:textId="77777777" w:rsidR="00F3713B" w:rsidRPr="009A1EB7" w:rsidRDefault="00F3713B" w:rsidP="00600F30">
            <w:pPr>
              <w:pStyle w:val="Table"/>
              <w:rPr>
                <w:b/>
              </w:rPr>
            </w:pPr>
            <w:r w:rsidRPr="009A1EB7">
              <w:rPr>
                <w:b/>
              </w:rPr>
              <w:t>Measure</w:t>
            </w:r>
            <w:r>
              <w:rPr>
                <w:b/>
              </w:rPr>
              <w:t>s</w:t>
            </w:r>
          </w:p>
        </w:tc>
        <w:tc>
          <w:tcPr>
            <w:tcW w:w="1259" w:type="dxa"/>
          </w:tcPr>
          <w:p w14:paraId="18C08A5C" w14:textId="77777777" w:rsidR="00F3713B" w:rsidRPr="009A1EB7" w:rsidRDefault="00F3713B" w:rsidP="00600F30">
            <w:pPr>
              <w:pStyle w:val="Table"/>
              <w:rPr>
                <w:b/>
              </w:rPr>
            </w:pPr>
            <w:r w:rsidRPr="009A1EB7">
              <w:rPr>
                <w:b/>
              </w:rPr>
              <w:t>Frequency</w:t>
            </w:r>
          </w:p>
        </w:tc>
        <w:tc>
          <w:tcPr>
            <w:tcW w:w="2265" w:type="dxa"/>
          </w:tcPr>
          <w:p w14:paraId="2D88A9D7" w14:textId="77777777" w:rsidR="00F3713B" w:rsidRPr="009A1EB7" w:rsidRDefault="00F3713B" w:rsidP="00600F30">
            <w:pPr>
              <w:pStyle w:val="Table"/>
              <w:rPr>
                <w:b/>
              </w:rPr>
            </w:pPr>
            <w:r w:rsidRPr="009A1EB7">
              <w:rPr>
                <w:b/>
              </w:rPr>
              <w:t>Formula</w:t>
            </w:r>
          </w:p>
        </w:tc>
        <w:tc>
          <w:tcPr>
            <w:tcW w:w="1072" w:type="dxa"/>
          </w:tcPr>
          <w:p w14:paraId="6EE85C58" w14:textId="77777777" w:rsidR="00F3713B" w:rsidRPr="009A1EB7" w:rsidRDefault="00F3713B" w:rsidP="00600F30">
            <w:pPr>
              <w:pStyle w:val="Table"/>
              <w:rPr>
                <w:b/>
              </w:rPr>
            </w:pPr>
            <w:r>
              <w:rPr>
                <w:b/>
              </w:rPr>
              <w:t>Unit</w:t>
            </w:r>
          </w:p>
        </w:tc>
      </w:tr>
      <w:tr w:rsidR="00F3713B" w:rsidRPr="000B286C" w14:paraId="2B566091" w14:textId="77777777" w:rsidTr="00BB2846">
        <w:trPr>
          <w:cantSplit/>
          <w:trHeight w:val="179"/>
          <w:tblHeader/>
        </w:trPr>
        <w:tc>
          <w:tcPr>
            <w:tcW w:w="1621" w:type="dxa"/>
          </w:tcPr>
          <w:p w14:paraId="1713C3C6" w14:textId="77777777" w:rsidR="00F3713B" w:rsidRPr="000B286C" w:rsidRDefault="000063D0" w:rsidP="00600F30">
            <w:pPr>
              <w:pStyle w:val="Table"/>
            </w:pPr>
            <w:r>
              <w:t>Security Training</w:t>
            </w:r>
          </w:p>
        </w:tc>
        <w:tc>
          <w:tcPr>
            <w:tcW w:w="2423" w:type="dxa"/>
          </w:tcPr>
          <w:p w14:paraId="6C4A4637" w14:textId="77777777" w:rsidR="00F3713B" w:rsidRDefault="00CF129B" w:rsidP="00600F30">
            <w:pPr>
              <w:pStyle w:val="Table"/>
            </w:pPr>
            <w:r>
              <w:t>Requirements</w:t>
            </w:r>
          </w:p>
          <w:p w14:paraId="78748A2A" w14:textId="77777777" w:rsidR="00CF129B" w:rsidRDefault="00CF129B" w:rsidP="00600F30">
            <w:pPr>
              <w:pStyle w:val="Table"/>
            </w:pPr>
            <w:r>
              <w:t>Design</w:t>
            </w:r>
          </w:p>
          <w:p w14:paraId="29E55389" w14:textId="77777777" w:rsidR="00CF129B" w:rsidRPr="000B286C" w:rsidRDefault="00CF129B" w:rsidP="00600F30">
            <w:pPr>
              <w:pStyle w:val="Table"/>
            </w:pPr>
            <w:proofErr w:type="spellStart"/>
            <w:r>
              <w:t>Secure_Coding</w:t>
            </w:r>
            <w:proofErr w:type="spellEnd"/>
          </w:p>
        </w:tc>
        <w:tc>
          <w:tcPr>
            <w:tcW w:w="1259" w:type="dxa"/>
          </w:tcPr>
          <w:p w14:paraId="5DC2865C" w14:textId="77777777" w:rsidR="00F3713B" w:rsidRPr="000B286C" w:rsidRDefault="00CF129B" w:rsidP="00600F30">
            <w:pPr>
              <w:pStyle w:val="Table"/>
            </w:pPr>
            <w:r>
              <w:t>As new techniques evolve</w:t>
            </w:r>
          </w:p>
        </w:tc>
        <w:tc>
          <w:tcPr>
            <w:tcW w:w="2265" w:type="dxa"/>
          </w:tcPr>
          <w:p w14:paraId="0AA95E3A" w14:textId="77777777" w:rsidR="00F3713B" w:rsidRPr="000B286C" w:rsidRDefault="00CF129B" w:rsidP="00600F30">
            <w:pPr>
              <w:pStyle w:val="Table"/>
            </w:pPr>
            <w:r>
              <w:t>For each developer, which modules taken and passed</w:t>
            </w:r>
          </w:p>
        </w:tc>
        <w:tc>
          <w:tcPr>
            <w:tcW w:w="1072" w:type="dxa"/>
          </w:tcPr>
          <w:p w14:paraId="1E9092A4" w14:textId="77777777" w:rsidR="00F3713B" w:rsidRPr="000B286C" w:rsidRDefault="00CF129B" w:rsidP="00CF129B">
            <w:pPr>
              <w:pStyle w:val="Table"/>
            </w:pPr>
            <w:r>
              <w:t>True/False per Developer</w:t>
            </w:r>
          </w:p>
        </w:tc>
      </w:tr>
      <w:tr w:rsidR="00F3713B" w:rsidRPr="000B286C" w14:paraId="54E17ECC" w14:textId="77777777" w:rsidTr="00BB2846">
        <w:trPr>
          <w:cantSplit/>
          <w:tblHeader/>
        </w:trPr>
        <w:tc>
          <w:tcPr>
            <w:tcW w:w="1621" w:type="dxa"/>
          </w:tcPr>
          <w:p w14:paraId="2BC35CFD" w14:textId="77777777" w:rsidR="00F3713B" w:rsidRPr="000B286C" w:rsidRDefault="00BB2846" w:rsidP="00600F30">
            <w:pPr>
              <w:pStyle w:val="Table"/>
            </w:pPr>
            <w:r>
              <w:t>Software Management</w:t>
            </w:r>
          </w:p>
        </w:tc>
        <w:tc>
          <w:tcPr>
            <w:tcW w:w="2423" w:type="dxa"/>
          </w:tcPr>
          <w:p w14:paraId="00D3263D" w14:textId="77777777" w:rsidR="000063D0" w:rsidRPr="000B286C" w:rsidRDefault="008970E5" w:rsidP="008970E5">
            <w:pPr>
              <w:pStyle w:val="Table"/>
            </w:pPr>
            <w:r>
              <w:t>Scenario 7 Metrics for all software releases under a given software manager</w:t>
            </w:r>
          </w:p>
        </w:tc>
        <w:tc>
          <w:tcPr>
            <w:tcW w:w="1259" w:type="dxa"/>
          </w:tcPr>
          <w:p w14:paraId="3F6E9AD9" w14:textId="77777777" w:rsidR="00CF129B" w:rsidRPr="000B286C" w:rsidRDefault="008970E5" w:rsidP="00600F30">
            <w:pPr>
              <w:pStyle w:val="Table"/>
            </w:pPr>
            <w:r>
              <w:t>Quarterly</w:t>
            </w:r>
          </w:p>
        </w:tc>
        <w:tc>
          <w:tcPr>
            <w:tcW w:w="2265" w:type="dxa"/>
          </w:tcPr>
          <w:p w14:paraId="11374284" w14:textId="77777777" w:rsidR="00F3713B" w:rsidRPr="000B286C" w:rsidRDefault="008970E5" w:rsidP="00600F30">
            <w:pPr>
              <w:pStyle w:val="Table"/>
            </w:pPr>
            <w:r>
              <w:t>Use available criteria to rate each software manager, focus on finding defects early and lowering total cost</w:t>
            </w:r>
          </w:p>
        </w:tc>
        <w:tc>
          <w:tcPr>
            <w:tcW w:w="1072" w:type="dxa"/>
          </w:tcPr>
          <w:p w14:paraId="0FFF6C11" w14:textId="77777777" w:rsidR="00F3713B" w:rsidRPr="000B286C" w:rsidRDefault="008970E5" w:rsidP="00600F30">
            <w:pPr>
              <w:pStyle w:val="Table"/>
            </w:pPr>
            <w:r>
              <w:t>Ordinal Software manager rank</w:t>
            </w:r>
          </w:p>
        </w:tc>
      </w:tr>
      <w:tr w:rsidR="00CF129B" w:rsidRPr="000B286C" w14:paraId="36F0A3C4" w14:textId="77777777" w:rsidTr="00BB2846">
        <w:trPr>
          <w:cantSplit/>
          <w:tblHeader/>
        </w:trPr>
        <w:tc>
          <w:tcPr>
            <w:tcW w:w="1621" w:type="dxa"/>
          </w:tcPr>
          <w:p w14:paraId="69CA41E8" w14:textId="77777777" w:rsidR="00CF129B" w:rsidRPr="000B286C" w:rsidRDefault="001F4EFE" w:rsidP="00600F30">
            <w:pPr>
              <w:pStyle w:val="Table"/>
            </w:pPr>
            <w:r>
              <w:t>Impact</w:t>
            </w:r>
          </w:p>
        </w:tc>
        <w:tc>
          <w:tcPr>
            <w:tcW w:w="2423" w:type="dxa"/>
          </w:tcPr>
          <w:p w14:paraId="0F4F4D68" w14:textId="77777777" w:rsidR="00CF129B" w:rsidRDefault="001F4EFE" w:rsidP="00435191">
            <w:pPr>
              <w:pStyle w:val="Table"/>
            </w:pPr>
            <w:proofErr w:type="spellStart"/>
            <w:r>
              <w:t>Operations_Defects</w:t>
            </w:r>
            <w:proofErr w:type="spellEnd"/>
            <w:r>
              <w:rPr>
                <w:rStyle w:val="FootnoteReference"/>
              </w:rPr>
              <w:footnoteReference w:id="10"/>
            </w:r>
          </w:p>
          <w:p w14:paraId="70594660" w14:textId="77777777" w:rsidR="001F4EFE" w:rsidRPr="000B286C" w:rsidRDefault="001F4EFE" w:rsidP="00435191">
            <w:pPr>
              <w:pStyle w:val="Table"/>
            </w:pPr>
            <w:r>
              <w:t>Remediation</w:t>
            </w:r>
            <w:r w:rsidR="008970E5">
              <w:rPr>
                <w:rStyle w:val="FootnoteReference"/>
              </w:rPr>
              <w:footnoteReference w:id="11"/>
            </w:r>
          </w:p>
        </w:tc>
        <w:tc>
          <w:tcPr>
            <w:tcW w:w="1259" w:type="dxa"/>
          </w:tcPr>
          <w:p w14:paraId="2BEDC889" w14:textId="77777777" w:rsidR="00CF129B" w:rsidRPr="000B286C" w:rsidRDefault="008970E5" w:rsidP="00CF129B">
            <w:pPr>
              <w:pStyle w:val="Table"/>
            </w:pPr>
            <w:r>
              <w:t>Per incident, per software manager</w:t>
            </w:r>
          </w:p>
        </w:tc>
        <w:tc>
          <w:tcPr>
            <w:tcW w:w="2265" w:type="dxa"/>
          </w:tcPr>
          <w:p w14:paraId="5C330CC1" w14:textId="77777777" w:rsidR="00CF129B" w:rsidRPr="000B286C" w:rsidRDefault="008970E5" w:rsidP="00600F30">
            <w:pPr>
              <w:pStyle w:val="Table"/>
            </w:pPr>
            <w:r>
              <w:t>Combine with software management rank to charts historical trends</w:t>
            </w:r>
          </w:p>
        </w:tc>
        <w:tc>
          <w:tcPr>
            <w:tcW w:w="1072" w:type="dxa"/>
          </w:tcPr>
          <w:p w14:paraId="2D7D31EA" w14:textId="77777777" w:rsidR="00CF129B" w:rsidRPr="000B286C" w:rsidRDefault="00C46034" w:rsidP="00600F30">
            <w:pPr>
              <w:pStyle w:val="Table"/>
            </w:pPr>
            <w:r>
              <w:t>Currency</w:t>
            </w:r>
          </w:p>
        </w:tc>
      </w:tr>
    </w:tbl>
    <w:p w14:paraId="48C7742A" w14:textId="77777777" w:rsidR="00D6519D" w:rsidRPr="00F01E6F" w:rsidRDefault="00216FB0" w:rsidP="00216FB0">
      <w:pPr>
        <w:spacing w:before="120"/>
      </w:pPr>
      <w:r>
        <w:t>As indicators, metrics in this scenario can be</w:t>
      </w:r>
      <w:r w:rsidR="000063D0">
        <w:t xml:space="preserve"> used to correlate software </w:t>
      </w:r>
      <w:r w:rsidR="001F4EFE">
        <w:t>security quality metrics from Scenario 7</w:t>
      </w:r>
      <w:r w:rsidR="000063D0">
        <w:t xml:space="preserve"> with developer training program</w:t>
      </w:r>
      <w:r w:rsidR="001F4EFE">
        <w:t>s and software management organizations</w:t>
      </w:r>
      <w:r w:rsidR="008970E5">
        <w:t>, potentially to support decisions</w:t>
      </w:r>
      <w:r w:rsidR="000063D0">
        <w:t xml:space="preserve"> for developer training</w:t>
      </w:r>
      <w:r w:rsidR="008970E5">
        <w:t xml:space="preserve"> and organizational improvement</w:t>
      </w:r>
      <w:r w:rsidR="00CF129B">
        <w:t xml:space="preserve">. </w:t>
      </w:r>
      <w:r w:rsidR="001F4EFE">
        <w:t>The</w:t>
      </w:r>
      <w:r w:rsidR="008970E5">
        <w:t>se metrics</w:t>
      </w:r>
      <w:r w:rsidR="00CF129B">
        <w:t xml:space="preserve"> may also be used to assign developers </w:t>
      </w:r>
      <w:r w:rsidR="001F4EFE">
        <w:t xml:space="preserve">and software organizations </w:t>
      </w:r>
      <w:r w:rsidR="00CF129B">
        <w:t>to security-critical system components.</w:t>
      </w:r>
    </w:p>
    <w:p w14:paraId="26C0408F" w14:textId="77777777" w:rsidR="00B05974" w:rsidRPr="00F01E6F" w:rsidRDefault="00352173" w:rsidP="00C070AE">
      <w:r>
        <w:t>Discussion of this topic included potential strategies to maximize the cost-benefit of using independent penetration tester to minimize the dependency on the (</w:t>
      </w:r>
      <w:proofErr w:type="gramStart"/>
      <w:r>
        <w:t>in)experience</w:t>
      </w:r>
      <w:proofErr w:type="gramEnd"/>
      <w:r>
        <w:t xml:space="preserve"> of </w:t>
      </w:r>
      <w:r>
        <w:lastRenderedPageBreak/>
        <w:t>individual testers. There were also concerns about the software development environment itself that remain to be addressed. For example, does software development in the cloud increase the potential for accidentally or maliciously introduced vulnerabilities? Moreover, it was acknowledged that, as these indicators are all defect-driven, they are all badness-</w:t>
      </w:r>
      <w:proofErr w:type="spellStart"/>
      <w:r>
        <w:t>ometers</w:t>
      </w:r>
      <w:proofErr w:type="spellEnd"/>
      <w:r>
        <w:t>, and thus cannot be used to declare that software is secure, just that is it not known to be not secure.</w:t>
      </w:r>
    </w:p>
    <w:p w14:paraId="3879647F" w14:textId="77777777" w:rsidR="00805523" w:rsidRDefault="00805523" w:rsidP="006D28BE">
      <w:pPr>
        <w:pStyle w:val="Heading2"/>
      </w:pPr>
      <w:r>
        <w:t xml:space="preserve">  </w:t>
      </w:r>
      <w:bookmarkStart w:id="8" w:name="_Toc353038493"/>
      <w:r w:rsidRPr="00805523">
        <w:t>Information Security Program</w:t>
      </w:r>
      <w:bookmarkEnd w:id="8"/>
      <w:r w:rsidRPr="00805523">
        <w:t xml:space="preserve"> </w:t>
      </w:r>
    </w:p>
    <w:p w14:paraId="24113EF8" w14:textId="77777777" w:rsidR="00545912" w:rsidRPr="00F01E6F" w:rsidRDefault="00F0510D" w:rsidP="00C070AE">
      <w:r>
        <w:t>This group operated on the principal that the effectiveness of an information security program should be measured by outcome. This typically means adequate protection of information and infrastructure and prevention of security breaches. Hence, the group chose to focus on incident handling rather than controls to determine effectiveness. It is assumed that a design for security exists, that controls correspond to the design, and that the program has a method of identifying deviation from those controls. The team considered two scenarios, that of control effectiveness, and that of control improvement through information sharing.</w:t>
      </w:r>
    </w:p>
    <w:tbl>
      <w:tblPr>
        <w:tblStyle w:val="TableGrid"/>
        <w:tblW w:w="8640" w:type="dxa"/>
        <w:tblInd w:w="198" w:type="dxa"/>
        <w:tblLook w:val="04A0" w:firstRow="1" w:lastRow="0" w:firstColumn="1" w:lastColumn="0" w:noHBand="0" w:noVBand="1"/>
      </w:tblPr>
      <w:tblGrid>
        <w:gridCol w:w="1442"/>
        <w:gridCol w:w="2309"/>
        <w:gridCol w:w="1223"/>
        <w:gridCol w:w="2316"/>
        <w:gridCol w:w="1350"/>
      </w:tblGrid>
      <w:tr w:rsidR="00F3713B" w:rsidRPr="000B286C" w14:paraId="34B9230B" w14:textId="77777777" w:rsidTr="00600F30">
        <w:trPr>
          <w:cantSplit/>
          <w:tblHeader/>
        </w:trPr>
        <w:tc>
          <w:tcPr>
            <w:tcW w:w="8640" w:type="dxa"/>
            <w:gridSpan w:val="5"/>
          </w:tcPr>
          <w:p w14:paraId="44A979F9" w14:textId="77777777" w:rsidR="00F3713B" w:rsidRPr="009A1EB7" w:rsidRDefault="00264EDC" w:rsidP="00F3713B">
            <w:pPr>
              <w:pStyle w:val="TableHeader"/>
            </w:pPr>
            <w:r>
              <w:t>Control Effectiveness</w:t>
            </w:r>
          </w:p>
        </w:tc>
      </w:tr>
      <w:tr w:rsidR="00856C4F" w:rsidRPr="000B286C" w14:paraId="17E13E44" w14:textId="77777777" w:rsidTr="00600F30">
        <w:trPr>
          <w:cantSplit/>
          <w:tblHeader/>
        </w:trPr>
        <w:tc>
          <w:tcPr>
            <w:tcW w:w="1623" w:type="dxa"/>
          </w:tcPr>
          <w:p w14:paraId="3D8231D1" w14:textId="77777777" w:rsidR="00F3713B" w:rsidRPr="009A1EB7" w:rsidRDefault="00F3713B" w:rsidP="00600F30">
            <w:pPr>
              <w:pStyle w:val="Table"/>
              <w:rPr>
                <w:b/>
              </w:rPr>
            </w:pPr>
            <w:r>
              <w:rPr>
                <w:b/>
              </w:rPr>
              <w:t xml:space="preserve">Metric </w:t>
            </w:r>
            <w:r w:rsidRPr="009A1EB7">
              <w:rPr>
                <w:b/>
              </w:rPr>
              <w:t>Name</w:t>
            </w:r>
          </w:p>
        </w:tc>
        <w:tc>
          <w:tcPr>
            <w:tcW w:w="2427" w:type="dxa"/>
          </w:tcPr>
          <w:p w14:paraId="46BDEA14" w14:textId="77777777" w:rsidR="00F3713B" w:rsidRPr="009A1EB7" w:rsidRDefault="00F3713B" w:rsidP="00600F30">
            <w:pPr>
              <w:pStyle w:val="Table"/>
              <w:rPr>
                <w:b/>
              </w:rPr>
            </w:pPr>
            <w:r w:rsidRPr="009A1EB7">
              <w:rPr>
                <w:b/>
              </w:rPr>
              <w:t>Measure</w:t>
            </w:r>
            <w:r>
              <w:rPr>
                <w:b/>
              </w:rPr>
              <w:t>s</w:t>
            </w:r>
          </w:p>
        </w:tc>
        <w:tc>
          <w:tcPr>
            <w:tcW w:w="1260" w:type="dxa"/>
          </w:tcPr>
          <w:p w14:paraId="7EC9E238" w14:textId="77777777" w:rsidR="00F3713B" w:rsidRPr="009A1EB7" w:rsidRDefault="00F3713B" w:rsidP="00600F30">
            <w:pPr>
              <w:pStyle w:val="Table"/>
              <w:rPr>
                <w:b/>
              </w:rPr>
            </w:pPr>
            <w:r w:rsidRPr="009A1EB7">
              <w:rPr>
                <w:b/>
              </w:rPr>
              <w:t>Frequency</w:t>
            </w:r>
          </w:p>
        </w:tc>
        <w:tc>
          <w:tcPr>
            <w:tcW w:w="2273" w:type="dxa"/>
          </w:tcPr>
          <w:p w14:paraId="21F88032" w14:textId="77777777" w:rsidR="00F3713B" w:rsidRPr="009A1EB7" w:rsidRDefault="00F3713B" w:rsidP="00600F30">
            <w:pPr>
              <w:pStyle w:val="Table"/>
              <w:rPr>
                <w:b/>
              </w:rPr>
            </w:pPr>
            <w:r w:rsidRPr="009A1EB7">
              <w:rPr>
                <w:b/>
              </w:rPr>
              <w:t>Formula</w:t>
            </w:r>
          </w:p>
        </w:tc>
        <w:tc>
          <w:tcPr>
            <w:tcW w:w="1057" w:type="dxa"/>
          </w:tcPr>
          <w:p w14:paraId="555ACFC3" w14:textId="77777777" w:rsidR="00F3713B" w:rsidRPr="009A1EB7" w:rsidRDefault="00F3713B" w:rsidP="00600F30">
            <w:pPr>
              <w:pStyle w:val="Table"/>
              <w:rPr>
                <w:b/>
              </w:rPr>
            </w:pPr>
            <w:r>
              <w:rPr>
                <w:b/>
              </w:rPr>
              <w:t>Unit</w:t>
            </w:r>
          </w:p>
        </w:tc>
      </w:tr>
      <w:tr w:rsidR="00856C4F" w:rsidRPr="000B286C" w14:paraId="6519489C" w14:textId="77777777" w:rsidTr="00600F30">
        <w:trPr>
          <w:cantSplit/>
          <w:trHeight w:val="179"/>
          <w:tblHeader/>
        </w:trPr>
        <w:tc>
          <w:tcPr>
            <w:tcW w:w="1623" w:type="dxa"/>
          </w:tcPr>
          <w:p w14:paraId="371E62B0" w14:textId="77777777" w:rsidR="00F3713B" w:rsidRPr="00264EDC" w:rsidRDefault="00856C4F" w:rsidP="00264EDC">
            <w:pPr>
              <w:pStyle w:val="Table"/>
            </w:pPr>
            <w:r w:rsidRPr="00264EDC">
              <w:t>Compromised Controlled Devices</w:t>
            </w:r>
          </w:p>
        </w:tc>
        <w:tc>
          <w:tcPr>
            <w:tcW w:w="2427" w:type="dxa"/>
          </w:tcPr>
          <w:p w14:paraId="23BCC551" w14:textId="77777777" w:rsidR="00856C4F" w:rsidRPr="00264EDC" w:rsidRDefault="00856C4F" w:rsidP="00264EDC">
            <w:pPr>
              <w:pStyle w:val="Table"/>
            </w:pPr>
            <w:r w:rsidRPr="00264EDC">
              <w:t>#</w:t>
            </w:r>
            <w:proofErr w:type="spellStart"/>
            <w:r w:rsidRPr="00264EDC">
              <w:t>Controlled_Devices</w:t>
            </w:r>
            <w:proofErr w:type="spellEnd"/>
            <w:r w:rsidRPr="00264EDC">
              <w:t xml:space="preserve"> (CDs)</w:t>
            </w:r>
          </w:p>
          <w:p w14:paraId="1BEA83ED" w14:textId="77777777" w:rsidR="00F3713B" w:rsidRPr="00264EDC" w:rsidRDefault="00856C4F" w:rsidP="00264EDC">
            <w:pPr>
              <w:pStyle w:val="Table"/>
            </w:pPr>
            <w:r w:rsidRPr="00264EDC">
              <w:t>#</w:t>
            </w:r>
            <w:proofErr w:type="spellStart"/>
            <w:r w:rsidRPr="00264EDC">
              <w:t>Compromised_CDs</w:t>
            </w:r>
            <w:proofErr w:type="spellEnd"/>
          </w:p>
        </w:tc>
        <w:tc>
          <w:tcPr>
            <w:tcW w:w="1260" w:type="dxa"/>
          </w:tcPr>
          <w:p w14:paraId="0ED3EA3A" w14:textId="77777777" w:rsidR="00F3713B" w:rsidRPr="00264EDC" w:rsidRDefault="00856C4F" w:rsidP="00264EDC">
            <w:pPr>
              <w:pStyle w:val="Table"/>
            </w:pPr>
            <w:r w:rsidRPr="00264EDC">
              <w:t>Daily, count devices o</w:t>
            </w:r>
            <w:r w:rsidR="000951DE">
              <w:t>nly once per day, upon compromi</w:t>
            </w:r>
            <w:r w:rsidRPr="00264EDC">
              <w:t>se</w:t>
            </w:r>
          </w:p>
        </w:tc>
        <w:tc>
          <w:tcPr>
            <w:tcW w:w="2273" w:type="dxa"/>
          </w:tcPr>
          <w:p w14:paraId="72CD5F5A" w14:textId="77777777" w:rsidR="00F3713B" w:rsidRPr="00264EDC" w:rsidRDefault="00856C4F" w:rsidP="00264EDC">
            <w:pPr>
              <w:pStyle w:val="Table"/>
            </w:pPr>
            <w:r w:rsidRPr="00264EDC">
              <w:t>#</w:t>
            </w:r>
            <w:proofErr w:type="spellStart"/>
            <w:r w:rsidRPr="00264EDC">
              <w:t>Compromised_CDs</w:t>
            </w:r>
            <w:proofErr w:type="spellEnd"/>
            <w:r w:rsidRPr="00264EDC">
              <w:t xml:space="preserve"> /</w:t>
            </w:r>
          </w:p>
          <w:p w14:paraId="4BCFE6F2" w14:textId="77777777" w:rsidR="00856C4F" w:rsidRPr="00264EDC" w:rsidRDefault="00856C4F" w:rsidP="00264EDC">
            <w:pPr>
              <w:pStyle w:val="Table"/>
            </w:pPr>
            <w:r w:rsidRPr="00264EDC">
              <w:t>#</w:t>
            </w:r>
            <w:proofErr w:type="spellStart"/>
            <w:r w:rsidRPr="00264EDC">
              <w:t>Controlled_Devices</w:t>
            </w:r>
            <w:proofErr w:type="spellEnd"/>
          </w:p>
        </w:tc>
        <w:tc>
          <w:tcPr>
            <w:tcW w:w="1057" w:type="dxa"/>
          </w:tcPr>
          <w:p w14:paraId="01DBB772" w14:textId="77777777" w:rsidR="00F3713B" w:rsidRPr="00264EDC" w:rsidRDefault="00856C4F" w:rsidP="00264EDC">
            <w:pPr>
              <w:pStyle w:val="Table"/>
            </w:pPr>
            <w:r w:rsidRPr="00264EDC">
              <w:t>Percent Compromised CDs</w:t>
            </w:r>
          </w:p>
        </w:tc>
      </w:tr>
      <w:tr w:rsidR="00856C4F" w:rsidRPr="000B286C" w14:paraId="072EE3B2" w14:textId="77777777" w:rsidTr="00600F30">
        <w:trPr>
          <w:cantSplit/>
          <w:tblHeader/>
        </w:trPr>
        <w:tc>
          <w:tcPr>
            <w:tcW w:w="1623" w:type="dxa"/>
          </w:tcPr>
          <w:p w14:paraId="16036B5C" w14:textId="77777777" w:rsidR="00F3713B" w:rsidRPr="00264EDC" w:rsidRDefault="00856C4F" w:rsidP="00264EDC">
            <w:pPr>
              <w:pStyle w:val="Table"/>
            </w:pPr>
            <w:r w:rsidRPr="00264EDC">
              <w:t>Mean Time to Detect</w:t>
            </w:r>
          </w:p>
        </w:tc>
        <w:tc>
          <w:tcPr>
            <w:tcW w:w="2427" w:type="dxa"/>
          </w:tcPr>
          <w:p w14:paraId="1C3A5502" w14:textId="77777777" w:rsidR="00F3713B" w:rsidRPr="00264EDC" w:rsidRDefault="00856C4F" w:rsidP="00264EDC">
            <w:pPr>
              <w:pStyle w:val="Table"/>
            </w:pPr>
            <w:proofErr w:type="spellStart"/>
            <w:r w:rsidRPr="00264EDC">
              <w:t>Time_CD_Compromised</w:t>
            </w:r>
            <w:proofErr w:type="spellEnd"/>
          </w:p>
          <w:p w14:paraId="04DBE421" w14:textId="77777777" w:rsidR="00856C4F" w:rsidRPr="00264EDC" w:rsidRDefault="00856C4F" w:rsidP="00264EDC">
            <w:pPr>
              <w:pStyle w:val="Table"/>
            </w:pPr>
            <w:proofErr w:type="spellStart"/>
            <w:r w:rsidRPr="00264EDC">
              <w:t>Time_CD_Compromise</w:t>
            </w:r>
            <w:proofErr w:type="spellEnd"/>
            <w:r w:rsidRPr="00264EDC">
              <w:t>_</w:t>
            </w:r>
          </w:p>
          <w:p w14:paraId="02CB7486" w14:textId="77777777" w:rsidR="00856C4F" w:rsidRPr="00264EDC" w:rsidRDefault="00856C4F" w:rsidP="00264EDC">
            <w:pPr>
              <w:pStyle w:val="Table"/>
            </w:pPr>
            <w:r w:rsidRPr="00264EDC">
              <w:t>Detected</w:t>
            </w:r>
          </w:p>
          <w:p w14:paraId="5241E470" w14:textId="77777777" w:rsidR="00856C4F" w:rsidRPr="00264EDC" w:rsidRDefault="00856C4F" w:rsidP="00264EDC">
            <w:pPr>
              <w:pStyle w:val="Table"/>
            </w:pPr>
            <w:r w:rsidRPr="00264EDC">
              <w:t>#</w:t>
            </w:r>
            <w:proofErr w:type="spellStart"/>
            <w:r w:rsidRPr="00264EDC">
              <w:t>CD_Compromises</w:t>
            </w:r>
            <w:proofErr w:type="spellEnd"/>
          </w:p>
        </w:tc>
        <w:tc>
          <w:tcPr>
            <w:tcW w:w="1260" w:type="dxa"/>
          </w:tcPr>
          <w:p w14:paraId="44E57987" w14:textId="77777777" w:rsidR="00F3713B" w:rsidRPr="00264EDC" w:rsidRDefault="00237640" w:rsidP="00264EDC">
            <w:pPr>
              <w:pStyle w:val="Table"/>
            </w:pPr>
            <w:r w:rsidRPr="00264EDC">
              <w:t>Upon occurrence,</w:t>
            </w:r>
          </w:p>
          <w:p w14:paraId="3273FC8C" w14:textId="77777777" w:rsidR="00237640" w:rsidRPr="00264EDC" w:rsidRDefault="00237640" w:rsidP="00264EDC">
            <w:pPr>
              <w:pStyle w:val="Table"/>
            </w:pPr>
            <w:r w:rsidRPr="00264EDC">
              <w:t>As well as aggregates for trend analysis</w:t>
            </w:r>
          </w:p>
        </w:tc>
        <w:tc>
          <w:tcPr>
            <w:tcW w:w="2273" w:type="dxa"/>
          </w:tcPr>
          <w:p w14:paraId="26AC4BCC" w14:textId="77777777" w:rsidR="00856C4F" w:rsidRPr="00264EDC" w:rsidRDefault="00856C4F" w:rsidP="00264EDC">
            <w:pPr>
              <w:pStyle w:val="Table"/>
            </w:pPr>
            <w:r w:rsidRPr="00264EDC">
              <w:t>Sum over CDs (</w:t>
            </w:r>
            <w:proofErr w:type="spellStart"/>
            <w:r w:rsidRPr="00264EDC">
              <w:t>Time_CD_Compromise</w:t>
            </w:r>
            <w:proofErr w:type="spellEnd"/>
            <w:r w:rsidRPr="00264EDC">
              <w:t>_</w:t>
            </w:r>
          </w:p>
          <w:p w14:paraId="3AE488C8" w14:textId="77777777" w:rsidR="00856C4F" w:rsidRPr="00264EDC" w:rsidRDefault="00856C4F" w:rsidP="00264EDC">
            <w:pPr>
              <w:pStyle w:val="Table"/>
            </w:pPr>
            <w:r w:rsidRPr="00264EDC">
              <w:t xml:space="preserve">Detected - </w:t>
            </w:r>
            <w:proofErr w:type="spellStart"/>
            <w:r w:rsidRPr="00264EDC">
              <w:t>Time_CD_Compromised</w:t>
            </w:r>
            <w:proofErr w:type="spellEnd"/>
            <w:r w:rsidRPr="00264EDC">
              <w:t>)</w:t>
            </w:r>
          </w:p>
          <w:p w14:paraId="6C6038EB" w14:textId="77777777" w:rsidR="00856C4F" w:rsidRPr="00264EDC" w:rsidRDefault="00856C4F" w:rsidP="00264EDC">
            <w:pPr>
              <w:pStyle w:val="Table"/>
            </w:pPr>
            <w:r w:rsidRPr="00264EDC">
              <w:t>/ #</w:t>
            </w:r>
            <w:proofErr w:type="spellStart"/>
            <w:r w:rsidRPr="00264EDC">
              <w:t>CD_Compromises</w:t>
            </w:r>
            <w:proofErr w:type="spellEnd"/>
          </w:p>
          <w:p w14:paraId="42748E86" w14:textId="77777777" w:rsidR="00F3713B" w:rsidRPr="00264EDC" w:rsidRDefault="00F3713B" w:rsidP="00264EDC">
            <w:pPr>
              <w:pStyle w:val="Table"/>
            </w:pPr>
          </w:p>
        </w:tc>
        <w:tc>
          <w:tcPr>
            <w:tcW w:w="1057" w:type="dxa"/>
          </w:tcPr>
          <w:p w14:paraId="0C8C8DF7" w14:textId="77777777" w:rsidR="00F3713B" w:rsidRPr="00264EDC" w:rsidRDefault="00264EDC" w:rsidP="00264EDC">
            <w:pPr>
              <w:pStyle w:val="Table"/>
            </w:pPr>
            <w:r w:rsidRPr="00264EDC">
              <w:t>Minutes</w:t>
            </w:r>
          </w:p>
        </w:tc>
      </w:tr>
      <w:tr w:rsidR="00856C4F" w:rsidRPr="000B286C" w14:paraId="3B9A6FE5" w14:textId="77777777" w:rsidTr="00600F30">
        <w:trPr>
          <w:cantSplit/>
          <w:tblHeader/>
        </w:trPr>
        <w:tc>
          <w:tcPr>
            <w:tcW w:w="1623" w:type="dxa"/>
          </w:tcPr>
          <w:p w14:paraId="2CE1E886" w14:textId="77777777" w:rsidR="00F3713B" w:rsidRPr="00264EDC" w:rsidRDefault="00237640" w:rsidP="00264EDC">
            <w:pPr>
              <w:pStyle w:val="Table"/>
            </w:pPr>
            <w:r w:rsidRPr="00264EDC">
              <w:t>Time to Triage</w:t>
            </w:r>
          </w:p>
        </w:tc>
        <w:tc>
          <w:tcPr>
            <w:tcW w:w="2427" w:type="dxa"/>
          </w:tcPr>
          <w:p w14:paraId="71A233BE" w14:textId="77777777" w:rsidR="00264EDC" w:rsidRPr="00264EDC" w:rsidRDefault="00264EDC" w:rsidP="00264EDC">
            <w:pPr>
              <w:pStyle w:val="Table"/>
            </w:pPr>
            <w:proofErr w:type="spellStart"/>
            <w:r w:rsidRPr="00264EDC">
              <w:t>Time_CD_Compromise</w:t>
            </w:r>
            <w:proofErr w:type="spellEnd"/>
            <w:r w:rsidRPr="00264EDC">
              <w:t>_</w:t>
            </w:r>
          </w:p>
          <w:p w14:paraId="76A802C5" w14:textId="77777777" w:rsidR="00264EDC" w:rsidRDefault="00264EDC" w:rsidP="00264EDC">
            <w:pPr>
              <w:pStyle w:val="Table"/>
            </w:pPr>
            <w:r w:rsidRPr="00264EDC">
              <w:t>Detected</w:t>
            </w:r>
          </w:p>
          <w:p w14:paraId="267F3E6C" w14:textId="77777777" w:rsidR="00264EDC" w:rsidRPr="00264EDC" w:rsidRDefault="00264EDC" w:rsidP="00264EDC">
            <w:pPr>
              <w:pStyle w:val="Table"/>
            </w:pPr>
            <w:proofErr w:type="spellStart"/>
            <w:r w:rsidRPr="00264EDC">
              <w:t>Time_CD_Compromise</w:t>
            </w:r>
            <w:proofErr w:type="spellEnd"/>
            <w:r w:rsidRPr="00264EDC">
              <w:t>_</w:t>
            </w:r>
          </w:p>
          <w:p w14:paraId="7A8A7CA3" w14:textId="77777777" w:rsidR="00264EDC" w:rsidRPr="00264EDC" w:rsidRDefault="00264EDC" w:rsidP="00264EDC">
            <w:pPr>
              <w:pStyle w:val="Table"/>
            </w:pPr>
            <w:proofErr w:type="spellStart"/>
            <w:r>
              <w:t>Response_Decision</w:t>
            </w:r>
            <w:proofErr w:type="spellEnd"/>
          </w:p>
          <w:p w14:paraId="2DDC7D64" w14:textId="77777777" w:rsidR="00264EDC" w:rsidRPr="00264EDC" w:rsidRDefault="00264EDC" w:rsidP="00264EDC">
            <w:pPr>
              <w:pStyle w:val="Table"/>
            </w:pPr>
            <w:r w:rsidRPr="00264EDC">
              <w:t>#</w:t>
            </w:r>
            <w:proofErr w:type="spellStart"/>
            <w:r w:rsidRPr="00264EDC">
              <w:t>CD_Compromises</w:t>
            </w:r>
            <w:proofErr w:type="spellEnd"/>
          </w:p>
          <w:p w14:paraId="7EC328AF" w14:textId="77777777" w:rsidR="00F3713B" w:rsidRPr="00264EDC" w:rsidRDefault="00F3713B" w:rsidP="00264EDC">
            <w:pPr>
              <w:pStyle w:val="Table"/>
            </w:pPr>
          </w:p>
        </w:tc>
        <w:tc>
          <w:tcPr>
            <w:tcW w:w="1260" w:type="dxa"/>
          </w:tcPr>
          <w:p w14:paraId="1FFCCD18" w14:textId="77777777" w:rsidR="00237640" w:rsidRPr="00264EDC" w:rsidRDefault="00237640" w:rsidP="00264EDC">
            <w:pPr>
              <w:pStyle w:val="Table"/>
            </w:pPr>
            <w:r w:rsidRPr="00264EDC">
              <w:t>Upon occurrence,</w:t>
            </w:r>
          </w:p>
          <w:p w14:paraId="4054CD96" w14:textId="77777777" w:rsidR="00F3713B" w:rsidRPr="00264EDC" w:rsidRDefault="00237640" w:rsidP="00264EDC">
            <w:pPr>
              <w:pStyle w:val="Table"/>
            </w:pPr>
            <w:r w:rsidRPr="00264EDC">
              <w:t>As well as aggregates for trend analysis</w:t>
            </w:r>
          </w:p>
        </w:tc>
        <w:tc>
          <w:tcPr>
            <w:tcW w:w="2273" w:type="dxa"/>
          </w:tcPr>
          <w:p w14:paraId="105FD25B" w14:textId="77777777" w:rsidR="00264EDC" w:rsidRDefault="00264EDC" w:rsidP="00264EDC">
            <w:pPr>
              <w:pStyle w:val="Table"/>
            </w:pPr>
            <w:r w:rsidRPr="00264EDC">
              <w:t>S</w:t>
            </w:r>
            <w:r>
              <w:t>u</w:t>
            </w:r>
            <w:r w:rsidRPr="00264EDC">
              <w:t xml:space="preserve">m over CDs </w:t>
            </w:r>
            <w:r>
              <w:t>(</w:t>
            </w:r>
            <w:proofErr w:type="spellStart"/>
            <w:r w:rsidRPr="00264EDC">
              <w:t>Time_CD_Compromise</w:t>
            </w:r>
            <w:proofErr w:type="spellEnd"/>
            <w:r w:rsidRPr="00264EDC">
              <w:t>_</w:t>
            </w:r>
          </w:p>
          <w:p w14:paraId="47159EE3" w14:textId="77777777" w:rsidR="00264EDC" w:rsidRPr="00264EDC" w:rsidRDefault="00264EDC" w:rsidP="00264EDC">
            <w:pPr>
              <w:pStyle w:val="Table"/>
            </w:pPr>
            <w:proofErr w:type="spellStart"/>
            <w:r>
              <w:t>Response_Decision</w:t>
            </w:r>
            <w:proofErr w:type="spellEnd"/>
          </w:p>
          <w:p w14:paraId="237D3C4A" w14:textId="77777777" w:rsidR="00264EDC" w:rsidRPr="00264EDC" w:rsidRDefault="00264EDC" w:rsidP="00264EDC">
            <w:pPr>
              <w:pStyle w:val="Table"/>
            </w:pPr>
            <w:r>
              <w:t xml:space="preserve">- </w:t>
            </w:r>
            <w:r w:rsidRPr="00264EDC">
              <w:t xml:space="preserve"> </w:t>
            </w:r>
            <w:proofErr w:type="spellStart"/>
            <w:r w:rsidRPr="00264EDC">
              <w:t>Time_CD_Compromise</w:t>
            </w:r>
            <w:proofErr w:type="spellEnd"/>
            <w:r w:rsidRPr="00264EDC">
              <w:t>_</w:t>
            </w:r>
          </w:p>
          <w:p w14:paraId="167EA3D9" w14:textId="77777777" w:rsidR="00264EDC" w:rsidRDefault="00264EDC" w:rsidP="00264EDC">
            <w:pPr>
              <w:pStyle w:val="Table"/>
            </w:pPr>
            <w:r w:rsidRPr="00264EDC">
              <w:t>Detected</w:t>
            </w:r>
            <w:r>
              <w:t>)</w:t>
            </w:r>
          </w:p>
          <w:p w14:paraId="136081D1" w14:textId="77777777" w:rsidR="00F3713B" w:rsidRPr="00264EDC" w:rsidRDefault="00264EDC" w:rsidP="00264EDC">
            <w:pPr>
              <w:pStyle w:val="Table"/>
            </w:pPr>
            <w:r w:rsidRPr="00264EDC">
              <w:t>/ #</w:t>
            </w:r>
            <w:proofErr w:type="spellStart"/>
            <w:r w:rsidRPr="00264EDC">
              <w:t>CD_Compromises</w:t>
            </w:r>
            <w:proofErr w:type="spellEnd"/>
          </w:p>
        </w:tc>
        <w:tc>
          <w:tcPr>
            <w:tcW w:w="1057" w:type="dxa"/>
          </w:tcPr>
          <w:p w14:paraId="7860FB6D" w14:textId="77777777" w:rsidR="00F3713B" w:rsidRPr="00264EDC" w:rsidRDefault="00264EDC" w:rsidP="00264EDC">
            <w:pPr>
              <w:pStyle w:val="Table"/>
            </w:pPr>
            <w:r w:rsidRPr="00264EDC">
              <w:t>Minutes</w:t>
            </w:r>
          </w:p>
        </w:tc>
      </w:tr>
      <w:tr w:rsidR="00856C4F" w:rsidRPr="000B286C" w14:paraId="1E9651C3" w14:textId="77777777" w:rsidTr="00600F30">
        <w:trPr>
          <w:cantSplit/>
          <w:tblHeader/>
        </w:trPr>
        <w:tc>
          <w:tcPr>
            <w:tcW w:w="1623" w:type="dxa"/>
          </w:tcPr>
          <w:p w14:paraId="2EC3823A" w14:textId="77777777" w:rsidR="00F3713B" w:rsidRPr="00264EDC" w:rsidRDefault="00237640" w:rsidP="00264EDC">
            <w:pPr>
              <w:pStyle w:val="Table"/>
            </w:pPr>
            <w:r w:rsidRPr="00264EDC">
              <w:t>Time to Stabilize</w:t>
            </w:r>
          </w:p>
        </w:tc>
        <w:tc>
          <w:tcPr>
            <w:tcW w:w="2427" w:type="dxa"/>
          </w:tcPr>
          <w:p w14:paraId="1D67C357" w14:textId="77777777" w:rsidR="00362BD5" w:rsidRPr="00264EDC" w:rsidRDefault="00362BD5" w:rsidP="00362BD5">
            <w:pPr>
              <w:pStyle w:val="Table"/>
            </w:pPr>
            <w:proofErr w:type="spellStart"/>
            <w:r w:rsidRPr="00264EDC">
              <w:t>Time_CD_Compromise</w:t>
            </w:r>
            <w:proofErr w:type="spellEnd"/>
            <w:r w:rsidRPr="00264EDC">
              <w:t>_</w:t>
            </w:r>
          </w:p>
          <w:p w14:paraId="30BD9309" w14:textId="77777777" w:rsidR="00362BD5" w:rsidRDefault="00362BD5" w:rsidP="00362BD5">
            <w:pPr>
              <w:pStyle w:val="Table"/>
            </w:pPr>
            <w:proofErr w:type="spellStart"/>
            <w:r>
              <w:t>Response_Decision</w:t>
            </w:r>
            <w:proofErr w:type="spellEnd"/>
          </w:p>
          <w:p w14:paraId="73BE7D1C" w14:textId="77777777" w:rsidR="00362BD5" w:rsidRDefault="00362BD5" w:rsidP="00362BD5">
            <w:pPr>
              <w:pStyle w:val="Table"/>
            </w:pPr>
            <w:proofErr w:type="spellStart"/>
            <w:r w:rsidRPr="00264EDC">
              <w:t>Time_CD_</w:t>
            </w:r>
            <w:r>
              <w:t>Impact</w:t>
            </w:r>
            <w:proofErr w:type="spellEnd"/>
            <w:r>
              <w:t>_</w:t>
            </w:r>
          </w:p>
          <w:p w14:paraId="6DD287E4" w14:textId="77777777" w:rsidR="00362BD5" w:rsidRPr="00264EDC" w:rsidRDefault="00362BD5" w:rsidP="00362BD5">
            <w:pPr>
              <w:pStyle w:val="Table"/>
            </w:pPr>
            <w:r>
              <w:t>Averted</w:t>
            </w:r>
          </w:p>
          <w:p w14:paraId="40B4253F" w14:textId="77777777" w:rsidR="00362BD5" w:rsidRPr="00264EDC" w:rsidRDefault="00362BD5" w:rsidP="00362BD5">
            <w:pPr>
              <w:pStyle w:val="Table"/>
            </w:pPr>
            <w:r w:rsidRPr="00264EDC">
              <w:t>#</w:t>
            </w:r>
            <w:proofErr w:type="spellStart"/>
            <w:r w:rsidRPr="00264EDC">
              <w:t>CD_Compromises</w:t>
            </w:r>
            <w:proofErr w:type="spellEnd"/>
          </w:p>
          <w:p w14:paraId="5A05BF9F" w14:textId="77777777" w:rsidR="00F3713B" w:rsidRPr="00264EDC" w:rsidRDefault="00F3713B" w:rsidP="00264EDC">
            <w:pPr>
              <w:pStyle w:val="Table"/>
            </w:pPr>
          </w:p>
        </w:tc>
        <w:tc>
          <w:tcPr>
            <w:tcW w:w="1260" w:type="dxa"/>
          </w:tcPr>
          <w:p w14:paraId="29951985" w14:textId="77777777" w:rsidR="00237640" w:rsidRPr="00264EDC" w:rsidRDefault="00237640" w:rsidP="00264EDC">
            <w:pPr>
              <w:pStyle w:val="Table"/>
            </w:pPr>
            <w:r w:rsidRPr="00264EDC">
              <w:t>Upon occurrence,</w:t>
            </w:r>
          </w:p>
          <w:p w14:paraId="5800C63A" w14:textId="77777777" w:rsidR="00F3713B" w:rsidRPr="00264EDC" w:rsidRDefault="00237640" w:rsidP="00264EDC">
            <w:pPr>
              <w:pStyle w:val="Table"/>
            </w:pPr>
            <w:r w:rsidRPr="00264EDC">
              <w:t>As well as aggregates for trend analysis</w:t>
            </w:r>
          </w:p>
        </w:tc>
        <w:tc>
          <w:tcPr>
            <w:tcW w:w="2273" w:type="dxa"/>
          </w:tcPr>
          <w:p w14:paraId="30C180C7" w14:textId="77777777" w:rsidR="00362BD5" w:rsidRDefault="00362BD5" w:rsidP="00362BD5">
            <w:pPr>
              <w:pStyle w:val="Table"/>
            </w:pPr>
            <w:r w:rsidRPr="00264EDC">
              <w:t>S</w:t>
            </w:r>
            <w:r>
              <w:t>u</w:t>
            </w:r>
            <w:r w:rsidRPr="00264EDC">
              <w:t xml:space="preserve">m over CDs </w:t>
            </w:r>
            <w:r>
              <w:t>(</w:t>
            </w:r>
            <w:proofErr w:type="spellStart"/>
            <w:r w:rsidRPr="00264EDC">
              <w:t>Time_CD_</w:t>
            </w:r>
            <w:r>
              <w:t>Impact</w:t>
            </w:r>
            <w:proofErr w:type="spellEnd"/>
            <w:r>
              <w:t>_</w:t>
            </w:r>
          </w:p>
          <w:p w14:paraId="0A7626BE" w14:textId="77777777" w:rsidR="00362BD5" w:rsidRDefault="00362BD5" w:rsidP="00362BD5">
            <w:pPr>
              <w:pStyle w:val="Table"/>
            </w:pPr>
            <w:r>
              <w:t xml:space="preserve">Averted / </w:t>
            </w:r>
            <w:proofErr w:type="spellStart"/>
            <w:r w:rsidRPr="00264EDC">
              <w:t>Time_CD_Compromise</w:t>
            </w:r>
            <w:proofErr w:type="spellEnd"/>
            <w:r w:rsidRPr="00264EDC">
              <w:t>_</w:t>
            </w:r>
          </w:p>
          <w:p w14:paraId="71B8EF55" w14:textId="77777777" w:rsidR="00362BD5" w:rsidRDefault="00362BD5" w:rsidP="00362BD5">
            <w:pPr>
              <w:pStyle w:val="Table"/>
            </w:pPr>
            <w:proofErr w:type="spellStart"/>
            <w:r>
              <w:t>Response_Decision</w:t>
            </w:r>
            <w:proofErr w:type="spellEnd"/>
            <w:r>
              <w:t>)</w:t>
            </w:r>
          </w:p>
          <w:p w14:paraId="5EC28571" w14:textId="77777777" w:rsidR="00F3713B" w:rsidRPr="00264EDC" w:rsidRDefault="00362BD5" w:rsidP="00362BD5">
            <w:pPr>
              <w:pStyle w:val="Table"/>
            </w:pPr>
            <w:r w:rsidRPr="00264EDC">
              <w:t>/ #</w:t>
            </w:r>
            <w:proofErr w:type="spellStart"/>
            <w:r w:rsidRPr="00264EDC">
              <w:t>CD_Compromises</w:t>
            </w:r>
            <w:proofErr w:type="spellEnd"/>
          </w:p>
        </w:tc>
        <w:tc>
          <w:tcPr>
            <w:tcW w:w="1057" w:type="dxa"/>
          </w:tcPr>
          <w:p w14:paraId="678619BD" w14:textId="77777777" w:rsidR="00F3713B" w:rsidRPr="00264EDC" w:rsidRDefault="00362BD5" w:rsidP="00264EDC">
            <w:pPr>
              <w:pStyle w:val="Table"/>
            </w:pPr>
            <w:r w:rsidRPr="00264EDC">
              <w:t>Minutes</w:t>
            </w:r>
          </w:p>
        </w:tc>
      </w:tr>
      <w:tr w:rsidR="00856C4F" w:rsidRPr="000B286C" w14:paraId="45E97DD7" w14:textId="77777777" w:rsidTr="00600F30">
        <w:trPr>
          <w:cantSplit/>
          <w:tblHeader/>
        </w:trPr>
        <w:tc>
          <w:tcPr>
            <w:tcW w:w="1623" w:type="dxa"/>
          </w:tcPr>
          <w:p w14:paraId="07CB611D" w14:textId="77777777" w:rsidR="00F3713B" w:rsidRPr="00264EDC" w:rsidRDefault="00237640" w:rsidP="00264EDC">
            <w:pPr>
              <w:pStyle w:val="Table"/>
            </w:pPr>
            <w:r w:rsidRPr="00264EDC">
              <w:t>Time to Report</w:t>
            </w:r>
          </w:p>
        </w:tc>
        <w:tc>
          <w:tcPr>
            <w:tcW w:w="2427" w:type="dxa"/>
          </w:tcPr>
          <w:p w14:paraId="20593CA6" w14:textId="77777777" w:rsidR="00362BD5" w:rsidRPr="00264EDC" w:rsidRDefault="00362BD5" w:rsidP="00362BD5">
            <w:pPr>
              <w:pStyle w:val="Table"/>
            </w:pPr>
            <w:proofErr w:type="spellStart"/>
            <w:r w:rsidRPr="00264EDC">
              <w:t>Time_CD_Compromise</w:t>
            </w:r>
            <w:proofErr w:type="spellEnd"/>
            <w:r w:rsidRPr="00264EDC">
              <w:t>_</w:t>
            </w:r>
          </w:p>
          <w:p w14:paraId="1A787F1A" w14:textId="77777777" w:rsidR="00362BD5" w:rsidRDefault="00362BD5" w:rsidP="00362BD5">
            <w:pPr>
              <w:pStyle w:val="Table"/>
            </w:pPr>
            <w:r w:rsidRPr="00264EDC">
              <w:t>Detected</w:t>
            </w:r>
          </w:p>
          <w:p w14:paraId="1BB0D746" w14:textId="77777777" w:rsidR="00362BD5" w:rsidRPr="00264EDC" w:rsidRDefault="00362BD5" w:rsidP="00362BD5">
            <w:pPr>
              <w:pStyle w:val="Table"/>
            </w:pPr>
            <w:proofErr w:type="spellStart"/>
            <w:r w:rsidRPr="00264EDC">
              <w:t>Time_CD_Compromise</w:t>
            </w:r>
            <w:proofErr w:type="spellEnd"/>
            <w:r w:rsidRPr="00264EDC">
              <w:t>_</w:t>
            </w:r>
          </w:p>
          <w:p w14:paraId="6A3F4F33" w14:textId="77777777" w:rsidR="00362BD5" w:rsidRPr="00264EDC" w:rsidRDefault="00362BD5" w:rsidP="00362BD5">
            <w:pPr>
              <w:pStyle w:val="Table"/>
            </w:pPr>
            <w:r>
              <w:t>Reported</w:t>
            </w:r>
          </w:p>
          <w:p w14:paraId="19CE4F44" w14:textId="77777777" w:rsidR="00362BD5" w:rsidRPr="00264EDC" w:rsidRDefault="00362BD5" w:rsidP="00362BD5">
            <w:pPr>
              <w:pStyle w:val="Table"/>
            </w:pPr>
            <w:r w:rsidRPr="00264EDC">
              <w:t>#</w:t>
            </w:r>
            <w:proofErr w:type="spellStart"/>
            <w:r w:rsidRPr="00264EDC">
              <w:t>CD_Compromises</w:t>
            </w:r>
            <w:proofErr w:type="spellEnd"/>
          </w:p>
          <w:p w14:paraId="1AC3A139" w14:textId="77777777" w:rsidR="00F3713B" w:rsidRPr="00264EDC" w:rsidRDefault="00F3713B" w:rsidP="00264EDC">
            <w:pPr>
              <w:pStyle w:val="Table"/>
            </w:pPr>
          </w:p>
        </w:tc>
        <w:tc>
          <w:tcPr>
            <w:tcW w:w="1260" w:type="dxa"/>
          </w:tcPr>
          <w:p w14:paraId="5E0CC00D" w14:textId="77777777" w:rsidR="00362BD5" w:rsidRPr="00264EDC" w:rsidRDefault="00362BD5" w:rsidP="00362BD5">
            <w:pPr>
              <w:pStyle w:val="Table"/>
            </w:pPr>
            <w:r w:rsidRPr="00264EDC">
              <w:t>Upon occurrence,</w:t>
            </w:r>
          </w:p>
          <w:p w14:paraId="2A30A357" w14:textId="77777777" w:rsidR="00F3713B" w:rsidRPr="00264EDC" w:rsidRDefault="00362BD5" w:rsidP="00362BD5">
            <w:pPr>
              <w:pStyle w:val="Table"/>
            </w:pPr>
            <w:r w:rsidRPr="00264EDC">
              <w:t>As well as aggregates for trend analysis</w:t>
            </w:r>
          </w:p>
        </w:tc>
        <w:tc>
          <w:tcPr>
            <w:tcW w:w="2273" w:type="dxa"/>
          </w:tcPr>
          <w:p w14:paraId="26F71AAC" w14:textId="77777777" w:rsidR="00362BD5" w:rsidRDefault="00362BD5" w:rsidP="00362BD5">
            <w:pPr>
              <w:pStyle w:val="Table"/>
            </w:pPr>
            <w:r w:rsidRPr="00264EDC">
              <w:t>S</w:t>
            </w:r>
            <w:r>
              <w:t>u</w:t>
            </w:r>
            <w:r w:rsidRPr="00264EDC">
              <w:t xml:space="preserve">m over CDs </w:t>
            </w:r>
            <w:r>
              <w:t>(</w:t>
            </w:r>
            <w:proofErr w:type="spellStart"/>
            <w:r w:rsidRPr="00264EDC">
              <w:t>Time_CD_Compromise</w:t>
            </w:r>
            <w:proofErr w:type="spellEnd"/>
            <w:r w:rsidRPr="00264EDC">
              <w:t>_</w:t>
            </w:r>
          </w:p>
          <w:p w14:paraId="70C6F8B2" w14:textId="77777777" w:rsidR="00362BD5" w:rsidRPr="00264EDC" w:rsidRDefault="00362BD5" w:rsidP="00362BD5">
            <w:pPr>
              <w:pStyle w:val="Table"/>
            </w:pPr>
            <w:r>
              <w:t>Reported</w:t>
            </w:r>
          </w:p>
          <w:p w14:paraId="1C3FB80E" w14:textId="77777777" w:rsidR="00362BD5" w:rsidRPr="00264EDC" w:rsidRDefault="00362BD5" w:rsidP="00362BD5">
            <w:pPr>
              <w:pStyle w:val="Table"/>
            </w:pPr>
            <w:r>
              <w:t xml:space="preserve">- </w:t>
            </w:r>
            <w:r w:rsidRPr="00264EDC">
              <w:t xml:space="preserve"> </w:t>
            </w:r>
            <w:proofErr w:type="spellStart"/>
            <w:r w:rsidRPr="00264EDC">
              <w:t>Time_CD_Compromise</w:t>
            </w:r>
            <w:proofErr w:type="spellEnd"/>
            <w:r w:rsidRPr="00264EDC">
              <w:t>_</w:t>
            </w:r>
          </w:p>
          <w:p w14:paraId="5384C06F" w14:textId="77777777" w:rsidR="00362BD5" w:rsidRDefault="00362BD5" w:rsidP="00362BD5">
            <w:pPr>
              <w:pStyle w:val="Table"/>
            </w:pPr>
            <w:r w:rsidRPr="00264EDC">
              <w:t>Detected</w:t>
            </w:r>
            <w:r>
              <w:t>)</w:t>
            </w:r>
          </w:p>
          <w:p w14:paraId="26D749E1" w14:textId="77777777" w:rsidR="00F3713B" w:rsidRPr="00264EDC" w:rsidRDefault="00362BD5" w:rsidP="00362BD5">
            <w:pPr>
              <w:pStyle w:val="Table"/>
            </w:pPr>
            <w:r w:rsidRPr="00264EDC">
              <w:t>/ #</w:t>
            </w:r>
            <w:proofErr w:type="spellStart"/>
            <w:r w:rsidRPr="00264EDC">
              <w:t>CD_Compromises</w:t>
            </w:r>
            <w:proofErr w:type="spellEnd"/>
            <w:r w:rsidRPr="00264EDC">
              <w:t xml:space="preserve"> </w:t>
            </w:r>
          </w:p>
        </w:tc>
        <w:tc>
          <w:tcPr>
            <w:tcW w:w="1057" w:type="dxa"/>
          </w:tcPr>
          <w:p w14:paraId="2C39F144" w14:textId="77777777" w:rsidR="00F3713B" w:rsidRPr="00264EDC" w:rsidRDefault="00362BD5" w:rsidP="00264EDC">
            <w:pPr>
              <w:pStyle w:val="Table"/>
            </w:pPr>
            <w:r w:rsidRPr="00264EDC">
              <w:t>Minutes</w:t>
            </w:r>
          </w:p>
        </w:tc>
      </w:tr>
    </w:tbl>
    <w:p w14:paraId="298D8D87" w14:textId="77777777" w:rsidR="00264EDC" w:rsidRDefault="00856C4F" w:rsidP="00216FB0">
      <w:pPr>
        <w:spacing w:before="120"/>
      </w:pPr>
      <w:r>
        <w:lastRenderedPageBreak/>
        <w:t>Note that the count of compromised devices, although counted daily, is not a point of tim</w:t>
      </w:r>
      <w:r w:rsidR="00264EDC">
        <w:t>e</w:t>
      </w:r>
      <w:r>
        <w:t>, end of day count. Instead, it is the number of controlled devices that were in a compromised state at any time during the day. This indicates an u</w:t>
      </w:r>
      <w:r w:rsidRPr="00F01E6F">
        <w:t>nintended change in a security attribute</w:t>
      </w:r>
      <w:r>
        <w:t>, the controlled device is thus out of control. This differs from the #</w:t>
      </w:r>
      <w:proofErr w:type="spellStart"/>
      <w:r>
        <w:t>CD_Compromises</w:t>
      </w:r>
      <w:proofErr w:type="spellEnd"/>
      <w:r>
        <w:t xml:space="preserve"> per day measure, which would include every instance of CD compromise, no matter how many times per day</w:t>
      </w:r>
      <w:r w:rsidR="00237640">
        <w:t xml:space="preserve">. Note that the time of detection must allow for a response. For example, a log entry that is not monitored would not count as </w:t>
      </w:r>
      <w:proofErr w:type="gramStart"/>
      <w:r w:rsidR="00237640">
        <w:t>a detection</w:t>
      </w:r>
      <w:proofErr w:type="gramEnd"/>
      <w:r w:rsidR="00237640">
        <w:t xml:space="preserve"> until and unless some human read it, or some automated process triggered a recovery response or an alarm based on it.</w:t>
      </w:r>
      <w:r w:rsidR="00264EDC">
        <w:t xml:space="preserve"> As it is often the case that multiple compromises will be detected in a short amount of time, multiple compromises </w:t>
      </w:r>
      <w:r w:rsidR="00362BD5">
        <w:t>may correlate to a single stabilize and/or report</w:t>
      </w:r>
      <w:r w:rsidR="00264EDC">
        <w:t xml:space="preserve"> activity</w:t>
      </w:r>
      <w:r w:rsidR="00362BD5">
        <w:t>. These should nevertheless be measured individually so that distinct events may be later analyzed in aggregate from multiple angles.</w:t>
      </w:r>
      <w:r w:rsidR="00264EDC">
        <w:t xml:space="preserve"> </w:t>
      </w:r>
    </w:p>
    <w:p w14:paraId="367B4784" w14:textId="77777777" w:rsidR="004576C0" w:rsidRDefault="004576C0" w:rsidP="00216FB0">
      <w:pPr>
        <w:spacing w:before="120"/>
      </w:pPr>
      <w:r>
        <w:t>This overlaps with the third goal of the Vulnerability Management group, that of supporting technology operations decision-</w:t>
      </w:r>
      <w:r w:rsidRPr="00F01E6F">
        <w:t>making</w:t>
      </w:r>
      <w:r>
        <w:t xml:space="preserve"> with respect to closing vulnerabilities. The difference is that not every incident to which a security group must respond is based on a known defect. Often the root cause is not known, and may in fact be authorized access not considered to be </w:t>
      </w:r>
      <w:proofErr w:type="gramStart"/>
      <w:r>
        <w:t>a vulnerability</w:t>
      </w:r>
      <w:proofErr w:type="gramEnd"/>
      <w:r>
        <w:t xml:space="preserve"> at the time of system design. The “time to stabilize” may that require innovative measures to adapt to an unforeseen circumstance for which there is no obvious solution.</w:t>
      </w:r>
    </w:p>
    <w:p w14:paraId="327353C4" w14:textId="77777777" w:rsidR="00237640" w:rsidRDefault="004576C0" w:rsidP="00237640">
      <w:r>
        <w:t xml:space="preserve">The next scenario considered by this group was the extent to which a security program can assimilate </w:t>
      </w:r>
      <w:r w:rsidR="000951DE">
        <w:t>intelligence (</w:t>
      </w:r>
      <w:proofErr w:type="spellStart"/>
      <w:r w:rsidR="000951DE">
        <w:t>intel</w:t>
      </w:r>
      <w:proofErr w:type="spellEnd"/>
      <w:r w:rsidR="000951DE">
        <w:t>)</w:t>
      </w:r>
      <w:r>
        <w:t xml:space="preserve"> on known </w:t>
      </w:r>
      <w:r w:rsidR="00264EDC">
        <w:t>attacks on</w:t>
      </w:r>
      <w:r>
        <w:t xml:space="preserve"> other organizations to protect itself from similar</w:t>
      </w:r>
      <w:r w:rsidR="00264EDC">
        <w:t xml:space="preserve"> attacks.</w:t>
      </w:r>
      <w:r w:rsidR="000951DE">
        <w:t xml:space="preserve"> In this scenario, it is assumed that an organization has a way to make use of such intelligence to determine whether </w:t>
      </w:r>
      <w:proofErr w:type="gramStart"/>
      <w:r w:rsidR="000951DE">
        <w:t>their own</w:t>
      </w:r>
      <w:proofErr w:type="gramEnd"/>
      <w:r w:rsidR="000951DE">
        <w:t xml:space="preserve"> systems are similarly vulnerable. However, unlike Scenario 9, externally reported intelligence does not necessarily mean that vulnerable systems are compromised. The challenge for a security program is to identify whether or not the organization is vulnerable, as well as whether or not a breach has occurred. If it is determined the organization is vulnerable, but no breach has occurred</w:t>
      </w:r>
      <w:r w:rsidR="006438C8">
        <w:t>, the report sh</w:t>
      </w:r>
      <w:r w:rsidR="000951DE">
        <w:t>ould be folded into the vulnerability management metrics of Scenario 6 and the Operations Reports of Scenario 7.  If it is determined that the device is vulnerable, and that vulnerability conflicts with the security program’s current definit</w:t>
      </w:r>
      <w:r w:rsidR="006438C8">
        <w:t>ion of a controlled device, it sh</w:t>
      </w:r>
      <w:r w:rsidR="000951DE">
        <w:t xml:space="preserve">ould be folded into the metrics of Scenario 9. If it is determined </w:t>
      </w:r>
      <w:r w:rsidR="006438C8">
        <w:t>that a breach had occurred, it sh</w:t>
      </w:r>
      <w:r w:rsidR="000951DE">
        <w:t xml:space="preserve">ould be folded into the Security Breach metrics of Scenarios 1-3. Scenario 10 is thus represents a bridge between external information sharing programs and the internal security program. </w:t>
      </w:r>
    </w:p>
    <w:p w14:paraId="0D61649E" w14:textId="77777777" w:rsidR="00F0510D" w:rsidRDefault="00F0510D" w:rsidP="00237640"/>
    <w:p w14:paraId="6C5DAFC7" w14:textId="77777777" w:rsidR="00F0510D" w:rsidRDefault="00F0510D" w:rsidP="00237640"/>
    <w:p w14:paraId="612D4FD7" w14:textId="77777777" w:rsidR="00F0510D" w:rsidRDefault="00F0510D" w:rsidP="00237640"/>
    <w:p w14:paraId="225CD056" w14:textId="77777777" w:rsidR="00F0510D" w:rsidRDefault="00F0510D" w:rsidP="00237640"/>
    <w:p w14:paraId="5DB135ED" w14:textId="77777777" w:rsidR="00F0510D" w:rsidRDefault="00F0510D" w:rsidP="00237640"/>
    <w:p w14:paraId="726EB842" w14:textId="77777777" w:rsidR="00F0510D" w:rsidRDefault="00F0510D" w:rsidP="00237640"/>
    <w:p w14:paraId="1C9FC326" w14:textId="77777777" w:rsidR="00F0510D" w:rsidRPr="00F01E6F" w:rsidRDefault="00F0510D" w:rsidP="00237640"/>
    <w:tbl>
      <w:tblPr>
        <w:tblStyle w:val="TableGrid"/>
        <w:tblW w:w="8640" w:type="dxa"/>
        <w:tblInd w:w="198" w:type="dxa"/>
        <w:tblLook w:val="04A0" w:firstRow="1" w:lastRow="0" w:firstColumn="1" w:lastColumn="0" w:noHBand="0" w:noVBand="1"/>
      </w:tblPr>
      <w:tblGrid>
        <w:gridCol w:w="1259"/>
        <w:gridCol w:w="2627"/>
        <w:gridCol w:w="1155"/>
        <w:gridCol w:w="2705"/>
        <w:gridCol w:w="894"/>
      </w:tblGrid>
      <w:tr w:rsidR="00237640" w:rsidRPr="000B286C" w14:paraId="1913BAD3" w14:textId="77777777" w:rsidTr="000951DE">
        <w:trPr>
          <w:cantSplit/>
          <w:tblHeader/>
        </w:trPr>
        <w:tc>
          <w:tcPr>
            <w:tcW w:w="8640" w:type="dxa"/>
            <w:gridSpan w:val="5"/>
          </w:tcPr>
          <w:p w14:paraId="380E565B" w14:textId="77777777" w:rsidR="00237640" w:rsidRPr="009A1EB7" w:rsidRDefault="00237640" w:rsidP="00264EDC">
            <w:pPr>
              <w:pStyle w:val="TableHeader"/>
            </w:pPr>
            <w:r>
              <w:lastRenderedPageBreak/>
              <w:t xml:space="preserve"> </w:t>
            </w:r>
            <w:r w:rsidR="00264EDC">
              <w:t>Information</w:t>
            </w:r>
            <w:r>
              <w:t xml:space="preserve"> </w:t>
            </w:r>
            <w:r w:rsidR="00264EDC">
              <w:t>Sharing</w:t>
            </w:r>
            <w:r>
              <w:t xml:space="preserve"> </w:t>
            </w:r>
          </w:p>
        </w:tc>
      </w:tr>
      <w:tr w:rsidR="00237640" w:rsidRPr="000B286C" w14:paraId="0D04688E" w14:textId="77777777" w:rsidTr="00247587">
        <w:trPr>
          <w:cantSplit/>
          <w:tblHeader/>
        </w:trPr>
        <w:tc>
          <w:tcPr>
            <w:tcW w:w="1259" w:type="dxa"/>
          </w:tcPr>
          <w:p w14:paraId="24F2FB5C" w14:textId="77777777" w:rsidR="00237640" w:rsidRPr="009A1EB7" w:rsidRDefault="00237640" w:rsidP="000951DE">
            <w:pPr>
              <w:pStyle w:val="Table"/>
              <w:rPr>
                <w:b/>
              </w:rPr>
            </w:pPr>
            <w:r>
              <w:rPr>
                <w:b/>
              </w:rPr>
              <w:t xml:space="preserve">Metric </w:t>
            </w:r>
            <w:r w:rsidRPr="009A1EB7">
              <w:rPr>
                <w:b/>
              </w:rPr>
              <w:t>Name</w:t>
            </w:r>
          </w:p>
        </w:tc>
        <w:tc>
          <w:tcPr>
            <w:tcW w:w="2627" w:type="dxa"/>
          </w:tcPr>
          <w:p w14:paraId="18A1AF92" w14:textId="77777777" w:rsidR="00237640" w:rsidRPr="009A1EB7" w:rsidRDefault="00237640" w:rsidP="000951DE">
            <w:pPr>
              <w:pStyle w:val="Table"/>
              <w:rPr>
                <w:b/>
              </w:rPr>
            </w:pPr>
            <w:r w:rsidRPr="009A1EB7">
              <w:rPr>
                <w:b/>
              </w:rPr>
              <w:t>Measure</w:t>
            </w:r>
            <w:r>
              <w:rPr>
                <w:b/>
              </w:rPr>
              <w:t>s</w:t>
            </w:r>
          </w:p>
        </w:tc>
        <w:tc>
          <w:tcPr>
            <w:tcW w:w="1155" w:type="dxa"/>
          </w:tcPr>
          <w:p w14:paraId="0DD941E5" w14:textId="77777777" w:rsidR="00237640" w:rsidRPr="009A1EB7" w:rsidRDefault="00237640" w:rsidP="000951DE">
            <w:pPr>
              <w:pStyle w:val="Table"/>
              <w:rPr>
                <w:b/>
              </w:rPr>
            </w:pPr>
            <w:r w:rsidRPr="009A1EB7">
              <w:rPr>
                <w:b/>
              </w:rPr>
              <w:t>Frequency</w:t>
            </w:r>
          </w:p>
        </w:tc>
        <w:tc>
          <w:tcPr>
            <w:tcW w:w="2705" w:type="dxa"/>
          </w:tcPr>
          <w:p w14:paraId="62C1971A" w14:textId="77777777" w:rsidR="00237640" w:rsidRPr="009A1EB7" w:rsidRDefault="00237640" w:rsidP="000951DE">
            <w:pPr>
              <w:pStyle w:val="Table"/>
              <w:rPr>
                <w:b/>
              </w:rPr>
            </w:pPr>
            <w:r w:rsidRPr="009A1EB7">
              <w:rPr>
                <w:b/>
              </w:rPr>
              <w:t>Formula</w:t>
            </w:r>
          </w:p>
        </w:tc>
        <w:tc>
          <w:tcPr>
            <w:tcW w:w="894" w:type="dxa"/>
          </w:tcPr>
          <w:p w14:paraId="37CEA107" w14:textId="77777777" w:rsidR="00237640" w:rsidRPr="009A1EB7" w:rsidRDefault="00237640" w:rsidP="000951DE">
            <w:pPr>
              <w:pStyle w:val="Table"/>
              <w:rPr>
                <w:b/>
              </w:rPr>
            </w:pPr>
            <w:r>
              <w:rPr>
                <w:b/>
              </w:rPr>
              <w:t>Unit</w:t>
            </w:r>
          </w:p>
        </w:tc>
      </w:tr>
      <w:tr w:rsidR="00247587" w:rsidRPr="000B286C" w14:paraId="7FFB3D4B" w14:textId="77777777" w:rsidTr="00247587">
        <w:trPr>
          <w:cantSplit/>
          <w:trHeight w:val="179"/>
          <w:tblHeader/>
        </w:trPr>
        <w:tc>
          <w:tcPr>
            <w:tcW w:w="1259" w:type="dxa"/>
          </w:tcPr>
          <w:p w14:paraId="7D2BCF59" w14:textId="77777777" w:rsidR="00247587" w:rsidRDefault="00247587" w:rsidP="00247587">
            <w:pPr>
              <w:pStyle w:val="Table"/>
            </w:pPr>
            <w:r>
              <w:t>Intel-Driven D</w:t>
            </w:r>
            <w:r w:rsidRPr="00F01E6F">
              <w:t>etect</w:t>
            </w:r>
            <w:r>
              <w:t>ion</w:t>
            </w:r>
          </w:p>
        </w:tc>
        <w:tc>
          <w:tcPr>
            <w:tcW w:w="2627" w:type="dxa"/>
          </w:tcPr>
          <w:p w14:paraId="14BE7947" w14:textId="77777777" w:rsidR="00247587" w:rsidRDefault="00247587" w:rsidP="000951DE">
            <w:pPr>
              <w:pStyle w:val="Table"/>
            </w:pPr>
            <w:proofErr w:type="spellStart"/>
            <w:r>
              <w:t>Time_of_Intel_Report</w:t>
            </w:r>
            <w:proofErr w:type="spellEnd"/>
          </w:p>
          <w:p w14:paraId="6A3F5AA7" w14:textId="77777777" w:rsidR="00247587" w:rsidRDefault="00247587" w:rsidP="000951DE">
            <w:pPr>
              <w:pStyle w:val="Table"/>
            </w:pPr>
            <w:r>
              <w:t>#</w:t>
            </w:r>
            <w:proofErr w:type="spellStart"/>
            <w:r>
              <w:t>CDs_in_Scope_of_Intel</w:t>
            </w:r>
            <w:proofErr w:type="spellEnd"/>
          </w:p>
          <w:p w14:paraId="1B85ABE9" w14:textId="77777777" w:rsidR="00247587" w:rsidRDefault="00247587" w:rsidP="00247587">
            <w:pPr>
              <w:pStyle w:val="Table"/>
            </w:pPr>
            <w:r>
              <w:t>#</w:t>
            </w:r>
            <w:proofErr w:type="spellStart"/>
            <w:r>
              <w:t>Vulns_in_Scope_of_Intel</w:t>
            </w:r>
            <w:proofErr w:type="spellEnd"/>
          </w:p>
          <w:p w14:paraId="7220CB0E" w14:textId="77777777" w:rsidR="00247587" w:rsidRDefault="00247587" w:rsidP="000951DE">
            <w:pPr>
              <w:pStyle w:val="Table"/>
            </w:pPr>
            <w:r>
              <w:t>#</w:t>
            </w:r>
            <w:proofErr w:type="spellStart"/>
            <w:r>
              <w:t>Breaches_in_Scope_of_Intel</w:t>
            </w:r>
            <w:proofErr w:type="spellEnd"/>
          </w:p>
          <w:p w14:paraId="6F1AC7E0" w14:textId="77777777" w:rsidR="00247587" w:rsidRDefault="00247587" w:rsidP="00247587">
            <w:pPr>
              <w:pStyle w:val="Table"/>
            </w:pPr>
            <w:proofErr w:type="spellStart"/>
            <w:r>
              <w:t>Time_to_Identify_Vulns</w:t>
            </w:r>
            <w:proofErr w:type="spellEnd"/>
          </w:p>
          <w:p w14:paraId="7172DCE0" w14:textId="77777777" w:rsidR="00247587" w:rsidRDefault="00247587" w:rsidP="000951DE">
            <w:pPr>
              <w:pStyle w:val="Table"/>
            </w:pPr>
            <w:proofErr w:type="spellStart"/>
            <w:r>
              <w:t>Time_to_Identify_CDs</w:t>
            </w:r>
            <w:proofErr w:type="spellEnd"/>
            <w:r>
              <w:t xml:space="preserve"> </w:t>
            </w:r>
          </w:p>
          <w:p w14:paraId="5E906AFE" w14:textId="77777777" w:rsidR="00247587" w:rsidRDefault="00247587" w:rsidP="000951DE">
            <w:pPr>
              <w:pStyle w:val="Table"/>
            </w:pPr>
            <w:proofErr w:type="spellStart"/>
            <w:r>
              <w:t>Time_to_Identify_Breaches</w:t>
            </w:r>
            <w:proofErr w:type="spellEnd"/>
          </w:p>
        </w:tc>
        <w:tc>
          <w:tcPr>
            <w:tcW w:w="1155" w:type="dxa"/>
          </w:tcPr>
          <w:p w14:paraId="65658895" w14:textId="77777777" w:rsidR="00247587" w:rsidRDefault="00247587" w:rsidP="000951DE">
            <w:pPr>
              <w:pStyle w:val="Table"/>
            </w:pPr>
            <w:r>
              <w:t xml:space="preserve">Upon </w:t>
            </w:r>
            <w:proofErr w:type="spellStart"/>
            <w:r>
              <w:t>intel</w:t>
            </w:r>
            <w:proofErr w:type="spellEnd"/>
            <w:r>
              <w:t xml:space="preserve"> report</w:t>
            </w:r>
          </w:p>
        </w:tc>
        <w:tc>
          <w:tcPr>
            <w:tcW w:w="2705" w:type="dxa"/>
          </w:tcPr>
          <w:p w14:paraId="0335B511" w14:textId="77777777" w:rsidR="00247587" w:rsidRDefault="00247587" w:rsidP="008E0B8D">
            <w:pPr>
              <w:pStyle w:val="Table"/>
            </w:pPr>
            <w:r>
              <w:t>If #</w:t>
            </w:r>
            <w:proofErr w:type="spellStart"/>
            <w:r>
              <w:t>Breaches_in_Scope_of_Intel</w:t>
            </w:r>
            <w:proofErr w:type="spellEnd"/>
          </w:p>
          <w:p w14:paraId="3E700719" w14:textId="77777777" w:rsidR="00247587" w:rsidRDefault="00247587" w:rsidP="008E0B8D">
            <w:pPr>
              <w:pStyle w:val="Table"/>
            </w:pPr>
            <w:r>
              <w:t>&gt; 0, then (</w:t>
            </w:r>
            <w:proofErr w:type="spellStart"/>
            <w:r>
              <w:t>Time_to_Identify_Breachess</w:t>
            </w:r>
            <w:proofErr w:type="spellEnd"/>
            <w:r>
              <w:t xml:space="preserve"> - </w:t>
            </w:r>
            <w:proofErr w:type="spellStart"/>
            <w:r>
              <w:t>Time_of_Intel_Report</w:t>
            </w:r>
            <w:proofErr w:type="spellEnd"/>
            <w:r>
              <w:t>)</w:t>
            </w:r>
          </w:p>
          <w:p w14:paraId="6ACD0D38" w14:textId="77777777" w:rsidR="00247587" w:rsidRDefault="00247587" w:rsidP="008E0B8D">
            <w:pPr>
              <w:pStyle w:val="Table"/>
            </w:pPr>
            <w:proofErr w:type="spellStart"/>
            <w:r>
              <w:t>Elseif</w:t>
            </w:r>
            <w:proofErr w:type="spellEnd"/>
          </w:p>
          <w:p w14:paraId="57810498" w14:textId="77777777" w:rsidR="00247587" w:rsidRDefault="00247587" w:rsidP="00247587">
            <w:pPr>
              <w:pStyle w:val="Table"/>
            </w:pPr>
            <w:r>
              <w:t>#</w:t>
            </w:r>
            <w:proofErr w:type="spellStart"/>
            <w:r>
              <w:t>CDs_in_Scope_of_Intel</w:t>
            </w:r>
            <w:proofErr w:type="spellEnd"/>
          </w:p>
          <w:p w14:paraId="0B9A20C0" w14:textId="77777777" w:rsidR="00247587" w:rsidRDefault="00247587" w:rsidP="00247587">
            <w:pPr>
              <w:pStyle w:val="Table"/>
            </w:pPr>
            <w:r>
              <w:t>&gt; 0, then (</w:t>
            </w:r>
            <w:proofErr w:type="spellStart"/>
            <w:r>
              <w:t>Time_to_Identify_CDs</w:t>
            </w:r>
            <w:proofErr w:type="spellEnd"/>
            <w:r>
              <w:t xml:space="preserve"> - </w:t>
            </w:r>
            <w:proofErr w:type="spellStart"/>
            <w:r>
              <w:t>Time_of_Intel_Report</w:t>
            </w:r>
            <w:proofErr w:type="spellEnd"/>
            <w:r>
              <w:t>)</w:t>
            </w:r>
          </w:p>
          <w:p w14:paraId="32E71DF3" w14:textId="77777777" w:rsidR="00247587" w:rsidRDefault="00247587" w:rsidP="00247587">
            <w:pPr>
              <w:pStyle w:val="Table"/>
            </w:pPr>
            <w:proofErr w:type="spellStart"/>
            <w:r>
              <w:t>Elseif</w:t>
            </w:r>
            <w:proofErr w:type="spellEnd"/>
          </w:p>
          <w:p w14:paraId="6774AF98" w14:textId="77777777" w:rsidR="00247587" w:rsidRDefault="00247587" w:rsidP="00247587">
            <w:pPr>
              <w:pStyle w:val="Table"/>
            </w:pPr>
            <w:r>
              <w:t>#</w:t>
            </w:r>
            <w:proofErr w:type="spellStart"/>
            <w:r>
              <w:t>Vulns_in_Scope_of_Intel</w:t>
            </w:r>
            <w:proofErr w:type="spellEnd"/>
          </w:p>
          <w:p w14:paraId="02813C87" w14:textId="77777777" w:rsidR="00247587" w:rsidRDefault="00247587" w:rsidP="00247587">
            <w:pPr>
              <w:pStyle w:val="Table"/>
            </w:pPr>
            <w:r>
              <w:t>&gt; 0, then (</w:t>
            </w:r>
            <w:proofErr w:type="spellStart"/>
            <w:r>
              <w:t>Time_to_Identify_Vulns</w:t>
            </w:r>
            <w:proofErr w:type="spellEnd"/>
            <w:r>
              <w:t xml:space="preserve"> - </w:t>
            </w:r>
            <w:proofErr w:type="spellStart"/>
            <w:r>
              <w:t>Time_of_Intel_Report</w:t>
            </w:r>
            <w:proofErr w:type="spellEnd"/>
            <w:r>
              <w:t>)</w:t>
            </w:r>
          </w:p>
        </w:tc>
        <w:tc>
          <w:tcPr>
            <w:tcW w:w="894" w:type="dxa"/>
          </w:tcPr>
          <w:p w14:paraId="32FBC682" w14:textId="77777777" w:rsidR="00247587" w:rsidRDefault="00247587" w:rsidP="000951DE">
            <w:pPr>
              <w:pStyle w:val="Table"/>
            </w:pPr>
            <w:r>
              <w:t>minutes</w:t>
            </w:r>
          </w:p>
        </w:tc>
      </w:tr>
      <w:tr w:rsidR="00247587" w:rsidRPr="000B286C" w14:paraId="25DB7BDA" w14:textId="77777777" w:rsidTr="00247587">
        <w:trPr>
          <w:cantSplit/>
          <w:trHeight w:val="179"/>
          <w:tblHeader/>
        </w:trPr>
        <w:tc>
          <w:tcPr>
            <w:tcW w:w="1259" w:type="dxa"/>
          </w:tcPr>
          <w:p w14:paraId="646B75CF" w14:textId="77777777" w:rsidR="00247587" w:rsidRPr="000B286C" w:rsidRDefault="00247587" w:rsidP="000951DE">
            <w:pPr>
              <w:pStyle w:val="Table"/>
            </w:pPr>
            <w:r>
              <w:t>Breach Detection from Sharing Intelligence</w:t>
            </w:r>
          </w:p>
        </w:tc>
        <w:tc>
          <w:tcPr>
            <w:tcW w:w="2627" w:type="dxa"/>
          </w:tcPr>
          <w:p w14:paraId="099360F1" w14:textId="77777777" w:rsidR="00247587" w:rsidRDefault="00247587" w:rsidP="000951DE">
            <w:pPr>
              <w:pStyle w:val="Table"/>
            </w:pPr>
            <w:r>
              <w:t>#Breaches</w:t>
            </w:r>
            <w:r>
              <w:rPr>
                <w:rStyle w:val="FootnoteReference"/>
              </w:rPr>
              <w:footnoteReference w:id="12"/>
            </w:r>
          </w:p>
          <w:p w14:paraId="75FAAFC0" w14:textId="77777777" w:rsidR="00247587" w:rsidRDefault="00247587" w:rsidP="00C07132">
            <w:pPr>
              <w:pStyle w:val="Table"/>
            </w:pPr>
            <w:r>
              <w:t>#</w:t>
            </w:r>
            <w:proofErr w:type="spellStart"/>
            <w:r>
              <w:t>Breaches_Identified_via</w:t>
            </w:r>
            <w:proofErr w:type="spellEnd"/>
            <w:r>
              <w:t>_</w:t>
            </w:r>
          </w:p>
          <w:p w14:paraId="2D354D6A" w14:textId="77777777" w:rsidR="00247587" w:rsidRPr="000B286C" w:rsidRDefault="00247587" w:rsidP="000951DE">
            <w:pPr>
              <w:pStyle w:val="Table"/>
            </w:pPr>
            <w:r>
              <w:t>Intel</w:t>
            </w:r>
            <w:r>
              <w:rPr>
                <w:rStyle w:val="FootnoteReference"/>
              </w:rPr>
              <w:footnoteReference w:id="13"/>
            </w:r>
          </w:p>
        </w:tc>
        <w:tc>
          <w:tcPr>
            <w:tcW w:w="1155" w:type="dxa"/>
          </w:tcPr>
          <w:p w14:paraId="70E7AE4D" w14:textId="77777777" w:rsidR="00247587" w:rsidRDefault="00247587" w:rsidP="000951DE">
            <w:pPr>
              <w:pStyle w:val="Table"/>
            </w:pPr>
            <w:r>
              <w:t xml:space="preserve">Upon </w:t>
            </w:r>
            <w:proofErr w:type="spellStart"/>
            <w:r>
              <w:t>intel</w:t>
            </w:r>
            <w:proofErr w:type="spellEnd"/>
            <w:r>
              <w:t xml:space="preserve"> report</w:t>
            </w:r>
          </w:p>
          <w:p w14:paraId="0316B52A" w14:textId="77777777" w:rsidR="00247587" w:rsidRPr="000B286C" w:rsidRDefault="00247587" w:rsidP="000951DE">
            <w:pPr>
              <w:pStyle w:val="Table"/>
            </w:pPr>
            <w:r w:rsidRPr="00247587">
              <w:rPr>
                <w:i/>
              </w:rPr>
              <w:t>and</w:t>
            </w:r>
            <w:r>
              <w:t xml:space="preserve"> aggregate trends</w:t>
            </w:r>
          </w:p>
        </w:tc>
        <w:tc>
          <w:tcPr>
            <w:tcW w:w="2705" w:type="dxa"/>
          </w:tcPr>
          <w:p w14:paraId="1930C308" w14:textId="77777777" w:rsidR="00247587" w:rsidRDefault="00247587" w:rsidP="00247587">
            <w:pPr>
              <w:pStyle w:val="Table"/>
            </w:pPr>
            <w:r>
              <w:t xml:space="preserve"># </w:t>
            </w:r>
            <w:proofErr w:type="spellStart"/>
            <w:r>
              <w:t>Breaches_Identified_via</w:t>
            </w:r>
            <w:proofErr w:type="spellEnd"/>
            <w:r>
              <w:t>_</w:t>
            </w:r>
          </w:p>
          <w:p w14:paraId="7EB6DB47" w14:textId="77777777" w:rsidR="00247587" w:rsidRDefault="00247587" w:rsidP="00247587">
            <w:pPr>
              <w:pStyle w:val="Table"/>
            </w:pPr>
            <w:r>
              <w:t xml:space="preserve">Intel </w:t>
            </w:r>
          </w:p>
          <w:p w14:paraId="48072DAD" w14:textId="77777777" w:rsidR="00247587" w:rsidRPr="000B286C" w:rsidRDefault="00247587" w:rsidP="00247587">
            <w:pPr>
              <w:pStyle w:val="Table"/>
            </w:pPr>
            <w:r>
              <w:t>/ #Breaches</w:t>
            </w:r>
          </w:p>
        </w:tc>
        <w:tc>
          <w:tcPr>
            <w:tcW w:w="894" w:type="dxa"/>
          </w:tcPr>
          <w:p w14:paraId="56701B7D" w14:textId="77777777" w:rsidR="00247587" w:rsidRPr="000B286C" w:rsidRDefault="00247587" w:rsidP="000951DE">
            <w:pPr>
              <w:pStyle w:val="Table"/>
            </w:pPr>
            <w:r>
              <w:t>Percent</w:t>
            </w:r>
          </w:p>
        </w:tc>
      </w:tr>
      <w:tr w:rsidR="00247587" w:rsidRPr="000B286C" w14:paraId="4DB21DCA" w14:textId="77777777" w:rsidTr="00247587">
        <w:trPr>
          <w:cantSplit/>
          <w:tblHeader/>
        </w:trPr>
        <w:tc>
          <w:tcPr>
            <w:tcW w:w="1259" w:type="dxa"/>
          </w:tcPr>
          <w:p w14:paraId="702B342E" w14:textId="77777777" w:rsidR="00247587" w:rsidRPr="000B286C" w:rsidRDefault="00247587" w:rsidP="000951DE">
            <w:pPr>
              <w:pStyle w:val="Table"/>
            </w:pPr>
            <w:r>
              <w:t>CD Detection from Sharing</w:t>
            </w:r>
          </w:p>
        </w:tc>
        <w:tc>
          <w:tcPr>
            <w:tcW w:w="2627" w:type="dxa"/>
          </w:tcPr>
          <w:p w14:paraId="447DCEAF" w14:textId="77777777" w:rsidR="00247587" w:rsidRPr="00264EDC" w:rsidRDefault="00247587" w:rsidP="00630F13">
            <w:pPr>
              <w:pStyle w:val="Table"/>
            </w:pPr>
            <w:r w:rsidRPr="00264EDC">
              <w:t>#</w:t>
            </w:r>
            <w:proofErr w:type="spellStart"/>
            <w:r w:rsidRPr="00264EDC">
              <w:t>C</w:t>
            </w:r>
            <w:r>
              <w:t>ontrolled_Devices</w:t>
            </w:r>
            <w:proofErr w:type="spellEnd"/>
            <w:r>
              <w:rPr>
                <w:rStyle w:val="FootnoteReference"/>
              </w:rPr>
              <w:footnoteReference w:id="14"/>
            </w:r>
          </w:p>
          <w:p w14:paraId="296EE0B9" w14:textId="77777777" w:rsidR="00247587" w:rsidRPr="000B286C" w:rsidRDefault="00247587" w:rsidP="00A07500">
            <w:pPr>
              <w:pStyle w:val="Table"/>
            </w:pPr>
            <w:r>
              <w:t>#</w:t>
            </w:r>
            <w:proofErr w:type="spellStart"/>
            <w:r>
              <w:t>Intel_Exploitable_CDs</w:t>
            </w:r>
            <w:proofErr w:type="spellEnd"/>
          </w:p>
        </w:tc>
        <w:tc>
          <w:tcPr>
            <w:tcW w:w="1155" w:type="dxa"/>
          </w:tcPr>
          <w:p w14:paraId="1DAFE82F" w14:textId="77777777" w:rsidR="00247587" w:rsidRDefault="00247587" w:rsidP="00247587">
            <w:pPr>
              <w:pStyle w:val="Table"/>
            </w:pPr>
            <w:r>
              <w:t xml:space="preserve">Upon </w:t>
            </w:r>
            <w:proofErr w:type="spellStart"/>
            <w:r>
              <w:t>intel</w:t>
            </w:r>
            <w:proofErr w:type="spellEnd"/>
            <w:r>
              <w:t xml:space="preserve"> report</w:t>
            </w:r>
          </w:p>
          <w:p w14:paraId="006B17CA" w14:textId="77777777" w:rsidR="00247587" w:rsidRPr="000B286C" w:rsidRDefault="00247587" w:rsidP="00247587">
            <w:pPr>
              <w:pStyle w:val="Table"/>
            </w:pPr>
            <w:r w:rsidRPr="00247587">
              <w:rPr>
                <w:i/>
              </w:rPr>
              <w:t>and</w:t>
            </w:r>
            <w:r>
              <w:t xml:space="preserve"> aggregate trends</w:t>
            </w:r>
          </w:p>
        </w:tc>
        <w:tc>
          <w:tcPr>
            <w:tcW w:w="2705" w:type="dxa"/>
          </w:tcPr>
          <w:p w14:paraId="277C4327" w14:textId="77777777" w:rsidR="00247587" w:rsidRDefault="00247587" w:rsidP="00247587">
            <w:pPr>
              <w:pStyle w:val="Table"/>
            </w:pPr>
            <w:r>
              <w:t>#</w:t>
            </w:r>
            <w:proofErr w:type="spellStart"/>
            <w:r>
              <w:t>Intel_Exploitable_CDs</w:t>
            </w:r>
            <w:proofErr w:type="spellEnd"/>
          </w:p>
          <w:p w14:paraId="6528ED6F" w14:textId="77777777" w:rsidR="00247587" w:rsidRPr="000B286C" w:rsidRDefault="00247587" w:rsidP="00247587">
            <w:pPr>
              <w:pStyle w:val="Table"/>
            </w:pPr>
            <w:r>
              <w:t>/ #</w:t>
            </w:r>
            <w:proofErr w:type="spellStart"/>
            <w:r w:rsidRPr="00264EDC">
              <w:t>C</w:t>
            </w:r>
            <w:r>
              <w:t>ontrolled_Devicess</w:t>
            </w:r>
            <w:proofErr w:type="spellEnd"/>
          </w:p>
        </w:tc>
        <w:tc>
          <w:tcPr>
            <w:tcW w:w="894" w:type="dxa"/>
          </w:tcPr>
          <w:p w14:paraId="6E299E7D" w14:textId="77777777" w:rsidR="00247587" w:rsidRPr="000B286C" w:rsidRDefault="00247587" w:rsidP="000951DE">
            <w:pPr>
              <w:pStyle w:val="Table"/>
            </w:pPr>
            <w:r>
              <w:t>Percent</w:t>
            </w:r>
          </w:p>
        </w:tc>
      </w:tr>
      <w:tr w:rsidR="00247587" w:rsidRPr="000B286C" w14:paraId="59C33A17" w14:textId="77777777" w:rsidTr="00247587">
        <w:trPr>
          <w:cantSplit/>
          <w:tblHeader/>
        </w:trPr>
        <w:tc>
          <w:tcPr>
            <w:tcW w:w="1259" w:type="dxa"/>
          </w:tcPr>
          <w:p w14:paraId="452DBC4D" w14:textId="77777777" w:rsidR="00247587" w:rsidRPr="000B286C" w:rsidRDefault="00247587" w:rsidP="008E0B8D">
            <w:pPr>
              <w:pStyle w:val="Table"/>
            </w:pPr>
            <w:r>
              <w:t>Defect Detection from Sharing</w:t>
            </w:r>
          </w:p>
        </w:tc>
        <w:tc>
          <w:tcPr>
            <w:tcW w:w="2627" w:type="dxa"/>
          </w:tcPr>
          <w:p w14:paraId="069DC1B9" w14:textId="77777777" w:rsidR="00247587" w:rsidRPr="00264EDC" w:rsidRDefault="00247587" w:rsidP="008E0B8D">
            <w:pPr>
              <w:pStyle w:val="Table"/>
            </w:pPr>
            <w:r w:rsidRPr="00264EDC">
              <w:t>#</w:t>
            </w:r>
            <w:proofErr w:type="spellStart"/>
            <w:r>
              <w:t>Identified_Defects</w:t>
            </w:r>
            <w:proofErr w:type="spellEnd"/>
            <w:r>
              <w:rPr>
                <w:rStyle w:val="FootnoteReference"/>
              </w:rPr>
              <w:footnoteReference w:id="15"/>
            </w:r>
          </w:p>
          <w:p w14:paraId="6D1D9153" w14:textId="77777777" w:rsidR="00247587" w:rsidRPr="000B286C" w:rsidRDefault="00247587" w:rsidP="00247587">
            <w:pPr>
              <w:pStyle w:val="Table"/>
            </w:pPr>
            <w:r>
              <w:t>#</w:t>
            </w:r>
            <w:proofErr w:type="spellStart"/>
            <w:r>
              <w:t>Intel_Exploitable_Defects</w:t>
            </w:r>
            <w:proofErr w:type="spellEnd"/>
          </w:p>
        </w:tc>
        <w:tc>
          <w:tcPr>
            <w:tcW w:w="1155" w:type="dxa"/>
          </w:tcPr>
          <w:p w14:paraId="225D030F" w14:textId="77777777" w:rsidR="00247587" w:rsidRDefault="00247587" w:rsidP="00247587">
            <w:pPr>
              <w:pStyle w:val="Table"/>
            </w:pPr>
            <w:r>
              <w:t xml:space="preserve">Upon </w:t>
            </w:r>
            <w:proofErr w:type="spellStart"/>
            <w:r>
              <w:t>intel</w:t>
            </w:r>
            <w:proofErr w:type="spellEnd"/>
            <w:r>
              <w:t xml:space="preserve"> report</w:t>
            </w:r>
          </w:p>
          <w:p w14:paraId="654B0B1F" w14:textId="77777777" w:rsidR="00247587" w:rsidRPr="000B286C" w:rsidRDefault="00247587" w:rsidP="00247587">
            <w:pPr>
              <w:pStyle w:val="Table"/>
            </w:pPr>
            <w:r w:rsidRPr="00247587">
              <w:rPr>
                <w:i/>
              </w:rPr>
              <w:t>and</w:t>
            </w:r>
            <w:r>
              <w:t xml:space="preserve"> aggregate trends</w:t>
            </w:r>
          </w:p>
        </w:tc>
        <w:tc>
          <w:tcPr>
            <w:tcW w:w="2705" w:type="dxa"/>
          </w:tcPr>
          <w:p w14:paraId="0AF698B4" w14:textId="77777777" w:rsidR="00247587" w:rsidRDefault="00247587" w:rsidP="008E0B8D">
            <w:pPr>
              <w:pStyle w:val="Table"/>
            </w:pPr>
            <w:r>
              <w:t>#</w:t>
            </w:r>
            <w:proofErr w:type="spellStart"/>
            <w:r>
              <w:t>Intel_Exploitable_Defect</w:t>
            </w:r>
            <w:proofErr w:type="spellEnd"/>
          </w:p>
          <w:p w14:paraId="314CEF35" w14:textId="77777777" w:rsidR="00247587" w:rsidRPr="000B286C" w:rsidRDefault="00247587" w:rsidP="008E0B8D">
            <w:pPr>
              <w:pStyle w:val="Table"/>
            </w:pPr>
            <w:r>
              <w:t xml:space="preserve">/ # </w:t>
            </w:r>
            <w:proofErr w:type="spellStart"/>
            <w:r>
              <w:t>Identified_Defects</w:t>
            </w:r>
            <w:proofErr w:type="spellEnd"/>
          </w:p>
        </w:tc>
        <w:tc>
          <w:tcPr>
            <w:tcW w:w="894" w:type="dxa"/>
          </w:tcPr>
          <w:p w14:paraId="6F819879" w14:textId="77777777" w:rsidR="00247587" w:rsidRPr="000B286C" w:rsidRDefault="00247587" w:rsidP="000951DE">
            <w:pPr>
              <w:pStyle w:val="Table"/>
            </w:pPr>
            <w:r>
              <w:t>Percent</w:t>
            </w:r>
          </w:p>
        </w:tc>
      </w:tr>
    </w:tbl>
    <w:p w14:paraId="31985FFE" w14:textId="77777777" w:rsidR="006438C8" w:rsidRDefault="00237640" w:rsidP="00237640">
      <w:pPr>
        <w:spacing w:before="120"/>
      </w:pPr>
      <w:r>
        <w:t>As indicators, metrics in this scenario can be</w:t>
      </w:r>
      <w:r w:rsidR="006438C8">
        <w:t xml:space="preserve"> used to determine the ability of the security program to assimilate information on new threats</w:t>
      </w:r>
      <w:r w:rsidR="00630F13">
        <w:t>. An obvious example is a vendor report of a newly introduced security patch</w:t>
      </w:r>
      <w:r w:rsidR="006438C8">
        <w:t>.</w:t>
      </w:r>
      <w:r w:rsidR="00630F13">
        <w:t xml:space="preserve"> To some extent, these</w:t>
      </w:r>
      <w:r w:rsidR="006438C8">
        <w:t xml:space="preserve"> may </w:t>
      </w:r>
      <w:r w:rsidR="00630F13">
        <w:t xml:space="preserve">also </w:t>
      </w:r>
      <w:r w:rsidR="006438C8">
        <w:t>be used to determine the utility of membership in intelligence sharing organizations</w:t>
      </w:r>
      <w:r w:rsidR="00630F13">
        <w:t xml:space="preserve"> or vendor-provide cyber threat intelligence services</w:t>
      </w:r>
      <w:r w:rsidR="006438C8">
        <w:t>. If the majority of incidents in an organization seem to originate from external reports, it may also be indicative of the need for a more proactive security program.</w:t>
      </w:r>
    </w:p>
    <w:p w14:paraId="3DA772BC" w14:textId="77777777" w:rsidR="00856C4F" w:rsidRPr="00805523" w:rsidRDefault="003E2412" w:rsidP="00264EDC">
      <w:r>
        <w:t>Members of this group commented that for these program effectiveness measures to be realized, that automated detection techniques for both configuration drift (for Scenario 9) and signature search (</w:t>
      </w:r>
      <w:r w:rsidR="002F19B7">
        <w:t>as may be required in</w:t>
      </w:r>
      <w:r>
        <w:t xml:space="preserve"> Scenario 10) may need to advance “</w:t>
      </w:r>
      <w:r w:rsidR="00856C4F" w:rsidRPr="00F01E6F">
        <w:t>an order of magnitude above</w:t>
      </w:r>
      <w:r>
        <w:t>” where we are today.</w:t>
      </w:r>
    </w:p>
    <w:p w14:paraId="5BE95982" w14:textId="77777777" w:rsidR="00C906E1" w:rsidRPr="00F01E6F" w:rsidRDefault="00805523" w:rsidP="006D28BE">
      <w:pPr>
        <w:pStyle w:val="Heading2"/>
      </w:pPr>
      <w:r>
        <w:lastRenderedPageBreak/>
        <w:t xml:space="preserve">  </w:t>
      </w:r>
      <w:bookmarkStart w:id="9" w:name="_Toc353038494"/>
      <w:r>
        <w:t>Cyber Security</w:t>
      </w:r>
      <w:r w:rsidR="00C906E1" w:rsidRPr="00F01E6F">
        <w:t xml:space="preserve"> Risk</w:t>
      </w:r>
      <w:bookmarkEnd w:id="9"/>
      <w:r w:rsidR="00C906E1" w:rsidRPr="00F01E6F">
        <w:t xml:space="preserve"> </w:t>
      </w:r>
    </w:p>
    <w:p w14:paraId="221BA772" w14:textId="77777777" w:rsidR="002F19B7" w:rsidRDefault="002F19B7" w:rsidP="002F19B7">
      <w:r>
        <w:t>All the metrics discussed in the workshop may be generically referred to as secur</w:t>
      </w:r>
      <w:r w:rsidR="00B05921">
        <w:t>ity risk metrics. The group</w:t>
      </w:r>
      <w:r>
        <w:t xml:space="preserve"> focused on risk </w:t>
      </w:r>
      <w:r w:rsidR="00B05921">
        <w:t xml:space="preserve">of </w:t>
      </w:r>
      <w:r w:rsidR="00B05921" w:rsidRPr="00F01E6F">
        <w:t>adopting new technology or evaluating an existing one</w:t>
      </w:r>
      <w:r w:rsidR="00B05921">
        <w:t xml:space="preserve">. They </w:t>
      </w:r>
      <w:r>
        <w:t>adopted a case study approach to using security metrics to analyze a new technology introduction scenario. The example they chose was mobile device deployment.</w:t>
      </w:r>
    </w:p>
    <w:tbl>
      <w:tblPr>
        <w:tblStyle w:val="TableGrid"/>
        <w:tblW w:w="8640" w:type="dxa"/>
        <w:tblInd w:w="198" w:type="dxa"/>
        <w:tblLook w:val="04A0" w:firstRow="1" w:lastRow="0" w:firstColumn="1" w:lastColumn="0" w:noHBand="0" w:noVBand="1"/>
      </w:tblPr>
      <w:tblGrid>
        <w:gridCol w:w="1505"/>
        <w:gridCol w:w="2671"/>
        <w:gridCol w:w="1188"/>
        <w:gridCol w:w="2138"/>
        <w:gridCol w:w="1138"/>
      </w:tblGrid>
      <w:tr w:rsidR="00F3713B" w:rsidRPr="000B286C" w14:paraId="2E2A270D" w14:textId="77777777" w:rsidTr="00600F30">
        <w:trPr>
          <w:cantSplit/>
          <w:tblHeader/>
        </w:trPr>
        <w:tc>
          <w:tcPr>
            <w:tcW w:w="8640" w:type="dxa"/>
            <w:gridSpan w:val="5"/>
          </w:tcPr>
          <w:p w14:paraId="19F38460" w14:textId="77777777" w:rsidR="00F3713B" w:rsidRPr="009A1EB7" w:rsidRDefault="00F3713B" w:rsidP="00F3713B">
            <w:pPr>
              <w:pStyle w:val="TableHeader"/>
            </w:pPr>
            <w:r>
              <w:t xml:space="preserve">Mobile Device Deployment Decisions </w:t>
            </w:r>
          </w:p>
        </w:tc>
      </w:tr>
      <w:tr w:rsidR="00B05921" w:rsidRPr="000B286C" w14:paraId="1324A632" w14:textId="77777777" w:rsidTr="00E63D21">
        <w:trPr>
          <w:cantSplit/>
          <w:tblHeader/>
        </w:trPr>
        <w:tc>
          <w:tcPr>
            <w:tcW w:w="1505" w:type="dxa"/>
          </w:tcPr>
          <w:p w14:paraId="2228DED6" w14:textId="77777777" w:rsidR="00F3713B" w:rsidRPr="009A1EB7" w:rsidRDefault="00F3713B" w:rsidP="00600F30">
            <w:pPr>
              <w:pStyle w:val="Table"/>
              <w:rPr>
                <w:b/>
              </w:rPr>
            </w:pPr>
            <w:r>
              <w:rPr>
                <w:b/>
              </w:rPr>
              <w:t xml:space="preserve">Metric </w:t>
            </w:r>
            <w:r w:rsidRPr="009A1EB7">
              <w:rPr>
                <w:b/>
              </w:rPr>
              <w:t>Name</w:t>
            </w:r>
          </w:p>
        </w:tc>
        <w:tc>
          <w:tcPr>
            <w:tcW w:w="2671" w:type="dxa"/>
          </w:tcPr>
          <w:p w14:paraId="14F98BAA" w14:textId="77777777" w:rsidR="00F3713B" w:rsidRPr="009A1EB7" w:rsidRDefault="00F3713B" w:rsidP="00600F30">
            <w:pPr>
              <w:pStyle w:val="Table"/>
              <w:rPr>
                <w:b/>
              </w:rPr>
            </w:pPr>
            <w:r w:rsidRPr="009A1EB7">
              <w:rPr>
                <w:b/>
              </w:rPr>
              <w:t>Measure</w:t>
            </w:r>
            <w:r>
              <w:rPr>
                <w:b/>
              </w:rPr>
              <w:t>s</w:t>
            </w:r>
          </w:p>
        </w:tc>
        <w:tc>
          <w:tcPr>
            <w:tcW w:w="1188" w:type="dxa"/>
          </w:tcPr>
          <w:p w14:paraId="446FBD04" w14:textId="77777777" w:rsidR="00F3713B" w:rsidRPr="009A1EB7" w:rsidRDefault="00F3713B" w:rsidP="00600F30">
            <w:pPr>
              <w:pStyle w:val="Table"/>
              <w:rPr>
                <w:b/>
              </w:rPr>
            </w:pPr>
            <w:r w:rsidRPr="009A1EB7">
              <w:rPr>
                <w:b/>
              </w:rPr>
              <w:t>Frequency</w:t>
            </w:r>
          </w:p>
        </w:tc>
        <w:tc>
          <w:tcPr>
            <w:tcW w:w="2138" w:type="dxa"/>
          </w:tcPr>
          <w:p w14:paraId="0DB32E81" w14:textId="77777777" w:rsidR="00F3713B" w:rsidRPr="009A1EB7" w:rsidRDefault="00F3713B" w:rsidP="00600F30">
            <w:pPr>
              <w:pStyle w:val="Table"/>
              <w:rPr>
                <w:b/>
              </w:rPr>
            </w:pPr>
            <w:r w:rsidRPr="009A1EB7">
              <w:rPr>
                <w:b/>
              </w:rPr>
              <w:t>Formula</w:t>
            </w:r>
          </w:p>
        </w:tc>
        <w:tc>
          <w:tcPr>
            <w:tcW w:w="1138" w:type="dxa"/>
          </w:tcPr>
          <w:p w14:paraId="2E0BBB7E" w14:textId="77777777" w:rsidR="00F3713B" w:rsidRPr="009A1EB7" w:rsidRDefault="00F3713B" w:rsidP="00600F30">
            <w:pPr>
              <w:pStyle w:val="Table"/>
              <w:rPr>
                <w:b/>
              </w:rPr>
            </w:pPr>
            <w:r>
              <w:rPr>
                <w:b/>
              </w:rPr>
              <w:t>Unit</w:t>
            </w:r>
          </w:p>
        </w:tc>
      </w:tr>
      <w:tr w:rsidR="00B05921" w:rsidRPr="000B286C" w14:paraId="184DB03F" w14:textId="77777777" w:rsidTr="00E63D21">
        <w:trPr>
          <w:cantSplit/>
          <w:trHeight w:val="179"/>
          <w:tblHeader/>
        </w:trPr>
        <w:tc>
          <w:tcPr>
            <w:tcW w:w="1505" w:type="dxa"/>
          </w:tcPr>
          <w:p w14:paraId="00088257" w14:textId="77777777" w:rsidR="00F3713B" w:rsidRPr="000B286C" w:rsidRDefault="00E63D21" w:rsidP="00600F30">
            <w:pPr>
              <w:pStyle w:val="Table"/>
            </w:pPr>
            <w:r>
              <w:t>Environmental</w:t>
            </w:r>
          </w:p>
        </w:tc>
        <w:tc>
          <w:tcPr>
            <w:tcW w:w="2671" w:type="dxa"/>
          </w:tcPr>
          <w:p w14:paraId="617D0398" w14:textId="77777777" w:rsidR="00F3713B" w:rsidRDefault="002F19B7" w:rsidP="00600F30">
            <w:pPr>
              <w:pStyle w:val="Table"/>
            </w:pPr>
            <w:proofErr w:type="spellStart"/>
            <w:r>
              <w:t>Threat_Actors</w:t>
            </w:r>
            <w:proofErr w:type="spellEnd"/>
          </w:p>
          <w:p w14:paraId="13FFBCB5" w14:textId="77777777" w:rsidR="002F19B7" w:rsidRDefault="002F19B7" w:rsidP="00600F30">
            <w:pPr>
              <w:pStyle w:val="Table"/>
            </w:pPr>
            <w:proofErr w:type="spellStart"/>
            <w:r>
              <w:t>Threat_Actions</w:t>
            </w:r>
            <w:proofErr w:type="spellEnd"/>
          </w:p>
          <w:p w14:paraId="54F72EBD" w14:textId="77777777" w:rsidR="00B05921" w:rsidRDefault="00B05921" w:rsidP="00600F30">
            <w:pPr>
              <w:pStyle w:val="Table"/>
            </w:pPr>
            <w:proofErr w:type="spellStart"/>
            <w:r>
              <w:t>Known_Attack_Targets</w:t>
            </w:r>
            <w:proofErr w:type="spellEnd"/>
          </w:p>
          <w:p w14:paraId="29C8F156" w14:textId="77777777" w:rsidR="00B05921" w:rsidRDefault="00B05921" w:rsidP="00600F30">
            <w:pPr>
              <w:pStyle w:val="Table"/>
            </w:pPr>
            <w:proofErr w:type="spellStart"/>
            <w:r>
              <w:t>Attack_Frequency</w:t>
            </w:r>
            <w:proofErr w:type="spellEnd"/>
            <w:r>
              <w:t xml:space="preserve"> </w:t>
            </w:r>
          </w:p>
          <w:p w14:paraId="1CDF4091" w14:textId="77777777" w:rsidR="00B05921" w:rsidRDefault="00B05921" w:rsidP="00600F30">
            <w:pPr>
              <w:pStyle w:val="Table"/>
            </w:pPr>
            <w:proofErr w:type="spellStart"/>
            <w:r>
              <w:t>In</w:t>
            </w:r>
            <w:r w:rsidR="00E63D21">
              <w:t>dustry_</w:t>
            </w:r>
            <w:r>
              <w:t>Alerts</w:t>
            </w:r>
            <w:proofErr w:type="spellEnd"/>
          </w:p>
          <w:p w14:paraId="3BBCC9BA" w14:textId="77777777" w:rsidR="00E63D21" w:rsidRDefault="00E63D21" w:rsidP="00E63D21">
            <w:pPr>
              <w:pStyle w:val="Table"/>
            </w:pPr>
            <w:proofErr w:type="spellStart"/>
            <w:r>
              <w:t>Type_of_Organization</w:t>
            </w:r>
            <w:proofErr w:type="spellEnd"/>
          </w:p>
          <w:p w14:paraId="5493B03F" w14:textId="77777777" w:rsidR="00E63D21" w:rsidRPr="000B286C" w:rsidRDefault="00E63D21" w:rsidP="00E63D21">
            <w:pPr>
              <w:pStyle w:val="Table"/>
            </w:pPr>
            <w:r>
              <w:t>Geography</w:t>
            </w:r>
          </w:p>
        </w:tc>
        <w:tc>
          <w:tcPr>
            <w:tcW w:w="1188" w:type="dxa"/>
          </w:tcPr>
          <w:p w14:paraId="40DD4C42" w14:textId="77777777" w:rsidR="00F3713B" w:rsidRPr="000B286C" w:rsidRDefault="00B05921" w:rsidP="00600F30">
            <w:pPr>
              <w:pStyle w:val="Table"/>
            </w:pPr>
            <w:r>
              <w:t>continuous</w:t>
            </w:r>
          </w:p>
        </w:tc>
        <w:tc>
          <w:tcPr>
            <w:tcW w:w="2138" w:type="dxa"/>
          </w:tcPr>
          <w:p w14:paraId="04C364FC" w14:textId="77777777" w:rsidR="00E63D21" w:rsidRDefault="00E63D21" w:rsidP="00E63D21">
            <w:pPr>
              <w:pStyle w:val="Table"/>
            </w:pPr>
            <w:r>
              <w:t xml:space="preserve">Map Geography   and </w:t>
            </w:r>
            <w:proofErr w:type="spellStart"/>
            <w:r>
              <w:t>Type_of_Organization</w:t>
            </w:r>
            <w:proofErr w:type="spellEnd"/>
          </w:p>
          <w:p w14:paraId="5705C554" w14:textId="77777777" w:rsidR="00E63D21" w:rsidRDefault="00E63D21" w:rsidP="00E63D21">
            <w:pPr>
              <w:pStyle w:val="Table"/>
            </w:pPr>
            <w:r>
              <w:t xml:space="preserve">to </w:t>
            </w:r>
            <w:proofErr w:type="spellStart"/>
            <w:r>
              <w:t>Threat_Actors</w:t>
            </w:r>
            <w:proofErr w:type="spellEnd"/>
          </w:p>
          <w:p w14:paraId="137000AF" w14:textId="77777777" w:rsidR="00E63D21" w:rsidRDefault="00E63D21" w:rsidP="00E63D21">
            <w:pPr>
              <w:pStyle w:val="Table"/>
            </w:pPr>
            <w:proofErr w:type="spellStart"/>
            <w:r>
              <w:t>Threat_Actions</w:t>
            </w:r>
            <w:proofErr w:type="spellEnd"/>
          </w:p>
          <w:p w14:paraId="4AD6F2E5" w14:textId="77777777" w:rsidR="00E63D21" w:rsidRDefault="00E63D21" w:rsidP="00E63D21">
            <w:pPr>
              <w:pStyle w:val="Table"/>
            </w:pPr>
            <w:proofErr w:type="spellStart"/>
            <w:r>
              <w:t>Known_Attack_Targets</w:t>
            </w:r>
            <w:proofErr w:type="spellEnd"/>
          </w:p>
          <w:p w14:paraId="3331134F" w14:textId="77777777" w:rsidR="00E63D21" w:rsidRDefault="00E63D21" w:rsidP="00E63D21">
            <w:pPr>
              <w:pStyle w:val="Table"/>
            </w:pPr>
            <w:proofErr w:type="spellStart"/>
            <w:r>
              <w:t>Attack_Frequency</w:t>
            </w:r>
            <w:proofErr w:type="spellEnd"/>
            <w:r>
              <w:t xml:space="preserve"> </w:t>
            </w:r>
          </w:p>
          <w:p w14:paraId="7CBE888D" w14:textId="77777777" w:rsidR="00F3713B" w:rsidRPr="000B286C" w:rsidRDefault="00E63D21" w:rsidP="00E63D21">
            <w:pPr>
              <w:pStyle w:val="Table"/>
            </w:pPr>
            <w:proofErr w:type="spellStart"/>
            <w:r>
              <w:t>Industry_Alerts</w:t>
            </w:r>
            <w:proofErr w:type="spellEnd"/>
          </w:p>
        </w:tc>
        <w:tc>
          <w:tcPr>
            <w:tcW w:w="1138" w:type="dxa"/>
          </w:tcPr>
          <w:p w14:paraId="348974AC" w14:textId="77777777" w:rsidR="00F3713B" w:rsidRPr="000B286C" w:rsidRDefault="00E63D21" w:rsidP="00600F30">
            <w:pPr>
              <w:pStyle w:val="Table"/>
            </w:pPr>
            <w:r>
              <w:t>Probability of being a target</w:t>
            </w:r>
          </w:p>
        </w:tc>
      </w:tr>
      <w:tr w:rsidR="00B05921" w:rsidRPr="000B286C" w14:paraId="251BAD3F" w14:textId="77777777" w:rsidTr="00E63D21">
        <w:trPr>
          <w:cantSplit/>
          <w:tblHeader/>
        </w:trPr>
        <w:tc>
          <w:tcPr>
            <w:tcW w:w="1505" w:type="dxa"/>
          </w:tcPr>
          <w:p w14:paraId="776F187B" w14:textId="77777777" w:rsidR="00F3713B" w:rsidRPr="000B286C" w:rsidRDefault="00B05921" w:rsidP="00B05921">
            <w:pPr>
              <w:pStyle w:val="Table"/>
            </w:pPr>
            <w:r>
              <w:t>Mobile Device Management (MDM)</w:t>
            </w:r>
          </w:p>
        </w:tc>
        <w:tc>
          <w:tcPr>
            <w:tcW w:w="2671" w:type="dxa"/>
          </w:tcPr>
          <w:p w14:paraId="7C0B1E57" w14:textId="77777777" w:rsidR="00B05921" w:rsidRDefault="00B05921" w:rsidP="00600F30">
            <w:pPr>
              <w:pStyle w:val="Table"/>
            </w:pPr>
            <w:proofErr w:type="spellStart"/>
            <w:r>
              <w:t>Mobile_Device_Config_Drift</w:t>
            </w:r>
            <w:proofErr w:type="spellEnd"/>
            <w:r>
              <w:t xml:space="preserve"> </w:t>
            </w:r>
          </w:p>
          <w:p w14:paraId="5197F2F4" w14:textId="77777777" w:rsidR="00B05921" w:rsidRDefault="00B05921" w:rsidP="00600F30">
            <w:pPr>
              <w:pStyle w:val="Table"/>
            </w:pPr>
            <w:proofErr w:type="spellStart"/>
            <w:r>
              <w:t>Rate_of_Drift</w:t>
            </w:r>
            <w:proofErr w:type="spellEnd"/>
          </w:p>
          <w:p w14:paraId="4D506484" w14:textId="77777777" w:rsidR="00B05921" w:rsidRDefault="00B05921" w:rsidP="00600F30">
            <w:pPr>
              <w:pStyle w:val="Table"/>
            </w:pPr>
            <w:proofErr w:type="spellStart"/>
            <w:r>
              <w:t>Severity_of_Deviation</w:t>
            </w:r>
            <w:proofErr w:type="spellEnd"/>
          </w:p>
          <w:p w14:paraId="202CE8AF" w14:textId="77777777" w:rsidR="00F3713B" w:rsidRDefault="002F19B7" w:rsidP="00600F30">
            <w:pPr>
              <w:pStyle w:val="Table"/>
            </w:pPr>
            <w:proofErr w:type="spellStart"/>
            <w:r>
              <w:t>Vendor_</w:t>
            </w:r>
            <w:r w:rsidR="00B05921">
              <w:t>Vuln_</w:t>
            </w:r>
            <w:r>
              <w:t>Reports</w:t>
            </w:r>
            <w:proofErr w:type="spellEnd"/>
          </w:p>
          <w:p w14:paraId="75E7350C" w14:textId="77777777" w:rsidR="00B05921" w:rsidRPr="000B286C" w:rsidRDefault="00B05921" w:rsidP="00600F30">
            <w:pPr>
              <w:pStyle w:val="Table"/>
            </w:pPr>
            <w:proofErr w:type="spellStart"/>
            <w:r>
              <w:t>Available_Patches</w:t>
            </w:r>
            <w:proofErr w:type="spellEnd"/>
          </w:p>
        </w:tc>
        <w:tc>
          <w:tcPr>
            <w:tcW w:w="1188" w:type="dxa"/>
          </w:tcPr>
          <w:p w14:paraId="41EB0565" w14:textId="77777777" w:rsidR="00F3713B" w:rsidRPr="000B286C" w:rsidRDefault="00B05921" w:rsidP="00600F30">
            <w:pPr>
              <w:pStyle w:val="Table"/>
            </w:pPr>
            <w:r>
              <w:t>continuous</w:t>
            </w:r>
          </w:p>
        </w:tc>
        <w:tc>
          <w:tcPr>
            <w:tcW w:w="2138" w:type="dxa"/>
          </w:tcPr>
          <w:p w14:paraId="703ACD3A" w14:textId="77777777" w:rsidR="00F3713B" w:rsidRPr="000B286C" w:rsidRDefault="00B05921" w:rsidP="00600F30">
            <w:pPr>
              <w:pStyle w:val="Table"/>
            </w:pPr>
            <w:r>
              <w:t>Ascertain confidence level in control environment</w:t>
            </w:r>
          </w:p>
        </w:tc>
        <w:tc>
          <w:tcPr>
            <w:tcW w:w="1138" w:type="dxa"/>
          </w:tcPr>
          <w:p w14:paraId="1AE02C99" w14:textId="77777777" w:rsidR="00F3713B" w:rsidRPr="000B286C" w:rsidRDefault="00B05921" w:rsidP="00600F30">
            <w:pPr>
              <w:pStyle w:val="Table"/>
            </w:pPr>
            <w:r>
              <w:t>Confidence level</w:t>
            </w:r>
          </w:p>
        </w:tc>
      </w:tr>
      <w:tr w:rsidR="00B05921" w:rsidRPr="000B286C" w14:paraId="38B0500D" w14:textId="77777777" w:rsidTr="00E63D21">
        <w:trPr>
          <w:cantSplit/>
          <w:tblHeader/>
        </w:trPr>
        <w:tc>
          <w:tcPr>
            <w:tcW w:w="1505" w:type="dxa"/>
          </w:tcPr>
          <w:p w14:paraId="31D1FE30" w14:textId="77777777" w:rsidR="00F3713B" w:rsidRPr="000B286C" w:rsidRDefault="001D4E2E" w:rsidP="00600F30">
            <w:pPr>
              <w:pStyle w:val="Table"/>
            </w:pPr>
            <w:r>
              <w:t>Help Desk</w:t>
            </w:r>
          </w:p>
        </w:tc>
        <w:tc>
          <w:tcPr>
            <w:tcW w:w="2671" w:type="dxa"/>
          </w:tcPr>
          <w:p w14:paraId="60114908" w14:textId="77777777" w:rsidR="001D4E2E" w:rsidRDefault="001D4E2E" w:rsidP="00600F30">
            <w:pPr>
              <w:pStyle w:val="Table"/>
            </w:pPr>
            <w:proofErr w:type="spellStart"/>
            <w:r>
              <w:t>Help_Desk_Trouble_Ticket</w:t>
            </w:r>
            <w:proofErr w:type="spellEnd"/>
            <w:r>
              <w:t>_</w:t>
            </w:r>
          </w:p>
          <w:p w14:paraId="122BB0B2" w14:textId="77777777" w:rsidR="001D4E2E" w:rsidRDefault="001D4E2E" w:rsidP="00600F30">
            <w:pPr>
              <w:pStyle w:val="Table"/>
            </w:pPr>
            <w:proofErr w:type="spellStart"/>
            <w:r>
              <w:t>Fields_Related_to_Device</w:t>
            </w:r>
            <w:proofErr w:type="spellEnd"/>
          </w:p>
          <w:p w14:paraId="312648A6" w14:textId="77777777" w:rsidR="00F3713B" w:rsidRDefault="001D4E2E" w:rsidP="00600F30">
            <w:pPr>
              <w:pStyle w:val="Table"/>
            </w:pPr>
            <w:proofErr w:type="spellStart"/>
            <w:r>
              <w:t>Authorized_Device_User_List</w:t>
            </w:r>
            <w:proofErr w:type="spellEnd"/>
          </w:p>
          <w:p w14:paraId="24BDD3AF" w14:textId="77777777" w:rsidR="001D4E2E" w:rsidRDefault="001D4E2E" w:rsidP="00600F30">
            <w:pPr>
              <w:pStyle w:val="Table"/>
            </w:pPr>
            <w:proofErr w:type="spellStart"/>
            <w:r>
              <w:t>Authorized_Device</w:t>
            </w:r>
            <w:proofErr w:type="spellEnd"/>
            <w:r>
              <w:t>_</w:t>
            </w:r>
          </w:p>
          <w:p w14:paraId="216EB013" w14:textId="77777777" w:rsidR="001D4E2E" w:rsidRDefault="001D4E2E" w:rsidP="00600F30">
            <w:pPr>
              <w:pStyle w:val="Table"/>
            </w:pPr>
            <w:proofErr w:type="spellStart"/>
            <w:r>
              <w:t>Application_List</w:t>
            </w:r>
            <w:proofErr w:type="spellEnd"/>
          </w:p>
          <w:p w14:paraId="2E659807" w14:textId="77777777" w:rsidR="001D4E2E" w:rsidRPr="000B286C" w:rsidRDefault="001D4E2E" w:rsidP="00600F30">
            <w:pPr>
              <w:pStyle w:val="Table"/>
            </w:pPr>
          </w:p>
        </w:tc>
        <w:tc>
          <w:tcPr>
            <w:tcW w:w="1188" w:type="dxa"/>
          </w:tcPr>
          <w:p w14:paraId="0A861731" w14:textId="77777777" w:rsidR="00F3713B" w:rsidRPr="000B286C" w:rsidRDefault="00E63D21" w:rsidP="00600F30">
            <w:pPr>
              <w:pStyle w:val="Table"/>
            </w:pPr>
            <w:r>
              <w:t>continuous</w:t>
            </w:r>
          </w:p>
        </w:tc>
        <w:tc>
          <w:tcPr>
            <w:tcW w:w="2138" w:type="dxa"/>
          </w:tcPr>
          <w:p w14:paraId="553473B0" w14:textId="77777777" w:rsidR="00F3713B" w:rsidRPr="000B286C" w:rsidRDefault="001D4E2E" w:rsidP="00600F30">
            <w:pPr>
              <w:pStyle w:val="Table"/>
            </w:pPr>
            <w:r>
              <w:t>No direct link can be assumed, but patterns of help desk calls related to mobile devices may be analyzed and compared with device usage patterns</w:t>
            </w:r>
          </w:p>
        </w:tc>
        <w:tc>
          <w:tcPr>
            <w:tcW w:w="1138" w:type="dxa"/>
          </w:tcPr>
          <w:p w14:paraId="58470C50" w14:textId="77777777" w:rsidR="00F3713B" w:rsidRPr="000B286C" w:rsidRDefault="00E63D21" w:rsidP="00600F30">
            <w:pPr>
              <w:pStyle w:val="Table"/>
            </w:pPr>
            <w:r>
              <w:t>Probability of device misuse</w:t>
            </w:r>
          </w:p>
        </w:tc>
      </w:tr>
      <w:tr w:rsidR="00B05921" w:rsidRPr="000B286C" w14:paraId="0A49F830" w14:textId="77777777" w:rsidTr="00E63D21">
        <w:trPr>
          <w:cantSplit/>
          <w:tblHeader/>
        </w:trPr>
        <w:tc>
          <w:tcPr>
            <w:tcW w:w="1505" w:type="dxa"/>
          </w:tcPr>
          <w:p w14:paraId="5EFBC748" w14:textId="77777777" w:rsidR="00F3713B" w:rsidRPr="000B286C" w:rsidRDefault="001D4E2E" w:rsidP="00600F30">
            <w:pPr>
              <w:pStyle w:val="Table"/>
            </w:pPr>
            <w:r>
              <w:t>Asset Monitoring</w:t>
            </w:r>
          </w:p>
        </w:tc>
        <w:tc>
          <w:tcPr>
            <w:tcW w:w="2671" w:type="dxa"/>
          </w:tcPr>
          <w:p w14:paraId="7C18F6B6" w14:textId="77777777" w:rsidR="001D4E2E" w:rsidRDefault="001D4E2E" w:rsidP="001D4E2E">
            <w:pPr>
              <w:pStyle w:val="Table"/>
            </w:pPr>
            <w:proofErr w:type="spellStart"/>
            <w:r>
              <w:t>Transactions_on_Assets</w:t>
            </w:r>
            <w:proofErr w:type="spellEnd"/>
            <w:r>
              <w:t>_</w:t>
            </w:r>
          </w:p>
          <w:p w14:paraId="64BD90FC" w14:textId="77777777" w:rsidR="001D4E2E" w:rsidRDefault="001D4E2E" w:rsidP="001D4E2E">
            <w:pPr>
              <w:pStyle w:val="Table"/>
            </w:pPr>
            <w:proofErr w:type="spellStart"/>
            <w:r>
              <w:t>Affected_by_Device</w:t>
            </w:r>
            <w:proofErr w:type="spellEnd"/>
            <w:r>
              <w:t>_</w:t>
            </w:r>
          </w:p>
          <w:p w14:paraId="577010E7" w14:textId="77777777" w:rsidR="001D4E2E" w:rsidRDefault="001D4E2E" w:rsidP="001D4E2E">
            <w:pPr>
              <w:pStyle w:val="Table"/>
            </w:pPr>
            <w:r>
              <w:t>Activity</w:t>
            </w:r>
          </w:p>
          <w:p w14:paraId="01454357" w14:textId="77777777" w:rsidR="001D4E2E" w:rsidRDefault="001D4E2E" w:rsidP="001D4E2E">
            <w:pPr>
              <w:pStyle w:val="Table"/>
            </w:pPr>
            <w:proofErr w:type="spellStart"/>
            <w:r>
              <w:t>Authorized_Device_User_List</w:t>
            </w:r>
            <w:proofErr w:type="spellEnd"/>
          </w:p>
          <w:p w14:paraId="593516C7" w14:textId="77777777" w:rsidR="001D4E2E" w:rsidRDefault="001D4E2E" w:rsidP="001D4E2E">
            <w:pPr>
              <w:pStyle w:val="Table"/>
            </w:pPr>
            <w:proofErr w:type="spellStart"/>
            <w:r>
              <w:t>Authorized_Device</w:t>
            </w:r>
            <w:proofErr w:type="spellEnd"/>
            <w:r>
              <w:t>_</w:t>
            </w:r>
          </w:p>
          <w:p w14:paraId="64B7B6A5" w14:textId="77777777" w:rsidR="001D4E2E" w:rsidRDefault="001D4E2E" w:rsidP="001D4E2E">
            <w:pPr>
              <w:pStyle w:val="Table"/>
            </w:pPr>
            <w:proofErr w:type="spellStart"/>
            <w:r>
              <w:t>Application_List</w:t>
            </w:r>
            <w:proofErr w:type="spellEnd"/>
          </w:p>
          <w:p w14:paraId="76E6C1E3" w14:textId="77777777" w:rsidR="001D4E2E" w:rsidRDefault="001D4E2E" w:rsidP="001D4E2E">
            <w:pPr>
              <w:pStyle w:val="Table"/>
            </w:pPr>
            <w:proofErr w:type="spellStart"/>
            <w:r>
              <w:t>Expected_Device_Usage</w:t>
            </w:r>
            <w:proofErr w:type="spellEnd"/>
            <w:r>
              <w:t>_</w:t>
            </w:r>
          </w:p>
          <w:p w14:paraId="0DA91B87" w14:textId="77777777" w:rsidR="001D4E2E" w:rsidRDefault="001D4E2E" w:rsidP="001D4E2E">
            <w:pPr>
              <w:pStyle w:val="Table"/>
            </w:pPr>
            <w:r>
              <w:t>Patterns</w:t>
            </w:r>
          </w:p>
          <w:p w14:paraId="2B91B979" w14:textId="77777777" w:rsidR="00B05921" w:rsidRDefault="00B05921" w:rsidP="00B05921">
            <w:pPr>
              <w:pStyle w:val="Table"/>
            </w:pPr>
            <w:proofErr w:type="spellStart"/>
            <w:r>
              <w:t>Actual_Device_Usage</w:t>
            </w:r>
            <w:proofErr w:type="spellEnd"/>
            <w:r>
              <w:t>_</w:t>
            </w:r>
          </w:p>
          <w:p w14:paraId="10852FFA" w14:textId="77777777" w:rsidR="00F3713B" w:rsidRPr="00D57565" w:rsidRDefault="00B05921" w:rsidP="00B05921">
            <w:pPr>
              <w:pStyle w:val="Table"/>
            </w:pPr>
            <w:r>
              <w:t>Patterns</w:t>
            </w:r>
          </w:p>
        </w:tc>
        <w:tc>
          <w:tcPr>
            <w:tcW w:w="1188" w:type="dxa"/>
          </w:tcPr>
          <w:p w14:paraId="608E3534" w14:textId="77777777" w:rsidR="00F3713B" w:rsidRPr="000B286C" w:rsidRDefault="00E63D21" w:rsidP="00600F30">
            <w:pPr>
              <w:pStyle w:val="Table"/>
            </w:pPr>
            <w:r>
              <w:t>continuous</w:t>
            </w:r>
          </w:p>
        </w:tc>
        <w:tc>
          <w:tcPr>
            <w:tcW w:w="2138" w:type="dxa"/>
          </w:tcPr>
          <w:p w14:paraId="4A9BEC40" w14:textId="77777777" w:rsidR="00F3713B" w:rsidRPr="000B286C" w:rsidRDefault="001D4E2E" w:rsidP="001D4E2E">
            <w:pPr>
              <w:pStyle w:val="Table"/>
            </w:pPr>
            <w:r>
              <w:t>No direct link can be assumed, but patterns of underlying asset movement (e.g. orders, payments, shipments, etc) using mobile devices may be analyzed and compared with device usage patterns</w:t>
            </w:r>
          </w:p>
        </w:tc>
        <w:tc>
          <w:tcPr>
            <w:tcW w:w="1138" w:type="dxa"/>
          </w:tcPr>
          <w:p w14:paraId="5AC31D5A" w14:textId="77777777" w:rsidR="00F3713B" w:rsidRPr="000B286C" w:rsidRDefault="00E63D21" w:rsidP="00600F30">
            <w:pPr>
              <w:pStyle w:val="Table"/>
            </w:pPr>
            <w:r>
              <w:t>Probability of device misuse</w:t>
            </w:r>
          </w:p>
        </w:tc>
      </w:tr>
    </w:tbl>
    <w:p w14:paraId="52C311E4" w14:textId="77777777" w:rsidR="003A3B76" w:rsidRPr="00F01E6F" w:rsidRDefault="00216FB0" w:rsidP="00B05921">
      <w:pPr>
        <w:spacing w:before="120"/>
      </w:pPr>
      <w:r>
        <w:t xml:space="preserve">As indicators, metrics in this scenario </w:t>
      </w:r>
      <w:r w:rsidR="00B05921">
        <w:t xml:space="preserve">are expected to provide threat, control, </w:t>
      </w:r>
      <w:r w:rsidR="00B05921" w:rsidRPr="00F01E6F">
        <w:t>and asset information to inform risk decisions</w:t>
      </w:r>
      <w:r w:rsidR="00B05921">
        <w:t xml:space="preserve"> with respect to using the new technology. With such a broad charter, they are more varied that those in previous scenarios. Because of the assumption that the technology is new, there is discomfort on relying on verification of secure configuration, but more emphasis on situational awareness over the entire end-to-end mobile landscape. In addition, thought t</w:t>
      </w:r>
      <w:r w:rsidR="002F19B7">
        <w:t>he group noted that vendor reports are often a useful type of risk indicator, but that their interpretation is at risk due to their reluctance to adopt a common vocabulary with respect to security risk (such as the CVSS</w:t>
      </w:r>
      <w:r w:rsidR="002F19B7">
        <w:rPr>
          <w:rStyle w:val="FootnoteReference"/>
        </w:rPr>
        <w:footnoteReference w:id="16"/>
      </w:r>
      <w:r w:rsidR="002F19B7">
        <w:t xml:space="preserve">). They </w:t>
      </w:r>
      <w:r w:rsidR="002F19B7">
        <w:lastRenderedPageBreak/>
        <w:t xml:space="preserve">also note that </w:t>
      </w:r>
      <w:r w:rsidR="001D4E2E">
        <w:t>data leakage</w:t>
      </w:r>
      <w:r w:rsidR="002F19B7">
        <w:t xml:space="preserve"> metrics such as those in Scenario 5 are useful in identifying security risks in the Mobile environment.</w:t>
      </w:r>
    </w:p>
    <w:p w14:paraId="20924A78" w14:textId="77777777" w:rsidR="003A3B76" w:rsidRPr="00F01E6F" w:rsidRDefault="00805523" w:rsidP="006D28BE">
      <w:pPr>
        <w:pStyle w:val="Heading2"/>
      </w:pPr>
      <w:r>
        <w:t xml:space="preserve">  </w:t>
      </w:r>
      <w:bookmarkStart w:id="10" w:name="_Toc353038495"/>
      <w:r>
        <w:t>Business I</w:t>
      </w:r>
      <w:r w:rsidRPr="00F01E6F">
        <w:t>mpact</w:t>
      </w:r>
      <w:bookmarkEnd w:id="10"/>
    </w:p>
    <w:p w14:paraId="273FB3FD" w14:textId="77777777" w:rsidR="00DE581E" w:rsidRDefault="00F3713B" w:rsidP="00C070AE">
      <w:r>
        <w:t>Although the data breach cost group did specify metrics to quantify the business impact of a security breach, that group’s focus was only on incidents. This business impact group more broadly considered the business impact of security in dimensions other than incidents.</w:t>
      </w:r>
      <w:r w:rsidR="003460E5">
        <w:t xml:space="preserve"> Not all security business impact is negative. For example, a security program may prevent losses due to operational mistakes as well as internal fraud.</w:t>
      </w:r>
      <w:r w:rsidR="00E63D21">
        <w:t xml:space="preserve"> The group chose to focus on scenarios where security is obviously part of service delivery, and </w:t>
      </w:r>
      <w:r w:rsidR="009B45C4">
        <w:t>sought</w:t>
      </w:r>
      <w:r w:rsidR="00E63D21">
        <w:t xml:space="preserve"> </w:t>
      </w:r>
      <w:r w:rsidR="009B45C4">
        <w:t xml:space="preserve">high-level </w:t>
      </w:r>
      <w:r w:rsidR="00E63D21">
        <w:t>metrics that would tie security metrics to customer expectations for business partnerships.</w:t>
      </w:r>
      <w:r w:rsidR="00E260B2">
        <w:t xml:space="preserve"> In these relationships, customer typically have regulatory requirements to review vendor security, and vendors must therefore expend resources on not only on security programs </w:t>
      </w:r>
      <w:proofErr w:type="gramStart"/>
      <w:r w:rsidR="00E260B2">
        <w:t>but</w:t>
      </w:r>
      <w:proofErr w:type="gramEnd"/>
      <w:r w:rsidR="00E260B2">
        <w:t xml:space="preserve"> on outward-facing customer security assurance measures.</w:t>
      </w:r>
    </w:p>
    <w:tbl>
      <w:tblPr>
        <w:tblStyle w:val="TableGrid"/>
        <w:tblW w:w="7920" w:type="dxa"/>
        <w:tblInd w:w="198" w:type="dxa"/>
        <w:tblLayout w:type="fixed"/>
        <w:tblLook w:val="04A0" w:firstRow="1" w:lastRow="0" w:firstColumn="1" w:lastColumn="0" w:noHBand="0" w:noVBand="1"/>
      </w:tblPr>
      <w:tblGrid>
        <w:gridCol w:w="1260"/>
        <w:gridCol w:w="2341"/>
        <w:gridCol w:w="1079"/>
        <w:gridCol w:w="2250"/>
        <w:gridCol w:w="990"/>
      </w:tblGrid>
      <w:tr w:rsidR="00F3713B" w:rsidRPr="000B286C" w14:paraId="67727F0E" w14:textId="77777777" w:rsidTr="009B45C4">
        <w:trPr>
          <w:cantSplit/>
          <w:tblHeader/>
        </w:trPr>
        <w:tc>
          <w:tcPr>
            <w:tcW w:w="7920" w:type="dxa"/>
            <w:gridSpan w:val="5"/>
          </w:tcPr>
          <w:p w14:paraId="51E8B4F2" w14:textId="77777777" w:rsidR="00F3713B" w:rsidRPr="009A1EB7" w:rsidRDefault="00F3713B" w:rsidP="00F3713B">
            <w:pPr>
              <w:pStyle w:val="TableHeader"/>
            </w:pPr>
            <w:r>
              <w:t xml:space="preserve">Business Impact </w:t>
            </w:r>
          </w:p>
        </w:tc>
      </w:tr>
      <w:tr w:rsidR="00E260B2" w:rsidRPr="000B286C" w14:paraId="35C87E89" w14:textId="77777777" w:rsidTr="009B45C4">
        <w:trPr>
          <w:cantSplit/>
          <w:tblHeader/>
        </w:trPr>
        <w:tc>
          <w:tcPr>
            <w:tcW w:w="1260" w:type="dxa"/>
          </w:tcPr>
          <w:p w14:paraId="2E811F71" w14:textId="77777777" w:rsidR="00F3713B" w:rsidRPr="009A1EB7" w:rsidRDefault="00F3713B" w:rsidP="00600F30">
            <w:pPr>
              <w:pStyle w:val="Table"/>
              <w:rPr>
                <w:b/>
              </w:rPr>
            </w:pPr>
            <w:r>
              <w:rPr>
                <w:b/>
              </w:rPr>
              <w:t xml:space="preserve">Metric </w:t>
            </w:r>
            <w:r w:rsidRPr="009A1EB7">
              <w:rPr>
                <w:b/>
              </w:rPr>
              <w:t>Name</w:t>
            </w:r>
          </w:p>
        </w:tc>
        <w:tc>
          <w:tcPr>
            <w:tcW w:w="2341" w:type="dxa"/>
          </w:tcPr>
          <w:p w14:paraId="2AA00659" w14:textId="77777777" w:rsidR="00F3713B" w:rsidRPr="009A1EB7" w:rsidRDefault="00F3713B" w:rsidP="00600F30">
            <w:pPr>
              <w:pStyle w:val="Table"/>
              <w:rPr>
                <w:b/>
              </w:rPr>
            </w:pPr>
            <w:r w:rsidRPr="009A1EB7">
              <w:rPr>
                <w:b/>
              </w:rPr>
              <w:t>Measure</w:t>
            </w:r>
            <w:r>
              <w:rPr>
                <w:b/>
              </w:rPr>
              <w:t>s</w:t>
            </w:r>
          </w:p>
        </w:tc>
        <w:tc>
          <w:tcPr>
            <w:tcW w:w="1079" w:type="dxa"/>
          </w:tcPr>
          <w:p w14:paraId="58204512" w14:textId="77777777" w:rsidR="00F3713B" w:rsidRPr="009A1EB7" w:rsidRDefault="00F3713B" w:rsidP="00600F30">
            <w:pPr>
              <w:pStyle w:val="Table"/>
              <w:rPr>
                <w:b/>
              </w:rPr>
            </w:pPr>
            <w:r w:rsidRPr="009A1EB7">
              <w:rPr>
                <w:b/>
              </w:rPr>
              <w:t>Frequency</w:t>
            </w:r>
          </w:p>
        </w:tc>
        <w:tc>
          <w:tcPr>
            <w:tcW w:w="2250" w:type="dxa"/>
          </w:tcPr>
          <w:p w14:paraId="69069AFA" w14:textId="77777777" w:rsidR="00F3713B" w:rsidRPr="009A1EB7" w:rsidRDefault="00F3713B" w:rsidP="00600F30">
            <w:pPr>
              <w:pStyle w:val="Table"/>
              <w:rPr>
                <w:b/>
              </w:rPr>
            </w:pPr>
            <w:r w:rsidRPr="009A1EB7">
              <w:rPr>
                <w:b/>
              </w:rPr>
              <w:t>Formula</w:t>
            </w:r>
          </w:p>
        </w:tc>
        <w:tc>
          <w:tcPr>
            <w:tcW w:w="990" w:type="dxa"/>
          </w:tcPr>
          <w:p w14:paraId="3D74680D" w14:textId="77777777" w:rsidR="00F3713B" w:rsidRPr="009A1EB7" w:rsidRDefault="00F3713B" w:rsidP="00600F30">
            <w:pPr>
              <w:pStyle w:val="Table"/>
              <w:rPr>
                <w:b/>
              </w:rPr>
            </w:pPr>
            <w:r>
              <w:rPr>
                <w:b/>
              </w:rPr>
              <w:t>Unit</w:t>
            </w:r>
          </w:p>
        </w:tc>
      </w:tr>
      <w:tr w:rsidR="00E260B2" w:rsidRPr="000B286C" w14:paraId="43202633" w14:textId="77777777" w:rsidTr="009B45C4">
        <w:trPr>
          <w:cantSplit/>
          <w:tblHeader/>
        </w:trPr>
        <w:tc>
          <w:tcPr>
            <w:tcW w:w="1260" w:type="dxa"/>
          </w:tcPr>
          <w:p w14:paraId="67AB1001" w14:textId="77777777" w:rsidR="00F3713B" w:rsidRPr="000B286C" w:rsidRDefault="009B45C4" w:rsidP="00600F30">
            <w:pPr>
              <w:pStyle w:val="Table"/>
            </w:pPr>
            <w:r>
              <w:t>Reactive</w:t>
            </w:r>
            <w:r w:rsidR="00E260B2">
              <w:t xml:space="preserve"> Evidence</w:t>
            </w:r>
          </w:p>
        </w:tc>
        <w:tc>
          <w:tcPr>
            <w:tcW w:w="2341" w:type="dxa"/>
          </w:tcPr>
          <w:p w14:paraId="2891E615" w14:textId="77777777" w:rsidR="009B45C4" w:rsidRDefault="009B45C4" w:rsidP="009B45C4">
            <w:pPr>
              <w:pStyle w:val="Table"/>
            </w:pPr>
            <w:r>
              <w:t>#</w:t>
            </w:r>
            <w:proofErr w:type="spellStart"/>
            <w:r>
              <w:t>Different_Customer</w:t>
            </w:r>
            <w:proofErr w:type="spellEnd"/>
            <w:r>
              <w:t>_</w:t>
            </w:r>
          </w:p>
          <w:p w14:paraId="003486CE" w14:textId="77777777" w:rsidR="009B45C4" w:rsidRDefault="009B45C4" w:rsidP="009B45C4">
            <w:pPr>
              <w:pStyle w:val="Table"/>
            </w:pPr>
            <w:proofErr w:type="spellStart"/>
            <w:r>
              <w:t>Security_Surveys</w:t>
            </w:r>
            <w:proofErr w:type="spellEnd"/>
            <w:r>
              <w:t xml:space="preserve"> *</w:t>
            </w:r>
          </w:p>
          <w:p w14:paraId="7A2431C6" w14:textId="77777777" w:rsidR="009B45C4" w:rsidRDefault="009B45C4" w:rsidP="009B45C4">
            <w:pPr>
              <w:pStyle w:val="Table"/>
            </w:pPr>
            <w:proofErr w:type="spellStart"/>
            <w:r>
              <w:t>Cost_of_Completing</w:t>
            </w:r>
            <w:proofErr w:type="spellEnd"/>
            <w:r>
              <w:t>_</w:t>
            </w:r>
          </w:p>
          <w:p w14:paraId="599667D3" w14:textId="77777777" w:rsidR="009B45C4" w:rsidRDefault="009B45C4" w:rsidP="009B45C4">
            <w:pPr>
              <w:pStyle w:val="Table"/>
            </w:pPr>
            <w:r>
              <w:t xml:space="preserve">Survey </w:t>
            </w:r>
          </w:p>
          <w:p w14:paraId="7A19EB48" w14:textId="77777777" w:rsidR="009B45C4" w:rsidRDefault="009B45C4" w:rsidP="009B45C4">
            <w:pPr>
              <w:pStyle w:val="Table"/>
            </w:pPr>
            <w:proofErr w:type="spellStart"/>
            <w:r>
              <w:t>Legal_Contract</w:t>
            </w:r>
            <w:proofErr w:type="spellEnd"/>
            <w:r>
              <w:t>_</w:t>
            </w:r>
          </w:p>
          <w:p w14:paraId="4F641CFF" w14:textId="77777777" w:rsidR="009B45C4" w:rsidRDefault="009B45C4" w:rsidP="009B45C4">
            <w:pPr>
              <w:pStyle w:val="Table"/>
            </w:pPr>
            <w:proofErr w:type="spellStart"/>
            <w:r>
              <w:t>V</w:t>
            </w:r>
            <w:r w:rsidRPr="00E63D21">
              <w:t>etting</w:t>
            </w:r>
            <w:r>
              <w:t>_Costs</w:t>
            </w:r>
            <w:proofErr w:type="spellEnd"/>
            <w:r>
              <w:t xml:space="preserve"> +</w:t>
            </w:r>
          </w:p>
          <w:p w14:paraId="4EB93595" w14:textId="77777777" w:rsidR="009B45C4" w:rsidRDefault="009B45C4" w:rsidP="009B45C4">
            <w:pPr>
              <w:pStyle w:val="Table"/>
            </w:pPr>
            <w:r>
              <w:t>#</w:t>
            </w:r>
            <w:proofErr w:type="spellStart"/>
            <w:r>
              <w:t>Days_to_Produce</w:t>
            </w:r>
            <w:proofErr w:type="spellEnd"/>
            <w:r>
              <w:t>_</w:t>
            </w:r>
          </w:p>
          <w:p w14:paraId="324971E4" w14:textId="77777777" w:rsidR="009B45C4" w:rsidRDefault="009B45C4" w:rsidP="009B45C4">
            <w:pPr>
              <w:pStyle w:val="Table"/>
            </w:pPr>
            <w:r>
              <w:t>Evidence</w:t>
            </w:r>
          </w:p>
          <w:p w14:paraId="46A30CB9" w14:textId="77777777" w:rsidR="009B45C4" w:rsidRDefault="009B45C4" w:rsidP="009B45C4">
            <w:pPr>
              <w:pStyle w:val="Table"/>
            </w:pPr>
            <w:proofErr w:type="spellStart"/>
            <w:r>
              <w:t>Expected_Customer</w:t>
            </w:r>
            <w:proofErr w:type="spellEnd"/>
            <w:r>
              <w:t>_</w:t>
            </w:r>
          </w:p>
          <w:p w14:paraId="782BE753" w14:textId="77777777" w:rsidR="00E260B2" w:rsidRPr="000B286C" w:rsidRDefault="009B45C4" w:rsidP="009B45C4">
            <w:pPr>
              <w:pStyle w:val="Table"/>
            </w:pPr>
            <w:proofErr w:type="spellStart"/>
            <w:r>
              <w:t>Revenue_Per_Day</w:t>
            </w:r>
            <w:proofErr w:type="spellEnd"/>
          </w:p>
        </w:tc>
        <w:tc>
          <w:tcPr>
            <w:tcW w:w="1079" w:type="dxa"/>
          </w:tcPr>
          <w:p w14:paraId="47565E5A" w14:textId="77777777" w:rsidR="00F3713B" w:rsidRPr="000B286C" w:rsidRDefault="00E260B2" w:rsidP="00600F30">
            <w:pPr>
              <w:pStyle w:val="Table"/>
            </w:pPr>
            <w:r>
              <w:t>Per contract</w:t>
            </w:r>
          </w:p>
        </w:tc>
        <w:tc>
          <w:tcPr>
            <w:tcW w:w="2250" w:type="dxa"/>
          </w:tcPr>
          <w:p w14:paraId="576E7EA2" w14:textId="77777777" w:rsidR="00E260B2" w:rsidRDefault="00E260B2" w:rsidP="00E260B2">
            <w:pPr>
              <w:pStyle w:val="Table"/>
            </w:pPr>
            <w:r>
              <w:t>(#</w:t>
            </w:r>
            <w:proofErr w:type="spellStart"/>
            <w:r>
              <w:t>Different_Customer</w:t>
            </w:r>
            <w:proofErr w:type="spellEnd"/>
            <w:r>
              <w:t>_</w:t>
            </w:r>
          </w:p>
          <w:p w14:paraId="44FCE1D2" w14:textId="77777777" w:rsidR="00E260B2" w:rsidRDefault="00E260B2" w:rsidP="00E260B2">
            <w:pPr>
              <w:pStyle w:val="Table"/>
            </w:pPr>
            <w:proofErr w:type="spellStart"/>
            <w:r>
              <w:t>Security_Surveys</w:t>
            </w:r>
            <w:proofErr w:type="spellEnd"/>
            <w:r>
              <w:t xml:space="preserve"> *</w:t>
            </w:r>
          </w:p>
          <w:p w14:paraId="34700E61" w14:textId="77777777" w:rsidR="00E260B2" w:rsidRDefault="00E260B2" w:rsidP="00E260B2">
            <w:pPr>
              <w:pStyle w:val="Table"/>
            </w:pPr>
            <w:proofErr w:type="spellStart"/>
            <w:r>
              <w:t>Cost_of_Completing</w:t>
            </w:r>
            <w:proofErr w:type="spellEnd"/>
            <w:r>
              <w:t>_</w:t>
            </w:r>
          </w:p>
          <w:p w14:paraId="49E477F4" w14:textId="77777777" w:rsidR="00E260B2" w:rsidRDefault="00E260B2" w:rsidP="00E260B2">
            <w:pPr>
              <w:pStyle w:val="Table"/>
            </w:pPr>
            <w:r>
              <w:t>Survey) +</w:t>
            </w:r>
          </w:p>
          <w:p w14:paraId="5CDAA7E0" w14:textId="77777777" w:rsidR="00E260B2" w:rsidRDefault="00E260B2" w:rsidP="00E260B2">
            <w:pPr>
              <w:pStyle w:val="Table"/>
            </w:pPr>
            <w:proofErr w:type="spellStart"/>
            <w:r>
              <w:t>Legal_Contract</w:t>
            </w:r>
            <w:proofErr w:type="spellEnd"/>
            <w:r>
              <w:t>_</w:t>
            </w:r>
          </w:p>
          <w:p w14:paraId="4B672D37" w14:textId="77777777" w:rsidR="00E260B2" w:rsidRDefault="00E260B2" w:rsidP="00E260B2">
            <w:pPr>
              <w:pStyle w:val="Table"/>
            </w:pPr>
            <w:proofErr w:type="spellStart"/>
            <w:r>
              <w:t>V</w:t>
            </w:r>
            <w:r w:rsidRPr="00E63D21">
              <w:t>etting</w:t>
            </w:r>
            <w:r>
              <w:t>_Costs</w:t>
            </w:r>
            <w:proofErr w:type="spellEnd"/>
            <w:r>
              <w:t xml:space="preserve"> +</w:t>
            </w:r>
          </w:p>
          <w:p w14:paraId="503E85F3" w14:textId="77777777" w:rsidR="00E260B2" w:rsidRDefault="009B45C4" w:rsidP="00E260B2">
            <w:pPr>
              <w:pStyle w:val="Table"/>
            </w:pPr>
            <w:r>
              <w:t>(</w:t>
            </w:r>
            <w:r w:rsidR="00E260B2">
              <w:t>#</w:t>
            </w:r>
            <w:proofErr w:type="spellStart"/>
            <w:r w:rsidR="00E260B2">
              <w:t>Days_to_Produce</w:t>
            </w:r>
            <w:proofErr w:type="spellEnd"/>
            <w:r w:rsidR="00E260B2">
              <w:t>_</w:t>
            </w:r>
          </w:p>
          <w:p w14:paraId="09A5957F" w14:textId="77777777" w:rsidR="009B45C4" w:rsidRDefault="00E260B2" w:rsidP="009B45C4">
            <w:pPr>
              <w:pStyle w:val="Table"/>
            </w:pPr>
            <w:r>
              <w:t>Evidence</w:t>
            </w:r>
            <w:r w:rsidR="009B45C4">
              <w:t xml:space="preserve"> * </w:t>
            </w:r>
            <w:r>
              <w:t xml:space="preserve"> </w:t>
            </w:r>
            <w:proofErr w:type="spellStart"/>
            <w:r w:rsidR="009B45C4">
              <w:t>Expected_Customer</w:t>
            </w:r>
            <w:proofErr w:type="spellEnd"/>
            <w:r w:rsidR="009B45C4">
              <w:t>_</w:t>
            </w:r>
          </w:p>
          <w:p w14:paraId="3064D0ED" w14:textId="77777777" w:rsidR="00F3713B" w:rsidRPr="000B286C" w:rsidRDefault="009B45C4" w:rsidP="00E260B2">
            <w:pPr>
              <w:pStyle w:val="Table"/>
            </w:pPr>
            <w:proofErr w:type="spellStart"/>
            <w:r>
              <w:t>Revenue_Per_Day</w:t>
            </w:r>
            <w:proofErr w:type="spellEnd"/>
            <w:r>
              <w:t>)</w:t>
            </w:r>
          </w:p>
        </w:tc>
        <w:tc>
          <w:tcPr>
            <w:tcW w:w="990" w:type="dxa"/>
          </w:tcPr>
          <w:p w14:paraId="26AFD8E2" w14:textId="77777777" w:rsidR="00F3713B" w:rsidRPr="000B286C" w:rsidRDefault="009B45C4" w:rsidP="00600F30">
            <w:pPr>
              <w:pStyle w:val="Table"/>
            </w:pPr>
            <w:r>
              <w:t>Currency</w:t>
            </w:r>
          </w:p>
        </w:tc>
      </w:tr>
      <w:tr w:rsidR="00E260B2" w:rsidRPr="000B286C" w14:paraId="407F53B2" w14:textId="77777777" w:rsidTr="009B45C4">
        <w:trPr>
          <w:cantSplit/>
          <w:tblHeader/>
        </w:trPr>
        <w:tc>
          <w:tcPr>
            <w:tcW w:w="1260" w:type="dxa"/>
          </w:tcPr>
          <w:p w14:paraId="43665309" w14:textId="77777777" w:rsidR="009B45C4" w:rsidRPr="000B286C" w:rsidRDefault="009B45C4" w:rsidP="009B45C4">
            <w:pPr>
              <w:pStyle w:val="Table"/>
            </w:pPr>
            <w:r>
              <w:t>Proactive Evidence</w:t>
            </w:r>
          </w:p>
          <w:p w14:paraId="478C584F" w14:textId="77777777" w:rsidR="00F3713B" w:rsidRPr="000B286C" w:rsidRDefault="00F3713B" w:rsidP="009B45C4">
            <w:pPr>
              <w:pStyle w:val="Table"/>
            </w:pPr>
          </w:p>
        </w:tc>
        <w:tc>
          <w:tcPr>
            <w:tcW w:w="2341" w:type="dxa"/>
          </w:tcPr>
          <w:p w14:paraId="6E24B8F2" w14:textId="77777777" w:rsidR="00E260B2" w:rsidRDefault="00E260B2" w:rsidP="00E260B2">
            <w:pPr>
              <w:pStyle w:val="Table"/>
            </w:pPr>
            <w:proofErr w:type="spellStart"/>
            <w:r>
              <w:t>Cost_of_Producing</w:t>
            </w:r>
            <w:proofErr w:type="spellEnd"/>
            <w:r>
              <w:t>_</w:t>
            </w:r>
          </w:p>
          <w:p w14:paraId="11D80B7C" w14:textId="77777777" w:rsidR="00E260B2" w:rsidRDefault="00E260B2" w:rsidP="00E260B2">
            <w:pPr>
              <w:pStyle w:val="Table"/>
            </w:pPr>
            <w:proofErr w:type="spellStart"/>
            <w:r>
              <w:t>Independent_Security</w:t>
            </w:r>
            <w:proofErr w:type="spellEnd"/>
            <w:r>
              <w:t>_</w:t>
            </w:r>
          </w:p>
          <w:p w14:paraId="283D595B" w14:textId="77777777" w:rsidR="00F3713B" w:rsidRDefault="00E260B2" w:rsidP="00E260B2">
            <w:pPr>
              <w:pStyle w:val="Table"/>
            </w:pPr>
            <w:proofErr w:type="spellStart"/>
            <w:r>
              <w:t>Audit_Report</w:t>
            </w:r>
            <w:proofErr w:type="spellEnd"/>
          </w:p>
          <w:p w14:paraId="5499D292" w14:textId="77777777" w:rsidR="00E260B2" w:rsidRDefault="00E260B2" w:rsidP="00E260B2">
            <w:pPr>
              <w:pStyle w:val="Table"/>
            </w:pPr>
            <w:proofErr w:type="spellStart"/>
            <w:r>
              <w:t>Price_of_Agile_Security</w:t>
            </w:r>
            <w:proofErr w:type="spellEnd"/>
            <w:r>
              <w:t>_</w:t>
            </w:r>
          </w:p>
          <w:p w14:paraId="2C301510" w14:textId="77777777" w:rsidR="00E260B2" w:rsidRDefault="00E260B2" w:rsidP="00E260B2">
            <w:pPr>
              <w:pStyle w:val="Table"/>
            </w:pPr>
            <w:r>
              <w:t>Response</w:t>
            </w:r>
          </w:p>
          <w:p w14:paraId="4BA4E17A" w14:textId="77777777" w:rsidR="009B45C4" w:rsidRDefault="009B45C4" w:rsidP="009B45C4">
            <w:pPr>
              <w:pStyle w:val="Table"/>
            </w:pPr>
            <w:r>
              <w:t>#</w:t>
            </w:r>
            <w:proofErr w:type="spellStart"/>
            <w:r>
              <w:t>Customers_with</w:t>
            </w:r>
            <w:proofErr w:type="spellEnd"/>
            <w:r>
              <w:t>_</w:t>
            </w:r>
          </w:p>
          <w:p w14:paraId="0F6AD6EC" w14:textId="77777777" w:rsidR="009B45C4" w:rsidRDefault="009B45C4" w:rsidP="009B45C4">
            <w:pPr>
              <w:pStyle w:val="Table"/>
            </w:pPr>
            <w:proofErr w:type="spellStart"/>
            <w:r>
              <w:t>Contractual_Security</w:t>
            </w:r>
            <w:proofErr w:type="spellEnd"/>
            <w:r>
              <w:t>_</w:t>
            </w:r>
          </w:p>
          <w:p w14:paraId="10C3C7CC" w14:textId="77777777" w:rsidR="009B45C4" w:rsidRDefault="009B45C4" w:rsidP="009B45C4">
            <w:pPr>
              <w:pStyle w:val="Table"/>
            </w:pPr>
            <w:r>
              <w:t>Requirements</w:t>
            </w:r>
          </w:p>
          <w:p w14:paraId="41D48918" w14:textId="77777777" w:rsidR="009B45C4" w:rsidRPr="000B286C" w:rsidRDefault="009B45C4" w:rsidP="00E260B2">
            <w:pPr>
              <w:pStyle w:val="Table"/>
            </w:pPr>
          </w:p>
        </w:tc>
        <w:tc>
          <w:tcPr>
            <w:tcW w:w="1079" w:type="dxa"/>
          </w:tcPr>
          <w:p w14:paraId="119C291A" w14:textId="77777777" w:rsidR="00F3713B" w:rsidRPr="000B286C" w:rsidRDefault="009B45C4" w:rsidP="00600F30">
            <w:pPr>
              <w:pStyle w:val="Table"/>
            </w:pPr>
            <w:r>
              <w:t>Measure per contract, trend over time</w:t>
            </w:r>
          </w:p>
        </w:tc>
        <w:tc>
          <w:tcPr>
            <w:tcW w:w="2250" w:type="dxa"/>
          </w:tcPr>
          <w:p w14:paraId="2EE17395" w14:textId="77777777" w:rsidR="009B45C4" w:rsidRDefault="009B45C4" w:rsidP="009B45C4">
            <w:pPr>
              <w:pStyle w:val="Table"/>
            </w:pPr>
            <w:r>
              <w:t>(</w:t>
            </w:r>
            <w:proofErr w:type="spellStart"/>
            <w:r>
              <w:t>Cost_of_Producing</w:t>
            </w:r>
            <w:proofErr w:type="spellEnd"/>
            <w:r>
              <w:t>_</w:t>
            </w:r>
          </w:p>
          <w:p w14:paraId="1A1BEA41" w14:textId="77777777" w:rsidR="009B45C4" w:rsidRDefault="009B45C4" w:rsidP="009B45C4">
            <w:pPr>
              <w:pStyle w:val="Table"/>
            </w:pPr>
            <w:proofErr w:type="spellStart"/>
            <w:r>
              <w:t>Independent_Security</w:t>
            </w:r>
            <w:proofErr w:type="spellEnd"/>
            <w:r>
              <w:t>_</w:t>
            </w:r>
          </w:p>
          <w:p w14:paraId="3BF69242" w14:textId="77777777" w:rsidR="009B45C4" w:rsidRDefault="009B45C4" w:rsidP="009B45C4">
            <w:pPr>
              <w:pStyle w:val="Table"/>
            </w:pPr>
            <w:proofErr w:type="spellStart"/>
            <w:r>
              <w:t>Audit_Report</w:t>
            </w:r>
            <w:proofErr w:type="spellEnd"/>
            <w:r>
              <w:t xml:space="preserve"> + </w:t>
            </w:r>
          </w:p>
          <w:p w14:paraId="7D55D539" w14:textId="77777777" w:rsidR="009B45C4" w:rsidRDefault="009B45C4" w:rsidP="009B45C4">
            <w:pPr>
              <w:pStyle w:val="Table"/>
            </w:pPr>
            <w:proofErr w:type="spellStart"/>
            <w:r>
              <w:t>Price_of_Agile</w:t>
            </w:r>
            <w:proofErr w:type="spellEnd"/>
            <w:r>
              <w:t>_</w:t>
            </w:r>
          </w:p>
          <w:p w14:paraId="60E1F772" w14:textId="77777777" w:rsidR="00F3713B" w:rsidRDefault="009B45C4" w:rsidP="009B45C4">
            <w:pPr>
              <w:pStyle w:val="Table"/>
            </w:pPr>
            <w:proofErr w:type="spellStart"/>
            <w:r>
              <w:t>Security_Response</w:t>
            </w:r>
            <w:proofErr w:type="spellEnd"/>
            <w:r>
              <w:t>) /</w:t>
            </w:r>
          </w:p>
          <w:p w14:paraId="57DEC779" w14:textId="77777777" w:rsidR="009B45C4" w:rsidRDefault="009B45C4" w:rsidP="009B45C4">
            <w:pPr>
              <w:pStyle w:val="Table"/>
            </w:pPr>
            <w:r>
              <w:t>#</w:t>
            </w:r>
            <w:proofErr w:type="spellStart"/>
            <w:r>
              <w:t>Customers_with</w:t>
            </w:r>
            <w:proofErr w:type="spellEnd"/>
            <w:r>
              <w:t>_</w:t>
            </w:r>
          </w:p>
          <w:p w14:paraId="18975EDA" w14:textId="77777777" w:rsidR="009B45C4" w:rsidRDefault="009B45C4" w:rsidP="009B45C4">
            <w:pPr>
              <w:pStyle w:val="Table"/>
            </w:pPr>
            <w:proofErr w:type="spellStart"/>
            <w:r>
              <w:t>Contractual_Security</w:t>
            </w:r>
            <w:proofErr w:type="spellEnd"/>
            <w:r>
              <w:t>_</w:t>
            </w:r>
          </w:p>
          <w:p w14:paraId="021E8846" w14:textId="77777777" w:rsidR="009B45C4" w:rsidRDefault="009B45C4" w:rsidP="009B45C4">
            <w:pPr>
              <w:pStyle w:val="Table"/>
            </w:pPr>
            <w:r>
              <w:t>Requirements</w:t>
            </w:r>
          </w:p>
          <w:p w14:paraId="685E85F2" w14:textId="77777777" w:rsidR="009B45C4" w:rsidRPr="000B286C" w:rsidRDefault="009B45C4" w:rsidP="009B45C4">
            <w:pPr>
              <w:pStyle w:val="Table"/>
            </w:pPr>
          </w:p>
        </w:tc>
        <w:tc>
          <w:tcPr>
            <w:tcW w:w="990" w:type="dxa"/>
          </w:tcPr>
          <w:p w14:paraId="0D458EAE" w14:textId="77777777" w:rsidR="00F3713B" w:rsidRPr="000B286C" w:rsidRDefault="009B45C4" w:rsidP="00600F30">
            <w:pPr>
              <w:pStyle w:val="Table"/>
            </w:pPr>
            <w:r>
              <w:t>Currency</w:t>
            </w:r>
          </w:p>
        </w:tc>
      </w:tr>
      <w:tr w:rsidR="009B45C4" w:rsidRPr="000B286C" w14:paraId="2CAA3228" w14:textId="77777777" w:rsidTr="009B45C4">
        <w:trPr>
          <w:cantSplit/>
          <w:tblHeader/>
        </w:trPr>
        <w:tc>
          <w:tcPr>
            <w:tcW w:w="1260" w:type="dxa"/>
          </w:tcPr>
          <w:p w14:paraId="6FBAAD20" w14:textId="77777777" w:rsidR="00E63D21" w:rsidRPr="000B286C" w:rsidRDefault="00E63D21" w:rsidP="00600F30">
            <w:pPr>
              <w:pStyle w:val="Table"/>
            </w:pPr>
            <w:r>
              <w:t>Parasite Load</w:t>
            </w:r>
          </w:p>
        </w:tc>
        <w:tc>
          <w:tcPr>
            <w:tcW w:w="2341" w:type="dxa"/>
          </w:tcPr>
          <w:p w14:paraId="6790A02E" w14:textId="77777777" w:rsidR="00E260B2" w:rsidRDefault="00E260B2" w:rsidP="00600F30">
            <w:pPr>
              <w:pStyle w:val="Table"/>
            </w:pPr>
            <w:proofErr w:type="spellStart"/>
            <w:r>
              <w:t>Breach_Frequency</w:t>
            </w:r>
            <w:proofErr w:type="spellEnd"/>
          </w:p>
          <w:p w14:paraId="325DF2C8" w14:textId="77777777" w:rsidR="009B45C4" w:rsidRDefault="00E260B2" w:rsidP="00600F30">
            <w:pPr>
              <w:pStyle w:val="Table"/>
            </w:pPr>
            <w:proofErr w:type="spellStart"/>
            <w:r>
              <w:t>Customer_</w:t>
            </w:r>
            <w:r w:rsidR="009B45C4">
              <w:t>Monthly</w:t>
            </w:r>
            <w:proofErr w:type="spellEnd"/>
            <w:r w:rsidR="009B45C4">
              <w:t>_</w:t>
            </w:r>
          </w:p>
          <w:p w14:paraId="5937B5FA" w14:textId="77777777" w:rsidR="00E260B2" w:rsidRDefault="009B45C4" w:rsidP="00600F30">
            <w:pPr>
              <w:pStyle w:val="Table"/>
            </w:pPr>
            <w:proofErr w:type="spellStart"/>
            <w:r>
              <w:t>Loss</w:t>
            </w:r>
            <w:r w:rsidR="00E260B2">
              <w:t>_Post_Breach</w:t>
            </w:r>
            <w:proofErr w:type="spellEnd"/>
          </w:p>
          <w:p w14:paraId="494D110F" w14:textId="77777777" w:rsidR="009B45C4" w:rsidRDefault="009B45C4" w:rsidP="009B45C4">
            <w:pPr>
              <w:pStyle w:val="Table"/>
            </w:pPr>
            <w:proofErr w:type="spellStart"/>
            <w:r>
              <w:t>Expected_Customer</w:t>
            </w:r>
            <w:proofErr w:type="spellEnd"/>
            <w:r>
              <w:t>_</w:t>
            </w:r>
          </w:p>
          <w:p w14:paraId="2C94531A" w14:textId="77777777" w:rsidR="009B45C4" w:rsidRPr="00E63D21" w:rsidRDefault="009B45C4" w:rsidP="009B45C4">
            <w:pPr>
              <w:pStyle w:val="Table"/>
            </w:pPr>
            <w:proofErr w:type="spellStart"/>
            <w:r>
              <w:t>Revenue_Per_Month</w:t>
            </w:r>
            <w:proofErr w:type="spellEnd"/>
          </w:p>
        </w:tc>
        <w:tc>
          <w:tcPr>
            <w:tcW w:w="1079" w:type="dxa"/>
          </w:tcPr>
          <w:p w14:paraId="5144E070" w14:textId="77777777" w:rsidR="00E63D21" w:rsidRPr="000B286C" w:rsidRDefault="009B45C4" w:rsidP="009B45C4">
            <w:pPr>
              <w:pStyle w:val="Table"/>
            </w:pPr>
            <w:r>
              <w:t>Measure per month, trend over time</w:t>
            </w:r>
          </w:p>
        </w:tc>
        <w:tc>
          <w:tcPr>
            <w:tcW w:w="2250" w:type="dxa"/>
          </w:tcPr>
          <w:p w14:paraId="5A631A47" w14:textId="77777777" w:rsidR="009B45C4" w:rsidRDefault="009B45C4" w:rsidP="009B45C4">
            <w:pPr>
              <w:pStyle w:val="Table"/>
            </w:pPr>
            <w:proofErr w:type="spellStart"/>
            <w:r>
              <w:t>Breach_Frequency</w:t>
            </w:r>
            <w:proofErr w:type="spellEnd"/>
            <w:r>
              <w:t xml:space="preserve"> *</w:t>
            </w:r>
          </w:p>
          <w:p w14:paraId="26F3FDB8" w14:textId="77777777" w:rsidR="009B45C4" w:rsidRDefault="009B45C4" w:rsidP="009B45C4">
            <w:pPr>
              <w:pStyle w:val="Table"/>
            </w:pPr>
            <w:proofErr w:type="spellStart"/>
            <w:r>
              <w:t>Customer_Monthly</w:t>
            </w:r>
            <w:proofErr w:type="spellEnd"/>
            <w:r>
              <w:t>_</w:t>
            </w:r>
          </w:p>
          <w:p w14:paraId="79595335" w14:textId="77777777" w:rsidR="00E63D21" w:rsidRDefault="009B45C4" w:rsidP="009B45C4">
            <w:pPr>
              <w:pStyle w:val="Table"/>
            </w:pPr>
            <w:proofErr w:type="spellStart"/>
            <w:r>
              <w:t>Loss_Post_Breach</w:t>
            </w:r>
            <w:proofErr w:type="spellEnd"/>
            <w:r>
              <w:t xml:space="preserve"> *</w:t>
            </w:r>
          </w:p>
          <w:p w14:paraId="72DA1083" w14:textId="77777777" w:rsidR="009B45C4" w:rsidRDefault="009B45C4" w:rsidP="009B45C4">
            <w:pPr>
              <w:pStyle w:val="Table"/>
            </w:pPr>
            <w:proofErr w:type="spellStart"/>
            <w:r>
              <w:t>Expected_Customer</w:t>
            </w:r>
            <w:proofErr w:type="spellEnd"/>
            <w:r>
              <w:t>_</w:t>
            </w:r>
          </w:p>
          <w:p w14:paraId="32B85FF6" w14:textId="77777777" w:rsidR="009B45C4" w:rsidRPr="000B286C" w:rsidRDefault="009B45C4" w:rsidP="009B45C4">
            <w:pPr>
              <w:pStyle w:val="Table"/>
            </w:pPr>
            <w:proofErr w:type="spellStart"/>
            <w:r>
              <w:t>Revenue_Per_Month</w:t>
            </w:r>
            <w:proofErr w:type="spellEnd"/>
          </w:p>
        </w:tc>
        <w:tc>
          <w:tcPr>
            <w:tcW w:w="990" w:type="dxa"/>
          </w:tcPr>
          <w:p w14:paraId="66462945" w14:textId="77777777" w:rsidR="00E63D21" w:rsidRPr="000B286C" w:rsidRDefault="009B45C4" w:rsidP="00600F30">
            <w:pPr>
              <w:pStyle w:val="Table"/>
            </w:pPr>
            <w:r>
              <w:t>Currency</w:t>
            </w:r>
          </w:p>
        </w:tc>
      </w:tr>
    </w:tbl>
    <w:p w14:paraId="1852E633" w14:textId="77777777" w:rsidR="00E63D21" w:rsidRPr="00F01E6F" w:rsidRDefault="00216FB0" w:rsidP="00E63D21">
      <w:pPr>
        <w:spacing w:before="120"/>
      </w:pPr>
      <w:r>
        <w:t>As indica</w:t>
      </w:r>
      <w:r w:rsidR="00E63D21">
        <w:t>tors, metrics in this scenario should help executives decide how to champion security measures that will minimize customer security risk while maximizing</w:t>
      </w:r>
      <w:r w:rsidR="00E63D21" w:rsidRPr="00F01E6F">
        <w:t xml:space="preserve"> profitability</w:t>
      </w:r>
      <w:r w:rsidR="00E63D21">
        <w:t xml:space="preserve">. It should help focus </w:t>
      </w:r>
      <w:r w:rsidR="009B45C4">
        <w:t xml:space="preserve">on auditable </w:t>
      </w:r>
      <w:r w:rsidR="00E63D21">
        <w:t>security measures on issues of importance to service delivery and customer satisfaction.</w:t>
      </w:r>
      <w:r w:rsidR="009B45C4">
        <w:t xml:space="preserve"> As technology services reach maturity levels capable of sustained service delivery, they would be expected to find lower costs in proactive approaches to producing security evidence</w:t>
      </w:r>
    </w:p>
    <w:p w14:paraId="3F55F8CF" w14:textId="77777777" w:rsidR="008D111B" w:rsidRDefault="008D111B" w:rsidP="008D111B">
      <w:pPr>
        <w:pStyle w:val="Heading1"/>
      </w:pPr>
      <w:bookmarkStart w:id="11" w:name="_Toc353038496"/>
      <w:r>
        <w:lastRenderedPageBreak/>
        <w:t>Summary and Next Steps</w:t>
      </w:r>
      <w:bookmarkEnd w:id="11"/>
    </w:p>
    <w:p w14:paraId="60370593" w14:textId="77777777" w:rsidR="006070FB" w:rsidRDefault="0019393B" w:rsidP="0019393B">
      <w:r>
        <w:t>Although workshop participants were provided with no parameters other than reminders of published reports with which most were familiar, they converged on units of measure for their assigned areas. For instance, workshop participants concluded that malware remediation effectiveness is measured best in currency while information security program effectiveness is best measured in time.</w:t>
      </w:r>
      <w:r w:rsidR="00E15519">
        <w:t xml:space="preserve"> </w:t>
      </w:r>
      <w:r w:rsidR="006070FB">
        <w:t>Although these concepts are fundamental to technology management, they have not traditionally been highlighted in security metrics frameworks.</w:t>
      </w:r>
    </w:p>
    <w:p w14:paraId="39DDB337" w14:textId="77777777" w:rsidR="0019393B" w:rsidRDefault="006070FB" w:rsidP="0019393B">
      <w:r>
        <w:t>Workshop participants</w:t>
      </w:r>
      <w:r w:rsidR="00E15519">
        <w:t xml:space="preserve"> also concluded that v</w:t>
      </w:r>
      <w:r w:rsidR="00721C7C">
        <w:t xml:space="preserve">ulnerability management </w:t>
      </w:r>
      <w:r w:rsidR="00E15519">
        <w:t>is an exercise in prioritization and secure development is an exercise in correlation.</w:t>
      </w:r>
      <w:r>
        <w:t xml:space="preserve"> While these two ideas are not particularly </w:t>
      </w:r>
      <w:proofErr w:type="gramStart"/>
      <w:r>
        <w:t>ground-breaking</w:t>
      </w:r>
      <w:proofErr w:type="gramEnd"/>
      <w:r>
        <w:t>, neither do that map neatly onto current industry practice in security metrics. Rather, in most security metrics programs, security measures are assumed to be effective, and deviation from planned activities in vulnerability remediation and secure development are always considered weaknesses.</w:t>
      </w:r>
    </w:p>
    <w:p w14:paraId="09312485" w14:textId="77777777" w:rsidR="006070FB" w:rsidRPr="0019393B" w:rsidRDefault="006070FB" w:rsidP="0019393B">
      <w:pPr>
        <w:sectPr w:rsidR="006070FB" w:rsidRPr="0019393B" w:rsidSect="00C070AE">
          <w:headerReference w:type="default" r:id="rId8"/>
          <w:footerReference w:type="default" r:id="rId9"/>
          <w:pgSz w:w="12240" w:h="15840"/>
          <w:pgMar w:top="1440" w:right="1800" w:bottom="1440" w:left="1800" w:header="720" w:footer="720" w:gutter="0"/>
          <w:cols w:space="720"/>
          <w:titlePg/>
          <w:docGrid w:linePitch="360"/>
        </w:sectPr>
      </w:pPr>
      <w:r w:rsidRPr="0015026B">
        <w:rPr>
          <w:highlight w:val="yellow"/>
        </w:rPr>
        <w:t xml:space="preserve">Etc </w:t>
      </w:r>
      <w:proofErr w:type="spellStart"/>
      <w:r w:rsidRPr="0015026B">
        <w:rPr>
          <w:highlight w:val="yellow"/>
        </w:rPr>
        <w:t>etc</w:t>
      </w:r>
      <w:proofErr w:type="spellEnd"/>
      <w:r w:rsidRPr="0015026B">
        <w:rPr>
          <w:highlight w:val="yellow"/>
        </w:rPr>
        <w:t xml:space="preserve"> </w:t>
      </w:r>
      <w:proofErr w:type="spellStart"/>
      <w:r w:rsidRPr="0015026B">
        <w:rPr>
          <w:highlight w:val="yellow"/>
        </w:rPr>
        <w:t>etc</w:t>
      </w:r>
      <w:proofErr w:type="spellEnd"/>
      <w:r w:rsidRPr="0015026B">
        <w:rPr>
          <w:highlight w:val="yellow"/>
        </w:rPr>
        <w:t xml:space="preserve"> – reviewers, please chime in with your own conclusions!</w:t>
      </w:r>
    </w:p>
    <w:p w14:paraId="3D52A622" w14:textId="77777777" w:rsidR="00E607E5" w:rsidRPr="00F01E6F" w:rsidRDefault="001209A3" w:rsidP="00F63C3D">
      <w:pPr>
        <w:pStyle w:val="Heading1"/>
        <w:numPr>
          <w:ilvl w:val="0"/>
          <w:numId w:val="0"/>
        </w:numPr>
      </w:pPr>
      <w:bookmarkStart w:id="12" w:name="_Toc353038497"/>
      <w:r w:rsidRPr="00F01E6F">
        <w:lastRenderedPageBreak/>
        <w:t>Appendix:  Participants</w:t>
      </w:r>
      <w:bookmarkEnd w:id="12"/>
    </w:p>
    <w:p w14:paraId="26BC3973" w14:textId="77777777" w:rsidR="0042050F" w:rsidRPr="00F01E6F" w:rsidRDefault="00F41A6E" w:rsidP="006D28BE">
      <w:pPr>
        <w:pStyle w:val="Heading2"/>
        <w:numPr>
          <w:ilvl w:val="0"/>
          <w:numId w:val="0"/>
        </w:numPr>
        <w:ind w:left="18"/>
      </w:pPr>
      <w:bookmarkStart w:id="13" w:name="_Toc353038498"/>
      <w:r w:rsidRPr="00F01E6F">
        <w:t>Workshop</w:t>
      </w:r>
      <w:r w:rsidR="0042050F" w:rsidRPr="00F01E6F">
        <w:t xml:space="preserve"> Participants:</w:t>
      </w:r>
      <w:bookmarkEnd w:id="13"/>
    </w:p>
    <w:p w14:paraId="1DF4B51D" w14:textId="77777777" w:rsidR="0042050F" w:rsidRPr="00F01E6F" w:rsidRDefault="0042050F" w:rsidP="0042050F">
      <w:pPr>
        <w:pStyle w:val="PeopleList"/>
      </w:pPr>
      <w:r w:rsidRPr="00F01E6F">
        <w:t xml:space="preserve">Jim </w:t>
      </w:r>
      <w:proofErr w:type="spellStart"/>
      <w:r w:rsidRPr="00F01E6F">
        <w:t>Acquaviva</w:t>
      </w:r>
      <w:proofErr w:type="spellEnd"/>
      <w:r w:rsidRPr="00F01E6F">
        <w:tab/>
      </w:r>
      <w:proofErr w:type="spellStart"/>
      <w:r w:rsidRPr="00F01E6F">
        <w:t>nCircle</w:t>
      </w:r>
      <w:proofErr w:type="spellEnd"/>
      <w:r w:rsidRPr="00F01E6F">
        <w:t xml:space="preserve"> </w:t>
      </w:r>
    </w:p>
    <w:p w14:paraId="4FD4E630" w14:textId="77777777" w:rsidR="0042050F" w:rsidRPr="00F01E6F" w:rsidRDefault="0042050F" w:rsidP="0042050F">
      <w:pPr>
        <w:pStyle w:val="PeopleList"/>
      </w:pPr>
      <w:r w:rsidRPr="00F01E6F">
        <w:t xml:space="preserve">Phil </w:t>
      </w:r>
      <w:proofErr w:type="spellStart"/>
      <w:r w:rsidRPr="00F01E6F">
        <w:t>Agacoli</w:t>
      </w:r>
      <w:proofErr w:type="spellEnd"/>
      <w:r w:rsidRPr="00F01E6F">
        <w:tab/>
        <w:t>Cox Communications</w:t>
      </w:r>
    </w:p>
    <w:p w14:paraId="358F924F" w14:textId="77777777" w:rsidR="0042050F" w:rsidRPr="00F01E6F" w:rsidRDefault="0042050F" w:rsidP="0042050F">
      <w:pPr>
        <w:pStyle w:val="PeopleList"/>
      </w:pPr>
      <w:r w:rsidRPr="00F01E6F">
        <w:t xml:space="preserve">Anthony </w:t>
      </w:r>
      <w:proofErr w:type="spellStart"/>
      <w:r w:rsidRPr="00F01E6F">
        <w:t>Arrott</w:t>
      </w:r>
      <w:proofErr w:type="spellEnd"/>
      <w:r w:rsidRPr="00F01E6F">
        <w:tab/>
        <w:t>Trend Micro</w:t>
      </w:r>
    </w:p>
    <w:p w14:paraId="5FECB67E" w14:textId="77777777" w:rsidR="0042050F" w:rsidRPr="00F01E6F" w:rsidRDefault="0042050F" w:rsidP="0042050F">
      <w:pPr>
        <w:pStyle w:val="PeopleList"/>
      </w:pPr>
      <w:r w:rsidRPr="00F01E6F">
        <w:t>Wade Baker</w:t>
      </w:r>
      <w:r w:rsidRPr="00F01E6F">
        <w:tab/>
        <w:t>Verizon</w:t>
      </w:r>
    </w:p>
    <w:p w14:paraId="1721D8CB" w14:textId="77777777" w:rsidR="0042050F" w:rsidRPr="00F01E6F" w:rsidRDefault="0042050F" w:rsidP="0042050F">
      <w:pPr>
        <w:pStyle w:val="PeopleList"/>
      </w:pPr>
      <w:r w:rsidRPr="00F01E6F">
        <w:t>Jennifer L. Bayuk</w:t>
      </w:r>
      <w:r w:rsidRPr="00F01E6F">
        <w:tab/>
        <w:t>Jennifer L. Bayuk, LLC</w:t>
      </w:r>
    </w:p>
    <w:p w14:paraId="08868F22" w14:textId="77777777" w:rsidR="0042050F" w:rsidRPr="00F01E6F" w:rsidRDefault="0042050F" w:rsidP="0042050F">
      <w:pPr>
        <w:pStyle w:val="PeopleList"/>
      </w:pPr>
      <w:r w:rsidRPr="00F01E6F">
        <w:t>Chris Berry</w:t>
      </w:r>
      <w:r w:rsidRPr="00F01E6F">
        <w:tab/>
      </w:r>
      <w:proofErr w:type="spellStart"/>
      <w:r w:rsidRPr="00F01E6F">
        <w:t>Sensage</w:t>
      </w:r>
      <w:proofErr w:type="spellEnd"/>
      <w:r w:rsidRPr="00F01E6F">
        <w:t xml:space="preserve"> Services</w:t>
      </w:r>
    </w:p>
    <w:p w14:paraId="2D2DC559" w14:textId="77777777" w:rsidR="0042050F" w:rsidRPr="00F01E6F" w:rsidRDefault="0042050F" w:rsidP="0042050F">
      <w:pPr>
        <w:pStyle w:val="PeopleList"/>
      </w:pPr>
      <w:r w:rsidRPr="00F01E6F">
        <w:t>Nathaniel Boggs</w:t>
      </w:r>
      <w:r w:rsidRPr="00F01E6F">
        <w:tab/>
        <w:t>Columbia University</w:t>
      </w:r>
    </w:p>
    <w:p w14:paraId="4FF8B16F" w14:textId="77777777" w:rsidR="0042050F" w:rsidRPr="00F01E6F" w:rsidRDefault="0042050F" w:rsidP="0042050F">
      <w:pPr>
        <w:pStyle w:val="PeopleList"/>
      </w:pPr>
      <w:r w:rsidRPr="00F01E6F">
        <w:t>Stephen Boyer</w:t>
      </w:r>
      <w:r w:rsidRPr="00F01E6F">
        <w:tab/>
      </w:r>
      <w:proofErr w:type="spellStart"/>
      <w:r w:rsidRPr="00F01E6F">
        <w:t>BitSight</w:t>
      </w:r>
      <w:proofErr w:type="spellEnd"/>
      <w:r w:rsidRPr="00F01E6F">
        <w:t xml:space="preserve"> Technologies</w:t>
      </w:r>
    </w:p>
    <w:p w14:paraId="12BBE1D1" w14:textId="77777777" w:rsidR="0042050F" w:rsidRPr="00F01E6F" w:rsidRDefault="0042050F" w:rsidP="0042050F">
      <w:pPr>
        <w:pStyle w:val="PeopleList"/>
      </w:pPr>
      <w:r w:rsidRPr="00F01E6F">
        <w:t xml:space="preserve">Katherine </w:t>
      </w:r>
      <w:proofErr w:type="spellStart"/>
      <w:r w:rsidRPr="00F01E6F">
        <w:t>Brocklehurst</w:t>
      </w:r>
      <w:proofErr w:type="spellEnd"/>
      <w:r w:rsidRPr="00F01E6F">
        <w:t xml:space="preserve"> </w:t>
      </w:r>
      <w:r w:rsidRPr="00F01E6F">
        <w:tab/>
      </w:r>
      <w:proofErr w:type="spellStart"/>
      <w:r w:rsidRPr="00F01E6F">
        <w:t>nCircle</w:t>
      </w:r>
      <w:proofErr w:type="spellEnd"/>
    </w:p>
    <w:p w14:paraId="4CD2D762" w14:textId="77777777" w:rsidR="0042050F" w:rsidRPr="00F01E6F" w:rsidRDefault="0042050F" w:rsidP="0042050F">
      <w:pPr>
        <w:pStyle w:val="PeopleList"/>
      </w:pPr>
      <w:proofErr w:type="spellStart"/>
      <w:r w:rsidRPr="00F01E6F">
        <w:t>Krag</w:t>
      </w:r>
      <w:proofErr w:type="spellEnd"/>
      <w:r w:rsidRPr="00F01E6F">
        <w:t xml:space="preserve"> </w:t>
      </w:r>
      <w:proofErr w:type="spellStart"/>
      <w:r w:rsidRPr="00F01E6F">
        <w:t>Brotby</w:t>
      </w:r>
      <w:proofErr w:type="spellEnd"/>
      <w:r w:rsidRPr="00F01E6F">
        <w:tab/>
      </w:r>
      <w:proofErr w:type="spellStart"/>
      <w:r w:rsidRPr="00F01E6F">
        <w:t>Brotby</w:t>
      </w:r>
      <w:proofErr w:type="spellEnd"/>
      <w:r w:rsidRPr="00F01E6F">
        <w:t xml:space="preserve"> &amp; Associates</w:t>
      </w:r>
    </w:p>
    <w:p w14:paraId="4F9D96E1" w14:textId="77777777" w:rsidR="0042050F" w:rsidRPr="00F01E6F" w:rsidRDefault="0042050F" w:rsidP="0042050F">
      <w:pPr>
        <w:pStyle w:val="PeopleList"/>
      </w:pPr>
      <w:r w:rsidRPr="00F01E6F">
        <w:t>David Charing</w:t>
      </w:r>
      <w:r w:rsidRPr="00F01E6F">
        <w:tab/>
        <w:t>Canadian Imperial Bank of Commerce</w:t>
      </w:r>
    </w:p>
    <w:p w14:paraId="6BB20C21" w14:textId="77777777" w:rsidR="0042050F" w:rsidRPr="00F01E6F" w:rsidRDefault="0042050F" w:rsidP="0042050F">
      <w:pPr>
        <w:pStyle w:val="PeopleList"/>
      </w:pPr>
      <w:r w:rsidRPr="00F01E6F">
        <w:t>Steve Christey</w:t>
      </w:r>
      <w:r w:rsidRPr="00F01E6F">
        <w:tab/>
        <w:t>MITRE</w:t>
      </w:r>
    </w:p>
    <w:p w14:paraId="28883863" w14:textId="77777777" w:rsidR="0042050F" w:rsidRPr="00F01E6F" w:rsidRDefault="0042050F" w:rsidP="0042050F">
      <w:pPr>
        <w:pStyle w:val="PeopleList"/>
      </w:pPr>
      <w:r w:rsidRPr="00F01E6F">
        <w:t>Anton Chuvakin</w:t>
      </w:r>
      <w:r w:rsidRPr="00F01E6F">
        <w:tab/>
        <w:t>Gartner</w:t>
      </w:r>
    </w:p>
    <w:p w14:paraId="0CE8051C" w14:textId="77777777" w:rsidR="0042050F" w:rsidRPr="00F01E6F" w:rsidRDefault="0042050F" w:rsidP="0042050F">
      <w:pPr>
        <w:pStyle w:val="PeopleList"/>
      </w:pPr>
      <w:r w:rsidRPr="00F01E6F">
        <w:t>Myles Conley</w:t>
      </w:r>
      <w:r w:rsidRPr="00F01E6F">
        <w:tab/>
        <w:t>Auspices LLC</w:t>
      </w:r>
    </w:p>
    <w:p w14:paraId="3C18C02A" w14:textId="77777777" w:rsidR="0042050F" w:rsidRPr="00F01E6F" w:rsidRDefault="0042050F" w:rsidP="0042050F">
      <w:pPr>
        <w:pStyle w:val="PeopleList"/>
      </w:pPr>
      <w:r w:rsidRPr="00F01E6F">
        <w:t>Earl Crane</w:t>
      </w:r>
      <w:r w:rsidRPr="00F01E6F">
        <w:tab/>
        <w:t>National Security Staff, The White House</w:t>
      </w:r>
    </w:p>
    <w:p w14:paraId="1C90DF8E" w14:textId="77777777" w:rsidR="0042050F" w:rsidRPr="00F01E6F" w:rsidRDefault="0042050F" w:rsidP="0042050F">
      <w:pPr>
        <w:pStyle w:val="PeopleList"/>
      </w:pPr>
      <w:proofErr w:type="spellStart"/>
      <w:r w:rsidRPr="00F01E6F">
        <w:t>Keesha</w:t>
      </w:r>
      <w:proofErr w:type="spellEnd"/>
      <w:r w:rsidRPr="00F01E6F">
        <w:t xml:space="preserve"> M. Crosby</w:t>
      </w:r>
      <w:r w:rsidRPr="00F01E6F">
        <w:tab/>
        <w:t>Tri-Guard Risk Solution, LTD</w:t>
      </w:r>
    </w:p>
    <w:p w14:paraId="7CDD0B52" w14:textId="77777777" w:rsidR="0042050F" w:rsidRPr="00F01E6F" w:rsidRDefault="0042050F" w:rsidP="0042050F">
      <w:pPr>
        <w:pStyle w:val="PeopleList"/>
      </w:pPr>
      <w:r w:rsidRPr="00F01E6F">
        <w:t>Fred Doolittle</w:t>
      </w:r>
      <w:r w:rsidRPr="00F01E6F">
        <w:tab/>
        <w:t>Chevron Information Technology Company</w:t>
      </w:r>
    </w:p>
    <w:p w14:paraId="47084698" w14:textId="77777777" w:rsidR="0042050F" w:rsidRPr="00F01E6F" w:rsidRDefault="0042050F" w:rsidP="0042050F">
      <w:pPr>
        <w:pStyle w:val="PeopleList"/>
      </w:pPr>
      <w:r w:rsidRPr="00F01E6F">
        <w:t>Steve Dotson</w:t>
      </w:r>
      <w:r w:rsidRPr="00F01E6F">
        <w:tab/>
      </w:r>
      <w:proofErr w:type="spellStart"/>
      <w:r w:rsidRPr="00F01E6F">
        <w:t>Travelport</w:t>
      </w:r>
      <w:proofErr w:type="spellEnd"/>
    </w:p>
    <w:p w14:paraId="23890E29" w14:textId="77777777" w:rsidR="0042050F" w:rsidRPr="00F01E6F" w:rsidRDefault="0042050F" w:rsidP="0042050F">
      <w:pPr>
        <w:pStyle w:val="PeopleList"/>
      </w:pPr>
      <w:r w:rsidRPr="00F01E6F">
        <w:t xml:space="preserve">Thomas </w:t>
      </w:r>
      <w:proofErr w:type="spellStart"/>
      <w:r w:rsidRPr="00F01E6F">
        <w:t>Elegante</w:t>
      </w:r>
      <w:proofErr w:type="spellEnd"/>
      <w:r w:rsidRPr="00F01E6F">
        <w:tab/>
      </w:r>
      <w:proofErr w:type="spellStart"/>
      <w:r w:rsidRPr="00F01E6F">
        <w:t>Zions</w:t>
      </w:r>
      <w:proofErr w:type="spellEnd"/>
      <w:r w:rsidRPr="00F01E6F">
        <w:t xml:space="preserve"> Bancorporation</w:t>
      </w:r>
    </w:p>
    <w:p w14:paraId="5BF105AC" w14:textId="77777777" w:rsidR="0042050F" w:rsidRPr="00F01E6F" w:rsidRDefault="0042050F" w:rsidP="0042050F">
      <w:pPr>
        <w:pStyle w:val="PeopleList"/>
      </w:pPr>
      <w:proofErr w:type="spellStart"/>
      <w:r w:rsidRPr="00F01E6F">
        <w:t>Jussi</w:t>
      </w:r>
      <w:proofErr w:type="spellEnd"/>
      <w:r w:rsidRPr="00F01E6F">
        <w:t xml:space="preserve"> </w:t>
      </w:r>
      <w:proofErr w:type="spellStart"/>
      <w:r w:rsidRPr="00F01E6F">
        <w:t>Eronen</w:t>
      </w:r>
      <w:proofErr w:type="spellEnd"/>
      <w:r w:rsidRPr="00F01E6F">
        <w:tab/>
        <w:t>CERT-FI</w:t>
      </w:r>
    </w:p>
    <w:p w14:paraId="48737BF7" w14:textId="77777777" w:rsidR="0042050F" w:rsidRPr="00F01E6F" w:rsidRDefault="0042050F" w:rsidP="0042050F">
      <w:pPr>
        <w:pStyle w:val="PeopleList"/>
      </w:pPr>
      <w:r w:rsidRPr="00F01E6F">
        <w:t>Matthew H. Fleming</w:t>
      </w:r>
      <w:r w:rsidRPr="00F01E6F">
        <w:tab/>
        <w:t>Homeland Security Studies and Analysis Institute</w:t>
      </w:r>
    </w:p>
    <w:p w14:paraId="11677C77" w14:textId="77777777" w:rsidR="0042050F" w:rsidRPr="00F01E6F" w:rsidRDefault="0042050F" w:rsidP="0042050F">
      <w:pPr>
        <w:pStyle w:val="PeopleList"/>
      </w:pPr>
      <w:r w:rsidRPr="00F01E6F">
        <w:t>Patrick M. Florer</w:t>
      </w:r>
      <w:r w:rsidRPr="00F01E6F">
        <w:tab/>
        <w:t>Risk Centric Security, Inc.</w:t>
      </w:r>
    </w:p>
    <w:p w14:paraId="4A1E8A84" w14:textId="77777777" w:rsidR="0042050F" w:rsidRPr="00F01E6F" w:rsidRDefault="0042050F" w:rsidP="0042050F">
      <w:pPr>
        <w:pStyle w:val="PeopleList"/>
      </w:pPr>
      <w:r w:rsidRPr="00F01E6F">
        <w:t>Doug Foster</w:t>
      </w:r>
      <w:r w:rsidRPr="00F01E6F">
        <w:tab/>
        <w:t>USG</w:t>
      </w:r>
    </w:p>
    <w:p w14:paraId="10B4C704" w14:textId="77777777" w:rsidR="0042050F" w:rsidRPr="00F01E6F" w:rsidRDefault="0042050F" w:rsidP="0042050F">
      <w:pPr>
        <w:pStyle w:val="PeopleList"/>
      </w:pPr>
      <w:r w:rsidRPr="00F01E6F">
        <w:t>Summer C. Fowler</w:t>
      </w:r>
      <w:r w:rsidRPr="00F01E6F">
        <w:tab/>
        <w:t>Carnegie Mellon University</w:t>
      </w:r>
    </w:p>
    <w:p w14:paraId="0243AEDC" w14:textId="77777777" w:rsidR="0042050F" w:rsidRPr="00F01E6F" w:rsidRDefault="0042050F" w:rsidP="0042050F">
      <w:pPr>
        <w:pStyle w:val="PeopleList"/>
      </w:pPr>
      <w:r w:rsidRPr="00F01E6F">
        <w:t xml:space="preserve">Gary </w:t>
      </w:r>
      <w:proofErr w:type="spellStart"/>
      <w:r w:rsidRPr="00F01E6F">
        <w:t>Golomb</w:t>
      </w:r>
      <w:proofErr w:type="spellEnd"/>
      <w:r w:rsidRPr="00F01E6F">
        <w:tab/>
      </w:r>
      <w:proofErr w:type="spellStart"/>
      <w:r w:rsidRPr="00F01E6F">
        <w:t>Cylance</w:t>
      </w:r>
      <w:proofErr w:type="spellEnd"/>
      <w:r w:rsidRPr="00F01E6F">
        <w:t>, Inc.</w:t>
      </w:r>
    </w:p>
    <w:p w14:paraId="7997EF8E" w14:textId="77777777" w:rsidR="0042050F" w:rsidRPr="00F01E6F" w:rsidRDefault="0042050F" w:rsidP="0042050F">
      <w:pPr>
        <w:pStyle w:val="PeopleList"/>
      </w:pPr>
      <w:r w:rsidRPr="00F01E6F">
        <w:t>Grant Hansen</w:t>
      </w:r>
      <w:r w:rsidRPr="00F01E6F">
        <w:tab/>
      </w:r>
      <w:proofErr w:type="spellStart"/>
      <w:r w:rsidRPr="00F01E6F">
        <w:t>Zions</w:t>
      </w:r>
      <w:proofErr w:type="spellEnd"/>
      <w:r w:rsidRPr="00F01E6F">
        <w:t xml:space="preserve"> Bancorporation</w:t>
      </w:r>
    </w:p>
    <w:p w14:paraId="54CE1F49" w14:textId="77777777" w:rsidR="0042050F" w:rsidRPr="00F01E6F" w:rsidRDefault="0042050F" w:rsidP="0042050F">
      <w:pPr>
        <w:pStyle w:val="PeopleList"/>
      </w:pPr>
      <w:r w:rsidRPr="00F01E6F">
        <w:t xml:space="preserve">Paula </w:t>
      </w:r>
      <w:proofErr w:type="spellStart"/>
      <w:r w:rsidRPr="00F01E6F">
        <w:t>Hant</w:t>
      </w:r>
      <w:proofErr w:type="spellEnd"/>
      <w:r w:rsidRPr="00F01E6F">
        <w:tab/>
        <w:t>salesforce.com</w:t>
      </w:r>
    </w:p>
    <w:p w14:paraId="0293184D" w14:textId="77777777" w:rsidR="0042050F" w:rsidRPr="00F01E6F" w:rsidRDefault="0042050F" w:rsidP="0042050F">
      <w:pPr>
        <w:pStyle w:val="PeopleList"/>
      </w:pPr>
      <w:r w:rsidRPr="00F01E6F">
        <w:t>Lance Hayden</w:t>
      </w:r>
      <w:r w:rsidRPr="00F01E6F">
        <w:tab/>
        <w:t>Cisco</w:t>
      </w:r>
    </w:p>
    <w:p w14:paraId="60180136" w14:textId="77777777" w:rsidR="0042050F" w:rsidRPr="00F01E6F" w:rsidRDefault="0042050F" w:rsidP="0042050F">
      <w:pPr>
        <w:pStyle w:val="PeopleList"/>
      </w:pPr>
      <w:r w:rsidRPr="00F01E6F">
        <w:t>Josh Huston</w:t>
      </w:r>
      <w:r w:rsidRPr="00F01E6F">
        <w:tab/>
      </w:r>
      <w:proofErr w:type="spellStart"/>
      <w:r w:rsidRPr="00F01E6F">
        <w:t>Exultium</w:t>
      </w:r>
      <w:proofErr w:type="spellEnd"/>
    </w:p>
    <w:p w14:paraId="13F35A26" w14:textId="77777777" w:rsidR="0042050F" w:rsidRPr="00F01E6F" w:rsidRDefault="0042050F" w:rsidP="0042050F">
      <w:pPr>
        <w:pStyle w:val="PeopleList"/>
      </w:pPr>
      <w:r w:rsidRPr="00F01E6F">
        <w:t>Jay Jacobs</w:t>
      </w:r>
      <w:r w:rsidRPr="00F01E6F">
        <w:tab/>
        <w:t>Verizon</w:t>
      </w:r>
    </w:p>
    <w:p w14:paraId="79D63300" w14:textId="77777777" w:rsidR="0042050F" w:rsidRPr="00F01E6F" w:rsidRDefault="0042050F" w:rsidP="0042050F">
      <w:pPr>
        <w:pStyle w:val="PeopleList"/>
      </w:pPr>
      <w:r w:rsidRPr="00F01E6F">
        <w:t>Andrew Jaquith</w:t>
      </w:r>
      <w:r w:rsidRPr="00F01E6F">
        <w:tab/>
      </w:r>
      <w:proofErr w:type="spellStart"/>
      <w:r w:rsidRPr="00F01E6F">
        <w:t>Silversky</w:t>
      </w:r>
      <w:proofErr w:type="spellEnd"/>
    </w:p>
    <w:p w14:paraId="296F86FB" w14:textId="77777777" w:rsidR="0042050F" w:rsidRPr="00F01E6F" w:rsidRDefault="0042050F" w:rsidP="0042050F">
      <w:pPr>
        <w:pStyle w:val="PeopleList"/>
      </w:pPr>
      <w:r w:rsidRPr="00F01E6F">
        <w:t>Jack Jones</w:t>
      </w:r>
      <w:r w:rsidRPr="00F01E6F">
        <w:tab/>
        <w:t>CXOWARE, Inc.</w:t>
      </w:r>
    </w:p>
    <w:p w14:paraId="369A07F4" w14:textId="77777777" w:rsidR="0042050F" w:rsidRPr="00F01E6F" w:rsidRDefault="0042050F" w:rsidP="0042050F">
      <w:pPr>
        <w:pStyle w:val="PeopleList"/>
      </w:pPr>
      <w:r w:rsidRPr="00F01E6F">
        <w:t xml:space="preserve">Ramon </w:t>
      </w:r>
      <w:proofErr w:type="spellStart"/>
      <w:r w:rsidRPr="00F01E6F">
        <w:t>Krikken</w:t>
      </w:r>
      <w:proofErr w:type="spellEnd"/>
      <w:r w:rsidRPr="00F01E6F">
        <w:tab/>
        <w:t>Gartner</w:t>
      </w:r>
    </w:p>
    <w:p w14:paraId="4E2FDB08" w14:textId="77777777" w:rsidR="0042050F" w:rsidRPr="00F01E6F" w:rsidRDefault="0042050F" w:rsidP="0042050F">
      <w:pPr>
        <w:pStyle w:val="PeopleList"/>
      </w:pPr>
      <w:r w:rsidRPr="00F01E6F">
        <w:t xml:space="preserve">Jason </w:t>
      </w:r>
      <w:proofErr w:type="spellStart"/>
      <w:r w:rsidRPr="00F01E6F">
        <w:t>Leuenberger</w:t>
      </w:r>
      <w:proofErr w:type="spellEnd"/>
      <w:r w:rsidRPr="00F01E6F">
        <w:tab/>
        <w:t>Starbucks</w:t>
      </w:r>
    </w:p>
    <w:p w14:paraId="1CF28F03" w14:textId="77777777" w:rsidR="0042050F" w:rsidRPr="00F01E6F" w:rsidRDefault="0042050F" w:rsidP="0042050F">
      <w:pPr>
        <w:pStyle w:val="PeopleList"/>
      </w:pPr>
      <w:r w:rsidRPr="00F01E6F">
        <w:t>Pete Lindstrom</w:t>
      </w:r>
      <w:r w:rsidRPr="00F01E6F">
        <w:tab/>
        <w:t>Spire Security, LLC</w:t>
      </w:r>
    </w:p>
    <w:p w14:paraId="2065160C" w14:textId="77777777" w:rsidR="0042050F" w:rsidRPr="00F01E6F" w:rsidRDefault="0042050F" w:rsidP="0042050F">
      <w:pPr>
        <w:pStyle w:val="PeopleList"/>
      </w:pPr>
      <w:r w:rsidRPr="00F01E6F">
        <w:t xml:space="preserve">Ivan </w:t>
      </w:r>
      <w:proofErr w:type="spellStart"/>
      <w:r w:rsidRPr="00F01E6F">
        <w:t>Macalintal</w:t>
      </w:r>
      <w:proofErr w:type="spellEnd"/>
      <w:r w:rsidRPr="00F01E6F">
        <w:tab/>
        <w:t>Trend Micro</w:t>
      </w:r>
    </w:p>
    <w:p w14:paraId="610B876D" w14:textId="77777777" w:rsidR="0042050F" w:rsidRPr="00F01E6F" w:rsidRDefault="0042050F" w:rsidP="0042050F">
      <w:pPr>
        <w:pStyle w:val="PeopleList"/>
      </w:pPr>
      <w:r w:rsidRPr="00F01E6F">
        <w:t xml:space="preserve">Michael </w:t>
      </w:r>
      <w:proofErr w:type="spellStart"/>
      <w:r w:rsidRPr="00F01E6F">
        <w:t>Makstman</w:t>
      </w:r>
      <w:proofErr w:type="spellEnd"/>
      <w:r w:rsidRPr="00F01E6F">
        <w:tab/>
        <w:t>Kaiser Permanente</w:t>
      </w:r>
    </w:p>
    <w:p w14:paraId="12573BDD" w14:textId="77777777" w:rsidR="0042050F" w:rsidRPr="00F01E6F" w:rsidRDefault="0042050F" w:rsidP="0042050F">
      <w:pPr>
        <w:pStyle w:val="PeopleList"/>
      </w:pPr>
      <w:r w:rsidRPr="00F01E6F">
        <w:t>Robert Markel</w:t>
      </w:r>
      <w:r w:rsidRPr="00F01E6F">
        <w:tab/>
        <w:t>Virgin America</w:t>
      </w:r>
    </w:p>
    <w:p w14:paraId="37A049E7" w14:textId="77777777" w:rsidR="0042050F" w:rsidRPr="00F01E6F" w:rsidRDefault="0042050F" w:rsidP="0042050F">
      <w:pPr>
        <w:pStyle w:val="PeopleList"/>
      </w:pPr>
      <w:proofErr w:type="spellStart"/>
      <w:r w:rsidRPr="00F01E6F">
        <w:t>Raffael</w:t>
      </w:r>
      <w:proofErr w:type="spellEnd"/>
      <w:r w:rsidRPr="00F01E6F">
        <w:t xml:space="preserve"> Marty</w:t>
      </w:r>
      <w:r w:rsidRPr="00F01E6F">
        <w:tab/>
      </w:r>
      <w:proofErr w:type="spellStart"/>
      <w:r w:rsidRPr="00F01E6F">
        <w:t>pixlcloud</w:t>
      </w:r>
      <w:proofErr w:type="spellEnd"/>
    </w:p>
    <w:p w14:paraId="1B3FFABD" w14:textId="77777777" w:rsidR="0042050F" w:rsidRPr="00F01E6F" w:rsidRDefault="0042050F" w:rsidP="0042050F">
      <w:pPr>
        <w:pStyle w:val="PeopleList"/>
      </w:pPr>
      <w:r w:rsidRPr="00F01E6F">
        <w:t>Adam Montville</w:t>
      </w:r>
      <w:r w:rsidRPr="00F01E6F">
        <w:tab/>
        <w:t>Tripwire, Inc.</w:t>
      </w:r>
    </w:p>
    <w:p w14:paraId="0082D3A5" w14:textId="77777777" w:rsidR="0042050F" w:rsidRPr="00F01E6F" w:rsidRDefault="0042050F" w:rsidP="0042050F">
      <w:pPr>
        <w:pStyle w:val="PeopleList"/>
      </w:pPr>
      <w:r w:rsidRPr="00F01E6F">
        <w:lastRenderedPageBreak/>
        <w:t xml:space="preserve">Bill </w:t>
      </w:r>
      <w:proofErr w:type="spellStart"/>
      <w:r w:rsidRPr="00F01E6F">
        <w:t>Telletier</w:t>
      </w:r>
      <w:proofErr w:type="spellEnd"/>
      <w:r w:rsidRPr="00F01E6F">
        <w:tab/>
        <w:t>LMIG</w:t>
      </w:r>
    </w:p>
    <w:p w14:paraId="35FE1026" w14:textId="77777777" w:rsidR="0042050F" w:rsidRPr="00F01E6F" w:rsidRDefault="0042050F" w:rsidP="0042050F">
      <w:pPr>
        <w:pStyle w:val="PeopleList"/>
      </w:pPr>
      <w:r w:rsidRPr="00F01E6F">
        <w:t xml:space="preserve">Alex </w:t>
      </w:r>
      <w:proofErr w:type="spellStart"/>
      <w:r w:rsidRPr="00F01E6F">
        <w:t>Proskura</w:t>
      </w:r>
      <w:proofErr w:type="spellEnd"/>
      <w:r w:rsidRPr="00F01E6F">
        <w:tab/>
      </w:r>
      <w:proofErr w:type="spellStart"/>
      <w:r w:rsidRPr="00F01E6F">
        <w:t>Auspicatus</w:t>
      </w:r>
      <w:proofErr w:type="spellEnd"/>
    </w:p>
    <w:p w14:paraId="6EBE45EA" w14:textId="77777777" w:rsidR="0042050F" w:rsidRPr="00F01E6F" w:rsidRDefault="0042050F" w:rsidP="0042050F">
      <w:pPr>
        <w:pStyle w:val="PeopleList"/>
      </w:pPr>
      <w:r w:rsidRPr="00F01E6F">
        <w:t>Andy Rappaport</w:t>
      </w:r>
      <w:r w:rsidRPr="00F01E6F">
        <w:tab/>
        <w:t>CORE Security</w:t>
      </w:r>
    </w:p>
    <w:p w14:paraId="148D0B96" w14:textId="77777777" w:rsidR="0042050F" w:rsidRPr="00F01E6F" w:rsidRDefault="0042050F" w:rsidP="0042050F">
      <w:pPr>
        <w:pStyle w:val="PeopleList"/>
      </w:pPr>
      <w:r w:rsidRPr="00F01E6F">
        <w:t xml:space="preserve">Michael </w:t>
      </w:r>
      <w:proofErr w:type="spellStart"/>
      <w:r w:rsidRPr="00F01E6F">
        <w:t>Roytman</w:t>
      </w:r>
      <w:proofErr w:type="spellEnd"/>
      <w:r w:rsidRPr="00F01E6F">
        <w:tab/>
        <w:t>Risk I/O</w:t>
      </w:r>
    </w:p>
    <w:p w14:paraId="02022A6D" w14:textId="77777777" w:rsidR="0042050F" w:rsidRPr="00F01E6F" w:rsidRDefault="0042050F" w:rsidP="0042050F">
      <w:pPr>
        <w:pStyle w:val="PeopleList"/>
      </w:pPr>
      <w:r w:rsidRPr="00F01E6F">
        <w:t>Bob Rudis</w:t>
      </w:r>
      <w:r w:rsidRPr="00F01E6F">
        <w:tab/>
        <w:t>Liberty Mutual</w:t>
      </w:r>
    </w:p>
    <w:p w14:paraId="28223C2A" w14:textId="77777777" w:rsidR="0042050F" w:rsidRPr="00F01E6F" w:rsidRDefault="0042050F" w:rsidP="0042050F">
      <w:pPr>
        <w:pStyle w:val="PeopleList"/>
      </w:pPr>
      <w:r w:rsidRPr="00F01E6F">
        <w:t xml:space="preserve">Ben </w:t>
      </w:r>
      <w:proofErr w:type="spellStart"/>
      <w:r w:rsidRPr="00F01E6F">
        <w:t>Sapiro</w:t>
      </w:r>
      <w:proofErr w:type="spellEnd"/>
      <w:r w:rsidRPr="00F01E6F">
        <w:tab/>
        <w:t>The Dominion</w:t>
      </w:r>
    </w:p>
    <w:p w14:paraId="446AE350" w14:textId="77777777" w:rsidR="0042050F" w:rsidRPr="00F01E6F" w:rsidRDefault="0042050F" w:rsidP="0042050F">
      <w:pPr>
        <w:pStyle w:val="PeopleList"/>
      </w:pPr>
      <w:r w:rsidRPr="00F01E6F">
        <w:t xml:space="preserve">Mahesh </w:t>
      </w:r>
      <w:proofErr w:type="spellStart"/>
      <w:r w:rsidRPr="00F01E6F">
        <w:t>Saptarshi</w:t>
      </w:r>
      <w:proofErr w:type="spellEnd"/>
      <w:r w:rsidRPr="00F01E6F">
        <w:tab/>
        <w:t>Symantec</w:t>
      </w:r>
    </w:p>
    <w:p w14:paraId="539F4C8D" w14:textId="77777777" w:rsidR="0042050F" w:rsidRPr="00F01E6F" w:rsidRDefault="0042050F" w:rsidP="0042050F">
      <w:pPr>
        <w:pStyle w:val="PeopleList"/>
      </w:pPr>
      <w:r w:rsidRPr="00F01E6F">
        <w:t xml:space="preserve">Aaron </w:t>
      </w:r>
      <w:proofErr w:type="spellStart"/>
      <w:r w:rsidRPr="00F01E6F">
        <w:t>Schaub</w:t>
      </w:r>
      <w:proofErr w:type="spellEnd"/>
      <w:r w:rsidRPr="00F01E6F">
        <w:tab/>
        <w:t>State Auto Insurance</w:t>
      </w:r>
    </w:p>
    <w:p w14:paraId="2148AAEB" w14:textId="77777777" w:rsidR="0042050F" w:rsidRPr="00F01E6F" w:rsidRDefault="0042050F" w:rsidP="0042050F">
      <w:pPr>
        <w:pStyle w:val="PeopleList"/>
      </w:pPr>
      <w:r w:rsidRPr="00F01E6F">
        <w:t xml:space="preserve">David F. </w:t>
      </w:r>
      <w:proofErr w:type="spellStart"/>
      <w:r w:rsidRPr="00F01E6F">
        <w:t>Severski</w:t>
      </w:r>
      <w:proofErr w:type="spellEnd"/>
      <w:r w:rsidRPr="00F01E6F">
        <w:tab/>
        <w:t>Seattle Children's</w:t>
      </w:r>
    </w:p>
    <w:p w14:paraId="7BD1D036" w14:textId="77777777" w:rsidR="0042050F" w:rsidRPr="00F01E6F" w:rsidRDefault="0042050F" w:rsidP="0042050F">
      <w:pPr>
        <w:pStyle w:val="PeopleList"/>
      </w:pPr>
      <w:r w:rsidRPr="00F01E6F">
        <w:t>Lindsey Smith</w:t>
      </w:r>
      <w:r w:rsidRPr="00F01E6F">
        <w:tab/>
        <w:t>Tripwire, Inc.</w:t>
      </w:r>
    </w:p>
    <w:p w14:paraId="3B2D9576" w14:textId="77777777" w:rsidR="0042050F" w:rsidRPr="00F01E6F" w:rsidRDefault="0042050F" w:rsidP="0042050F">
      <w:pPr>
        <w:pStyle w:val="PeopleList"/>
      </w:pPr>
      <w:r w:rsidRPr="00F01E6F">
        <w:t>Wyman Stocks</w:t>
      </w:r>
      <w:r w:rsidRPr="00F01E6F">
        <w:tab/>
      </w:r>
      <w:proofErr w:type="spellStart"/>
      <w:r w:rsidRPr="00F01E6F">
        <w:t>NetApp</w:t>
      </w:r>
      <w:proofErr w:type="spellEnd"/>
    </w:p>
    <w:p w14:paraId="5ECBB4CB" w14:textId="77777777" w:rsidR="0042050F" w:rsidRPr="00F01E6F" w:rsidRDefault="0042050F" w:rsidP="0042050F">
      <w:pPr>
        <w:pStyle w:val="PeopleList"/>
      </w:pPr>
      <w:r w:rsidRPr="00F01E6F">
        <w:t xml:space="preserve">Salvatore J. </w:t>
      </w:r>
      <w:proofErr w:type="spellStart"/>
      <w:r w:rsidRPr="00F01E6F">
        <w:t>Stolfo</w:t>
      </w:r>
      <w:proofErr w:type="spellEnd"/>
      <w:r w:rsidRPr="00F01E6F">
        <w:tab/>
        <w:t>Columbia University</w:t>
      </w:r>
    </w:p>
    <w:p w14:paraId="47E3C349" w14:textId="77777777" w:rsidR="0042050F" w:rsidRPr="00F01E6F" w:rsidRDefault="0042050F" w:rsidP="0042050F">
      <w:pPr>
        <w:pStyle w:val="PeopleList"/>
      </w:pPr>
      <w:r w:rsidRPr="00F01E6F">
        <w:t>Morey Straus</w:t>
      </w:r>
      <w:r w:rsidRPr="00F01E6F">
        <w:tab/>
        <w:t>VMware</w:t>
      </w:r>
    </w:p>
    <w:p w14:paraId="07C7A4CF" w14:textId="77777777" w:rsidR="0042050F" w:rsidRPr="00F01E6F" w:rsidRDefault="0042050F" w:rsidP="0042050F">
      <w:pPr>
        <w:pStyle w:val="PeopleList"/>
      </w:pPr>
      <w:r w:rsidRPr="00F01E6F">
        <w:t>Russell Thomas</w:t>
      </w:r>
      <w:r w:rsidRPr="00F01E6F">
        <w:tab/>
        <w:t>George Mason University</w:t>
      </w:r>
    </w:p>
    <w:p w14:paraId="110A5226" w14:textId="77777777" w:rsidR="0042050F" w:rsidRPr="00F01E6F" w:rsidRDefault="0042050F" w:rsidP="0042050F">
      <w:pPr>
        <w:pStyle w:val="PeopleList"/>
      </w:pPr>
      <w:r w:rsidRPr="00F01E6F">
        <w:t>Ryan Ward</w:t>
      </w:r>
      <w:r w:rsidRPr="00F01E6F">
        <w:tab/>
      </w:r>
      <w:proofErr w:type="spellStart"/>
      <w:r w:rsidRPr="00F01E6F">
        <w:t>Avatier</w:t>
      </w:r>
      <w:proofErr w:type="spellEnd"/>
      <w:r w:rsidRPr="00F01E6F">
        <w:t xml:space="preserve"> Corporation</w:t>
      </w:r>
    </w:p>
    <w:p w14:paraId="53FE3114" w14:textId="77777777" w:rsidR="0042050F" w:rsidRPr="00F01E6F" w:rsidRDefault="0042050F" w:rsidP="0042050F">
      <w:pPr>
        <w:pStyle w:val="PeopleList"/>
      </w:pPr>
      <w:r w:rsidRPr="00F01E6F">
        <w:t>Evan Wheeler</w:t>
      </w:r>
      <w:r w:rsidRPr="00F01E6F">
        <w:tab/>
      </w:r>
      <w:proofErr w:type="spellStart"/>
      <w:r w:rsidRPr="00F01E6F">
        <w:t>Omgeo</w:t>
      </w:r>
      <w:proofErr w:type="spellEnd"/>
    </w:p>
    <w:p w14:paraId="59ADABB9" w14:textId="77777777" w:rsidR="0042050F" w:rsidRPr="00F01E6F" w:rsidRDefault="0042050F" w:rsidP="0042050F">
      <w:pPr>
        <w:pStyle w:val="PeopleList"/>
      </w:pPr>
      <w:r w:rsidRPr="00F01E6F">
        <w:t>Suzanne Widup</w:t>
      </w:r>
      <w:r w:rsidRPr="00F01E6F">
        <w:tab/>
        <w:t>Verizon</w:t>
      </w:r>
    </w:p>
    <w:p w14:paraId="76A1C1C7" w14:textId="77777777" w:rsidR="0042050F" w:rsidRPr="00F01E6F" w:rsidRDefault="0042050F" w:rsidP="0042050F">
      <w:pPr>
        <w:pStyle w:val="PeopleList"/>
      </w:pPr>
      <w:r w:rsidRPr="00F01E6F">
        <w:t>Walt Williams</w:t>
      </w:r>
      <w:r w:rsidRPr="00F01E6F">
        <w:tab/>
        <w:t>Lattice Engines</w:t>
      </w:r>
    </w:p>
    <w:p w14:paraId="3693ECE0" w14:textId="77777777" w:rsidR="0042050F" w:rsidRPr="00F01E6F" w:rsidRDefault="0042050F" w:rsidP="0042050F">
      <w:pPr>
        <w:pStyle w:val="PeopleList"/>
      </w:pPr>
      <w:r w:rsidRPr="00F01E6F">
        <w:t xml:space="preserve">Mathew </w:t>
      </w:r>
      <w:proofErr w:type="spellStart"/>
      <w:r w:rsidRPr="00F01E6F">
        <w:t>Woodyard</w:t>
      </w:r>
      <w:proofErr w:type="spellEnd"/>
      <w:r w:rsidRPr="00F01E6F">
        <w:tab/>
      </w:r>
      <w:proofErr w:type="spellStart"/>
      <w:r w:rsidRPr="00F01E6F">
        <w:t>Zions</w:t>
      </w:r>
      <w:proofErr w:type="spellEnd"/>
      <w:r w:rsidRPr="00F01E6F">
        <w:t xml:space="preserve"> Bancorporation</w:t>
      </w:r>
    </w:p>
    <w:p w14:paraId="63F31155" w14:textId="77777777" w:rsidR="0042050F" w:rsidRDefault="0042050F" w:rsidP="0042050F">
      <w:pPr>
        <w:pStyle w:val="PeopleList"/>
      </w:pPr>
      <w:r w:rsidRPr="00F01E6F">
        <w:t>Kai Yu</w:t>
      </w:r>
      <w:r w:rsidRPr="00F01E6F">
        <w:tab/>
        <w:t>Trend Micro</w:t>
      </w:r>
    </w:p>
    <w:p w14:paraId="7EECE069" w14:textId="77777777" w:rsidR="00E60A57" w:rsidRDefault="00E60A57" w:rsidP="006D28BE">
      <w:pPr>
        <w:pStyle w:val="Heading2"/>
        <w:numPr>
          <w:ilvl w:val="0"/>
          <w:numId w:val="0"/>
        </w:numPr>
        <w:ind w:left="18"/>
      </w:pPr>
      <w:bookmarkStart w:id="14" w:name="_Toc353038499"/>
      <w:r>
        <w:t>Facilitators</w:t>
      </w:r>
      <w:r w:rsidRPr="00F01E6F">
        <w:t>:</w:t>
      </w:r>
      <w:bookmarkEnd w:id="14"/>
    </w:p>
    <w:p w14:paraId="606A29FB" w14:textId="77777777" w:rsidR="00E60A57" w:rsidRDefault="00E60A57" w:rsidP="00E60A57">
      <w:pPr>
        <w:pStyle w:val="PeopleList"/>
        <w:tabs>
          <w:tab w:val="clear" w:pos="3600"/>
          <w:tab w:val="left" w:pos="5040"/>
        </w:tabs>
      </w:pPr>
      <w:r>
        <w:t>Facilitator 1:  Data Breach Costs</w:t>
      </w:r>
      <w:r>
        <w:tab/>
        <w:t>Ben Shapiro</w:t>
      </w:r>
    </w:p>
    <w:p w14:paraId="63D97C8A" w14:textId="77777777" w:rsidR="00E60A57" w:rsidRDefault="00E60A57" w:rsidP="00E60A57">
      <w:pPr>
        <w:pStyle w:val="PeopleList"/>
        <w:tabs>
          <w:tab w:val="clear" w:pos="3600"/>
          <w:tab w:val="left" w:pos="5040"/>
        </w:tabs>
      </w:pPr>
      <w:r>
        <w:t>Facilitator 2:  Malware</w:t>
      </w:r>
      <w:r w:rsidR="00FC0D69">
        <w:t xml:space="preserve"> Identification</w:t>
      </w:r>
      <w:r>
        <w:tab/>
        <w:t>Patrick Florer</w:t>
      </w:r>
    </w:p>
    <w:p w14:paraId="298BABBA" w14:textId="77777777" w:rsidR="00E60A57" w:rsidRDefault="00E60A57" w:rsidP="00E60A57">
      <w:pPr>
        <w:pStyle w:val="PeopleList"/>
        <w:tabs>
          <w:tab w:val="clear" w:pos="3600"/>
          <w:tab w:val="left" w:pos="5040"/>
        </w:tabs>
      </w:pPr>
      <w:r>
        <w:t>Facilitator 3:  V</w:t>
      </w:r>
      <w:r w:rsidR="00321AB4">
        <w:t>ulnerability Management</w:t>
      </w:r>
      <w:r w:rsidR="00321AB4">
        <w:tab/>
        <w:t>Andy Ja</w:t>
      </w:r>
      <w:r>
        <w:t>quith</w:t>
      </w:r>
    </w:p>
    <w:p w14:paraId="6E47C021" w14:textId="77777777" w:rsidR="00E60A57" w:rsidRDefault="00FC0D69" w:rsidP="00E60A57">
      <w:pPr>
        <w:pStyle w:val="PeopleList"/>
        <w:tabs>
          <w:tab w:val="clear" w:pos="3600"/>
          <w:tab w:val="left" w:pos="5040"/>
        </w:tabs>
      </w:pPr>
      <w:r>
        <w:t>Facilitator 4:  System</w:t>
      </w:r>
      <w:r w:rsidR="00E60A57">
        <w:t xml:space="preserve"> </w:t>
      </w:r>
      <w:r w:rsidR="00321AB4">
        <w:t>Development</w:t>
      </w:r>
      <w:r w:rsidR="00E60A57">
        <w:t xml:space="preserve"> Controls</w:t>
      </w:r>
      <w:r w:rsidR="00E60A57">
        <w:tab/>
        <w:t>Evan Wheeler</w:t>
      </w:r>
    </w:p>
    <w:p w14:paraId="51A2AFB8" w14:textId="77777777" w:rsidR="00E60A57" w:rsidRDefault="00E60A57" w:rsidP="00E60A57">
      <w:pPr>
        <w:pStyle w:val="PeopleList"/>
        <w:tabs>
          <w:tab w:val="clear" w:pos="3600"/>
          <w:tab w:val="left" w:pos="5040"/>
        </w:tabs>
      </w:pPr>
      <w:r>
        <w:t>Facilitator 5:  Information Security Program</w:t>
      </w:r>
      <w:r>
        <w:tab/>
        <w:t>Matt Fleming</w:t>
      </w:r>
    </w:p>
    <w:p w14:paraId="693BF7E3" w14:textId="77777777" w:rsidR="00E60A57" w:rsidRDefault="00E60A57" w:rsidP="00E60A57">
      <w:pPr>
        <w:pStyle w:val="PeopleList"/>
        <w:tabs>
          <w:tab w:val="clear" w:pos="3600"/>
          <w:tab w:val="left" w:pos="5040"/>
        </w:tabs>
      </w:pPr>
      <w:r>
        <w:t>Facilitator 6:  Cyber Security Risk</w:t>
      </w:r>
      <w:r>
        <w:tab/>
        <w:t>Bob Rudis</w:t>
      </w:r>
    </w:p>
    <w:p w14:paraId="3CA1BBB2" w14:textId="77777777" w:rsidR="00E60A57" w:rsidRPr="00F01E6F" w:rsidRDefault="00E60A57" w:rsidP="00E60A57">
      <w:pPr>
        <w:pStyle w:val="PeopleList"/>
        <w:tabs>
          <w:tab w:val="clear" w:pos="3600"/>
          <w:tab w:val="left" w:pos="5040"/>
        </w:tabs>
      </w:pPr>
      <w:r>
        <w:t>Facilitator 7:  Business Impact</w:t>
      </w:r>
      <w:r>
        <w:tab/>
        <w:t>Myles Connelly</w:t>
      </w:r>
    </w:p>
    <w:p w14:paraId="23AA7BA6" w14:textId="77777777" w:rsidR="00356268" w:rsidRDefault="00356268" w:rsidP="006D28BE">
      <w:pPr>
        <w:pStyle w:val="Heading2"/>
        <w:numPr>
          <w:ilvl w:val="0"/>
          <w:numId w:val="0"/>
        </w:numPr>
        <w:ind w:left="18"/>
      </w:pPr>
      <w:bookmarkStart w:id="15" w:name="_Toc353038500"/>
      <w:r>
        <w:t>Lightning Talks:</w:t>
      </w:r>
      <w:bookmarkEnd w:id="15"/>
    </w:p>
    <w:p w14:paraId="5E565CEE" w14:textId="77777777" w:rsidR="00356268" w:rsidRPr="00356268" w:rsidRDefault="00356268" w:rsidP="00356268">
      <w:pPr>
        <w:pStyle w:val="PeopleList"/>
        <w:rPr>
          <w:i/>
        </w:rPr>
      </w:pPr>
      <w:r w:rsidRPr="00E52868">
        <w:rPr>
          <w:i/>
          <w:highlight w:val="yellow"/>
        </w:rPr>
        <w:t>Pete – Please list</w:t>
      </w:r>
      <w:r w:rsidR="00E52868" w:rsidRPr="00E52868">
        <w:rPr>
          <w:i/>
          <w:highlight w:val="yellow"/>
        </w:rPr>
        <w:t xml:space="preserve"> speakers with name and affiliation</w:t>
      </w:r>
    </w:p>
    <w:p w14:paraId="3237F732" w14:textId="77777777" w:rsidR="00356268" w:rsidRDefault="00356268" w:rsidP="006D28BE">
      <w:pPr>
        <w:pStyle w:val="Heading2"/>
        <w:numPr>
          <w:ilvl w:val="0"/>
          <w:numId w:val="0"/>
        </w:numPr>
        <w:ind w:left="18"/>
      </w:pPr>
      <w:bookmarkStart w:id="16" w:name="_Toc353038501"/>
      <w:r>
        <w:t>Enterprise Panelists</w:t>
      </w:r>
      <w:r w:rsidRPr="00F01E6F">
        <w:t>:</w:t>
      </w:r>
      <w:bookmarkEnd w:id="16"/>
    </w:p>
    <w:p w14:paraId="2812FFC0" w14:textId="77777777" w:rsidR="00356268" w:rsidRDefault="00356268" w:rsidP="00356268">
      <w:pPr>
        <w:pStyle w:val="PeopleList"/>
      </w:pPr>
      <w:r>
        <w:t>Jennifer Bayuk</w:t>
      </w:r>
      <w:r>
        <w:tab/>
        <w:t>Jennifer L Bayuk, LLC</w:t>
      </w:r>
    </w:p>
    <w:p w14:paraId="7BEA2045" w14:textId="77777777" w:rsidR="00356268" w:rsidRDefault="00356268" w:rsidP="00356268">
      <w:pPr>
        <w:pStyle w:val="PeopleList"/>
      </w:pPr>
      <w:r>
        <w:t>Fred Doolittle</w:t>
      </w:r>
      <w:r>
        <w:tab/>
        <w:t>Chevron</w:t>
      </w:r>
    </w:p>
    <w:p w14:paraId="5FE4E7C2" w14:textId="77777777" w:rsidR="00356268" w:rsidRDefault="00356268" w:rsidP="00356268">
      <w:pPr>
        <w:pStyle w:val="PeopleList"/>
      </w:pPr>
      <w:r>
        <w:t>Steve Dotson</w:t>
      </w:r>
      <w:r>
        <w:tab/>
      </w:r>
      <w:proofErr w:type="spellStart"/>
      <w:r>
        <w:t>Travelport</w:t>
      </w:r>
      <w:proofErr w:type="spellEnd"/>
    </w:p>
    <w:p w14:paraId="6B9BDE82" w14:textId="77777777" w:rsidR="00356268" w:rsidRDefault="00356268" w:rsidP="006D28BE">
      <w:pPr>
        <w:pStyle w:val="Heading2"/>
        <w:numPr>
          <w:ilvl w:val="0"/>
          <w:numId w:val="0"/>
        </w:numPr>
        <w:ind w:left="18"/>
      </w:pPr>
      <w:bookmarkStart w:id="17" w:name="_Toc353038502"/>
      <w:r>
        <w:t>Data Publisher Panelists</w:t>
      </w:r>
      <w:r w:rsidRPr="00F01E6F">
        <w:t>:</w:t>
      </w:r>
      <w:bookmarkEnd w:id="17"/>
    </w:p>
    <w:p w14:paraId="55B403AE" w14:textId="77777777" w:rsidR="00356268" w:rsidRDefault="00356268" w:rsidP="00356268">
      <w:pPr>
        <w:pStyle w:val="PeopleList"/>
      </w:pPr>
      <w:r>
        <w:t>Wade Baker</w:t>
      </w:r>
      <w:r>
        <w:tab/>
        <w:t>Verizon</w:t>
      </w:r>
    </w:p>
    <w:p w14:paraId="75FE1E1F" w14:textId="77777777" w:rsidR="00356268" w:rsidRDefault="00356268" w:rsidP="00356268">
      <w:pPr>
        <w:pStyle w:val="PeopleList"/>
      </w:pPr>
      <w:r w:rsidRPr="00F01E6F">
        <w:t>Steve Christey</w:t>
      </w:r>
      <w:r>
        <w:t xml:space="preserve"> </w:t>
      </w:r>
      <w:r>
        <w:tab/>
        <w:t>MITRE</w:t>
      </w:r>
    </w:p>
    <w:p w14:paraId="30D68B64" w14:textId="77777777" w:rsidR="00356268" w:rsidRDefault="00356268" w:rsidP="00356268">
      <w:pPr>
        <w:pStyle w:val="PeopleList"/>
      </w:pPr>
      <w:r>
        <w:t xml:space="preserve">Andy </w:t>
      </w:r>
      <w:proofErr w:type="spellStart"/>
      <w:r>
        <w:t>Jacquith</w:t>
      </w:r>
      <w:proofErr w:type="spellEnd"/>
      <w:r>
        <w:tab/>
        <w:t>SilverSky</w:t>
      </w:r>
    </w:p>
    <w:p w14:paraId="31AE462F" w14:textId="77777777" w:rsidR="001209A3" w:rsidRPr="00F01E6F" w:rsidRDefault="0042050F" w:rsidP="00A52A58">
      <w:pPr>
        <w:pStyle w:val="Heading2"/>
        <w:numPr>
          <w:ilvl w:val="0"/>
          <w:numId w:val="0"/>
        </w:numPr>
        <w:ind w:left="18"/>
      </w:pPr>
      <w:bookmarkStart w:id="18" w:name="_Toc353038503"/>
      <w:r w:rsidRPr="00F01E6F">
        <w:lastRenderedPageBreak/>
        <w:t xml:space="preserve">Metricon 8 </w:t>
      </w:r>
      <w:r w:rsidR="001209A3" w:rsidRPr="00F01E6F">
        <w:t>Conference Committee</w:t>
      </w:r>
      <w:r w:rsidRPr="00F01E6F">
        <w:t>:</w:t>
      </w:r>
      <w:bookmarkEnd w:id="18"/>
    </w:p>
    <w:p w14:paraId="05C73E29" w14:textId="77777777" w:rsidR="001209A3" w:rsidRPr="00F01E6F" w:rsidRDefault="001209A3" w:rsidP="0042050F">
      <w:pPr>
        <w:pStyle w:val="PeopleList"/>
      </w:pPr>
      <w:r w:rsidRPr="00F01E6F">
        <w:t>Pete Lindstrom, Chair</w:t>
      </w:r>
      <w:r w:rsidR="0042050F" w:rsidRPr="00F01E6F">
        <w:tab/>
        <w:t>Spire Security</w:t>
      </w:r>
    </w:p>
    <w:p w14:paraId="47A87081" w14:textId="77777777" w:rsidR="001209A3" w:rsidRPr="00F01E6F" w:rsidRDefault="001209A3" w:rsidP="0042050F">
      <w:pPr>
        <w:pStyle w:val="PeopleList"/>
      </w:pPr>
      <w:r w:rsidRPr="00F01E6F">
        <w:t>Bob Rudis</w:t>
      </w:r>
      <w:r w:rsidR="0042050F" w:rsidRPr="00F01E6F">
        <w:tab/>
        <w:t>Liberty Mutual</w:t>
      </w:r>
    </w:p>
    <w:p w14:paraId="23F0D4E4" w14:textId="77777777" w:rsidR="001209A3" w:rsidRPr="00F01E6F" w:rsidRDefault="001209A3" w:rsidP="0042050F">
      <w:pPr>
        <w:pStyle w:val="PeopleList"/>
      </w:pPr>
      <w:r w:rsidRPr="00F01E6F">
        <w:t>Walt Williams</w:t>
      </w:r>
      <w:r w:rsidR="0042050F" w:rsidRPr="00F01E6F">
        <w:tab/>
        <w:t>Lattice Engines</w:t>
      </w:r>
    </w:p>
    <w:p w14:paraId="6923E201" w14:textId="77777777" w:rsidR="001209A3" w:rsidRPr="00F01E6F" w:rsidRDefault="001209A3" w:rsidP="0042050F">
      <w:pPr>
        <w:pStyle w:val="PeopleList"/>
      </w:pPr>
      <w:r w:rsidRPr="00F01E6F">
        <w:t>Chris Porter</w:t>
      </w:r>
      <w:r w:rsidR="0042050F" w:rsidRPr="00F01E6F">
        <w:tab/>
        <w:t>Verizon</w:t>
      </w:r>
    </w:p>
    <w:p w14:paraId="20A21C87" w14:textId="77777777" w:rsidR="001209A3" w:rsidRPr="00F01E6F" w:rsidRDefault="001209A3" w:rsidP="0042050F">
      <w:pPr>
        <w:pStyle w:val="PeopleList"/>
      </w:pPr>
      <w:r w:rsidRPr="00F01E6F">
        <w:t>Gunnar Peterson</w:t>
      </w:r>
      <w:r w:rsidR="0042050F" w:rsidRPr="00F01E6F">
        <w:tab/>
      </w:r>
      <w:proofErr w:type="spellStart"/>
      <w:r w:rsidR="0042050F" w:rsidRPr="00F01E6F">
        <w:t>Arctec</w:t>
      </w:r>
      <w:proofErr w:type="spellEnd"/>
      <w:r w:rsidR="0042050F" w:rsidRPr="00F01E6F">
        <w:t xml:space="preserve"> Group</w:t>
      </w:r>
    </w:p>
    <w:p w14:paraId="062D2A8F" w14:textId="77777777" w:rsidR="0042050F" w:rsidRPr="00F01E6F" w:rsidRDefault="0042050F" w:rsidP="00A52A58">
      <w:pPr>
        <w:pStyle w:val="Heading2"/>
        <w:numPr>
          <w:ilvl w:val="0"/>
          <w:numId w:val="0"/>
        </w:numPr>
        <w:ind w:left="18"/>
      </w:pPr>
      <w:bookmarkStart w:id="19" w:name="_Toc353038504"/>
      <w:r w:rsidRPr="00F01E6F">
        <w:t>Metricon Steering Committee:</w:t>
      </w:r>
      <w:bookmarkEnd w:id="19"/>
    </w:p>
    <w:p w14:paraId="0DC65651" w14:textId="77777777" w:rsidR="0042050F" w:rsidRPr="00F01E6F" w:rsidRDefault="0042050F" w:rsidP="0042050F">
      <w:pPr>
        <w:pStyle w:val="PeopleList"/>
      </w:pPr>
      <w:r w:rsidRPr="00F01E6F">
        <w:t>Jennifer Bayuk</w:t>
      </w:r>
      <w:r w:rsidRPr="00F01E6F">
        <w:tab/>
        <w:t>Jennifer L. Bayuk, LLC</w:t>
      </w:r>
    </w:p>
    <w:p w14:paraId="0CEA14E8" w14:textId="77777777" w:rsidR="001209A3" w:rsidRPr="00F01E6F" w:rsidRDefault="001209A3" w:rsidP="0042050F">
      <w:pPr>
        <w:pStyle w:val="PeopleList"/>
      </w:pPr>
      <w:r w:rsidRPr="00F01E6F">
        <w:t xml:space="preserve">Dan Geer </w:t>
      </w:r>
      <w:r w:rsidR="0042050F" w:rsidRPr="00F01E6F">
        <w:tab/>
      </w:r>
      <w:proofErr w:type="spellStart"/>
      <w:r w:rsidR="0042050F" w:rsidRPr="00F01E6F">
        <w:t>InQTel</w:t>
      </w:r>
      <w:proofErr w:type="spellEnd"/>
    </w:p>
    <w:p w14:paraId="0B30B398" w14:textId="77777777" w:rsidR="0042050F" w:rsidRDefault="0042050F" w:rsidP="0042050F">
      <w:pPr>
        <w:pStyle w:val="PeopleList"/>
      </w:pPr>
      <w:r w:rsidRPr="00F01E6F">
        <w:t>Andrew Jaquith</w:t>
      </w:r>
      <w:r w:rsidRPr="00F01E6F">
        <w:tab/>
      </w:r>
      <w:r w:rsidR="00CC51BA">
        <w:t>SilverSky</w:t>
      </w:r>
    </w:p>
    <w:p w14:paraId="6666813E" w14:textId="77777777" w:rsidR="0042050F" w:rsidRPr="00C070AE" w:rsidRDefault="0042050F" w:rsidP="001209A3"/>
    <w:p w14:paraId="05791C1E" w14:textId="77777777" w:rsidR="001209A3" w:rsidRPr="00C070AE" w:rsidRDefault="001209A3" w:rsidP="00C070AE"/>
    <w:sectPr w:rsidR="001209A3" w:rsidRPr="00C070AE" w:rsidSect="00C070AE">
      <w:headerReference w:type="first" r:id="rId10"/>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52295" w14:textId="77777777" w:rsidR="001A29A7" w:rsidRDefault="001A29A7" w:rsidP="00C070AE">
      <w:r>
        <w:separator/>
      </w:r>
    </w:p>
    <w:p w14:paraId="2E2C8DD0" w14:textId="77777777" w:rsidR="001A29A7" w:rsidRDefault="001A29A7" w:rsidP="00C070AE"/>
  </w:endnote>
  <w:endnote w:type="continuationSeparator" w:id="0">
    <w:p w14:paraId="5AA9AA10" w14:textId="77777777" w:rsidR="001A29A7" w:rsidRDefault="001A29A7" w:rsidP="00C070AE">
      <w:r>
        <w:continuationSeparator/>
      </w:r>
    </w:p>
    <w:p w14:paraId="39EE1356" w14:textId="77777777" w:rsidR="001A29A7" w:rsidRDefault="001A29A7" w:rsidP="00C07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743FD" w14:textId="77777777" w:rsidR="000951DE" w:rsidRPr="00C070AE" w:rsidRDefault="000951DE" w:rsidP="00C070AE">
    <w:pPr>
      <w:pStyle w:val="Footer"/>
    </w:pPr>
    <w:r w:rsidRPr="00C070AE">
      <w:t>Proceedings of Metricon 8</w:t>
    </w:r>
    <w:r w:rsidRPr="00C070AE">
      <w:tab/>
      <w:t>DRAFT</w:t>
    </w:r>
    <w:r w:rsidRPr="00C070AE">
      <w:tab/>
      <w:t xml:space="preserve">Page </w:t>
    </w:r>
    <w:r w:rsidR="00025167">
      <w:fldChar w:fldCharType="begin"/>
    </w:r>
    <w:r w:rsidR="00025167">
      <w:instrText xml:space="preserve"> PAGE   \* MERGEFORMAT </w:instrText>
    </w:r>
    <w:r w:rsidR="00025167">
      <w:fldChar w:fldCharType="separate"/>
    </w:r>
    <w:r w:rsidR="00025167">
      <w:rPr>
        <w:noProof/>
      </w:rPr>
      <w:t>3</w:t>
    </w:r>
    <w:r w:rsidR="00025167">
      <w:rPr>
        <w:noProof/>
      </w:rPr>
      <w:fldChar w:fldCharType="end"/>
    </w:r>
    <w:r w:rsidRPr="00C070AE">
      <w:t xml:space="preserve"> of </w:t>
    </w:r>
    <w:r w:rsidR="00025167">
      <w:fldChar w:fldCharType="begin"/>
    </w:r>
    <w:r w:rsidR="00025167">
      <w:instrText xml:space="preserve"> NUMPAGES   \* MERGEFORMAT </w:instrText>
    </w:r>
    <w:r w:rsidR="00025167">
      <w:fldChar w:fldCharType="separate"/>
    </w:r>
    <w:r w:rsidR="00025167">
      <w:rPr>
        <w:noProof/>
      </w:rPr>
      <w:t>21</w:t>
    </w:r>
    <w:r w:rsidR="00025167">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545AA" w14:textId="77777777" w:rsidR="000951DE" w:rsidRDefault="000951DE">
    <w:pPr>
      <w:pStyle w:val="Footer"/>
    </w:pPr>
    <w:r>
      <w:t>Appendix</w:t>
    </w:r>
    <w:r w:rsidRPr="00C070AE">
      <w:tab/>
      <w:t>DRAFT</w:t>
    </w:r>
    <w:r w:rsidRPr="00C070AE">
      <w:tab/>
      <w:t xml:space="preserve">Page </w:t>
    </w:r>
    <w:r w:rsidR="00025167">
      <w:fldChar w:fldCharType="begin"/>
    </w:r>
    <w:r w:rsidR="00025167">
      <w:instrText xml:space="preserve"> PAGE   \* MERGEFORMAT </w:instrText>
    </w:r>
    <w:r w:rsidR="00025167">
      <w:fldChar w:fldCharType="separate"/>
    </w:r>
    <w:r w:rsidR="00025167">
      <w:rPr>
        <w:noProof/>
      </w:rPr>
      <w:t>19</w:t>
    </w:r>
    <w:r w:rsidR="00025167">
      <w:rPr>
        <w:noProof/>
      </w:rPr>
      <w:fldChar w:fldCharType="end"/>
    </w:r>
    <w:r w:rsidRPr="00C070AE">
      <w:t xml:space="preserve"> of </w:t>
    </w:r>
    <w:r w:rsidR="00025167">
      <w:fldChar w:fldCharType="begin"/>
    </w:r>
    <w:r w:rsidR="00025167">
      <w:instrText xml:space="preserve"> NUMPAGES   \* MERGEFORMAT </w:instrText>
    </w:r>
    <w:r w:rsidR="00025167">
      <w:fldChar w:fldCharType="separate"/>
    </w:r>
    <w:r w:rsidR="00025167">
      <w:rPr>
        <w:noProof/>
      </w:rPr>
      <w:t>21</w:t>
    </w:r>
    <w:r w:rsidR="00025167">
      <w:rPr>
        <w:noProof/>
      </w:rPr>
      <w:fldChar w:fldCharType="end"/>
    </w:r>
  </w:p>
  <w:p w14:paraId="5F4E5F46" w14:textId="77777777" w:rsidR="000951DE" w:rsidRDefault="000951D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8504A" w14:textId="77777777" w:rsidR="001A29A7" w:rsidRDefault="001A29A7" w:rsidP="00C070AE">
      <w:r>
        <w:separator/>
      </w:r>
    </w:p>
    <w:p w14:paraId="156CF2DD" w14:textId="77777777" w:rsidR="001A29A7" w:rsidRDefault="001A29A7" w:rsidP="00C070AE"/>
  </w:footnote>
  <w:footnote w:type="continuationSeparator" w:id="0">
    <w:p w14:paraId="18172D5C" w14:textId="77777777" w:rsidR="001A29A7" w:rsidRDefault="001A29A7" w:rsidP="00C070AE">
      <w:r>
        <w:continuationSeparator/>
      </w:r>
    </w:p>
    <w:p w14:paraId="4C33D1B4" w14:textId="77777777" w:rsidR="001A29A7" w:rsidRDefault="001A29A7" w:rsidP="00C070AE"/>
  </w:footnote>
  <w:footnote w:id="1">
    <w:p w14:paraId="1D3D7C32" w14:textId="77777777" w:rsidR="000951DE" w:rsidRDefault="000951DE" w:rsidP="0073295F">
      <w:r>
        <w:rPr>
          <w:rStyle w:val="FootnoteReference"/>
        </w:rPr>
        <w:footnoteRef/>
      </w:r>
      <w:r>
        <w:t xml:space="preserve"> </w:t>
      </w:r>
      <w:r w:rsidRPr="00997E33">
        <w:rPr>
          <w:sz w:val="20"/>
          <w:szCs w:val="20"/>
        </w:rPr>
        <w:t>These key features of metrics were adapted from NIST SP 800-55</w:t>
      </w:r>
      <w:r>
        <w:rPr>
          <w:sz w:val="20"/>
          <w:szCs w:val="20"/>
        </w:rPr>
        <w:t>.</w:t>
      </w:r>
    </w:p>
  </w:footnote>
  <w:footnote w:id="2">
    <w:p w14:paraId="5AD24369" w14:textId="77777777" w:rsidR="000951DE" w:rsidRDefault="000951DE">
      <w:pPr>
        <w:pStyle w:val="FootnoteText"/>
      </w:pPr>
      <w:r>
        <w:rPr>
          <w:rStyle w:val="FootnoteReference"/>
        </w:rPr>
        <w:footnoteRef/>
      </w:r>
      <w:r>
        <w:t xml:space="preserve"> To indicate a single, multi-word, measure description, underlines are used instead of spaces to connect the words.</w:t>
      </w:r>
    </w:p>
  </w:footnote>
  <w:footnote w:id="3">
    <w:p w14:paraId="4F70F2AD" w14:textId="77777777" w:rsidR="000951DE" w:rsidRDefault="000951DE">
      <w:pPr>
        <w:pStyle w:val="FootnoteText"/>
      </w:pPr>
      <w:r>
        <w:rPr>
          <w:rStyle w:val="FootnoteReference"/>
        </w:rPr>
        <w:footnoteRef/>
      </w:r>
      <w:r>
        <w:t xml:space="preserve"> See Scenario 1 for a breakdown of remediation costs.</w:t>
      </w:r>
    </w:p>
  </w:footnote>
  <w:footnote w:id="4">
    <w:p w14:paraId="3B1AC764" w14:textId="77777777" w:rsidR="000951DE" w:rsidRDefault="000951DE">
      <w:pPr>
        <w:pStyle w:val="FootnoteText"/>
      </w:pPr>
      <w:r>
        <w:rPr>
          <w:rStyle w:val="FootnoteReference"/>
        </w:rPr>
        <w:footnoteRef/>
      </w:r>
      <w:r>
        <w:t xml:space="preserve"> See Scenario 1 for a breakdown of opportunity costs.</w:t>
      </w:r>
    </w:p>
  </w:footnote>
  <w:footnote w:id="5">
    <w:p w14:paraId="0D601A6D" w14:textId="77777777" w:rsidR="000951DE" w:rsidRDefault="000951DE">
      <w:pPr>
        <w:pStyle w:val="FootnoteText"/>
      </w:pPr>
      <w:r>
        <w:rPr>
          <w:rStyle w:val="FootnoteReference"/>
        </w:rPr>
        <w:footnoteRef/>
      </w:r>
      <w:r>
        <w:t xml:space="preserve"> </w:t>
      </w:r>
      <w:proofErr w:type="spellStart"/>
      <w:r w:rsidRPr="008C77E4">
        <w:t>Doupé</w:t>
      </w:r>
      <w:proofErr w:type="spellEnd"/>
      <w:r w:rsidRPr="008C77E4">
        <w:t xml:space="preserve">, A., M. </w:t>
      </w:r>
      <w:proofErr w:type="spellStart"/>
      <w:r w:rsidRPr="008C77E4">
        <w:t>Cova</w:t>
      </w:r>
      <w:proofErr w:type="spellEnd"/>
      <w:r w:rsidRPr="008C77E4">
        <w:t xml:space="preserve">, and G. </w:t>
      </w:r>
      <w:proofErr w:type="spellStart"/>
      <w:r w:rsidRPr="008C77E4">
        <w:t>Vigna</w:t>
      </w:r>
      <w:proofErr w:type="spellEnd"/>
      <w:r w:rsidRPr="008C77E4">
        <w:t xml:space="preserve">, </w:t>
      </w:r>
      <w:r w:rsidRPr="008C77E4">
        <w:rPr>
          <w:i/>
        </w:rPr>
        <w:t xml:space="preserve">Why Johnny Can’t </w:t>
      </w:r>
      <w:proofErr w:type="spellStart"/>
      <w:r w:rsidRPr="008C77E4">
        <w:rPr>
          <w:i/>
        </w:rPr>
        <w:t>Pentest</w:t>
      </w:r>
      <w:proofErr w:type="spellEnd"/>
      <w:r w:rsidRPr="008C77E4">
        <w:rPr>
          <w:i/>
        </w:rPr>
        <w:t>: An Analysis of Black-Box Web Vulnerability Scanners in Detection of Intrusions and Malware, and Vulnerability Assessment</w:t>
      </w:r>
      <w:r>
        <w:rPr>
          <w:i/>
        </w:rPr>
        <w:t>,</w:t>
      </w:r>
      <w:r w:rsidRPr="008C77E4">
        <w:t xml:space="preserve">  Lecture Notes in Computer Science, C. </w:t>
      </w:r>
      <w:proofErr w:type="spellStart"/>
      <w:r w:rsidRPr="008C77E4">
        <w:t>K</w:t>
      </w:r>
      <w:r>
        <w:t>reibich</w:t>
      </w:r>
      <w:proofErr w:type="spellEnd"/>
      <w:r>
        <w:t xml:space="preserve"> and M. </w:t>
      </w:r>
      <w:proofErr w:type="spellStart"/>
      <w:r>
        <w:t>Jahnke</w:t>
      </w:r>
      <w:proofErr w:type="spellEnd"/>
      <w:r>
        <w:t xml:space="preserve">, Editors, Springer Berlin Heidelberg, 2010, </w:t>
      </w:r>
      <w:r w:rsidRPr="008C77E4">
        <w:t>p. 111-131</w:t>
      </w:r>
      <w:r>
        <w:t>.</w:t>
      </w:r>
    </w:p>
  </w:footnote>
  <w:footnote w:id="6">
    <w:p w14:paraId="3AE28BEF" w14:textId="77777777" w:rsidR="000951DE" w:rsidRDefault="000951DE">
      <w:pPr>
        <w:pStyle w:val="FootnoteText"/>
      </w:pPr>
      <w:r>
        <w:rPr>
          <w:rStyle w:val="FootnoteReference"/>
        </w:rPr>
        <w:footnoteRef/>
      </w:r>
      <w:r>
        <w:t xml:space="preserve"> McGraw, G., </w:t>
      </w:r>
      <w:r w:rsidRPr="00A238D1">
        <w:rPr>
          <w:i/>
        </w:rPr>
        <w:t>Software Security</w:t>
      </w:r>
      <w:proofErr w:type="gramStart"/>
      <w:r>
        <w:t xml:space="preserve">, </w:t>
      </w:r>
      <w:r w:rsidRPr="00A238D1">
        <w:t xml:space="preserve"> Addison</w:t>
      </w:r>
      <w:proofErr w:type="gramEnd"/>
      <w:r w:rsidRPr="00A238D1">
        <w:t>-Wesley</w:t>
      </w:r>
      <w:r>
        <w:t xml:space="preserve">, </w:t>
      </w:r>
      <w:r w:rsidRPr="00A238D1">
        <w:t>2006.</w:t>
      </w:r>
    </w:p>
  </w:footnote>
  <w:footnote w:id="7">
    <w:p w14:paraId="201F1C7A" w14:textId="77777777" w:rsidR="000951DE" w:rsidRDefault="000951DE" w:rsidP="00D449EB">
      <w:pPr>
        <w:pStyle w:val="FootnoteText"/>
      </w:pPr>
      <w:r>
        <w:rPr>
          <w:rStyle w:val="FootnoteReference"/>
        </w:rPr>
        <w:footnoteRef/>
      </w:r>
      <w:r>
        <w:t xml:space="preserve"> Measured using assumptions that the vulnerability was exploited and corresponding baseline losses from Scenario 1.</w:t>
      </w:r>
    </w:p>
  </w:footnote>
  <w:footnote w:id="8">
    <w:p w14:paraId="64944730" w14:textId="77777777" w:rsidR="000951DE" w:rsidRDefault="000951DE">
      <w:pPr>
        <w:pStyle w:val="FootnoteText"/>
      </w:pPr>
      <w:r>
        <w:rPr>
          <w:rStyle w:val="FootnoteReference"/>
        </w:rPr>
        <w:footnoteRef/>
      </w:r>
      <w:r>
        <w:t xml:space="preserve"> The team acknowledges that the definition of “system” needs </w:t>
      </w:r>
      <w:proofErr w:type="gramStart"/>
      <w:r>
        <w:t>work,</w:t>
      </w:r>
      <w:proofErr w:type="gramEnd"/>
      <w:r>
        <w:t xml:space="preserve"> it may actually amount to application or business technology process.</w:t>
      </w:r>
    </w:p>
  </w:footnote>
  <w:footnote w:id="9">
    <w:p w14:paraId="277BF898" w14:textId="77777777" w:rsidR="000951DE" w:rsidRDefault="000951DE" w:rsidP="00C95164">
      <w:pPr>
        <w:pStyle w:val="FootnoteText"/>
      </w:pPr>
      <w:r>
        <w:rPr>
          <w:rStyle w:val="FootnoteReference"/>
        </w:rPr>
        <w:footnoteRef/>
      </w:r>
      <w:r>
        <w:t xml:space="preserve"> </w:t>
      </w:r>
      <w:proofErr w:type="spellStart"/>
      <w:r w:rsidRPr="00CE24DA">
        <w:t>Mell</w:t>
      </w:r>
      <w:proofErr w:type="spellEnd"/>
      <w:r w:rsidRPr="00CE24DA">
        <w:t xml:space="preserve">, P., K. </w:t>
      </w:r>
      <w:proofErr w:type="spellStart"/>
      <w:r w:rsidRPr="00CE24DA">
        <w:t>Scarfone</w:t>
      </w:r>
      <w:proofErr w:type="spellEnd"/>
      <w:r w:rsidRPr="00CE24DA">
        <w:t xml:space="preserve">, and S. </w:t>
      </w:r>
      <w:proofErr w:type="spellStart"/>
      <w:r w:rsidRPr="00CE24DA">
        <w:t>Romanosky</w:t>
      </w:r>
      <w:proofErr w:type="spellEnd"/>
      <w:r w:rsidRPr="00CE24DA">
        <w:t xml:space="preserve">, </w:t>
      </w:r>
      <w:r w:rsidRPr="00A238D1">
        <w:rPr>
          <w:i/>
        </w:rPr>
        <w:t>A Complete Guide to the Common Vulnerability Scoring System Version 2.0</w:t>
      </w:r>
      <w:r w:rsidRPr="00CE24DA">
        <w:t>, 2007, Forum of Incident Response and Security Teams (FIRST).</w:t>
      </w:r>
    </w:p>
  </w:footnote>
  <w:footnote w:id="10">
    <w:p w14:paraId="59FCB83B" w14:textId="77777777" w:rsidR="000951DE" w:rsidRDefault="000951DE">
      <w:pPr>
        <w:pStyle w:val="FootnoteText"/>
      </w:pPr>
      <w:r>
        <w:rPr>
          <w:rStyle w:val="FootnoteReference"/>
        </w:rPr>
        <w:footnoteRef/>
      </w:r>
      <w:r>
        <w:t xml:space="preserve"> Measured as in the Operations Reports of software security defects metrics of Scenario 7.</w:t>
      </w:r>
    </w:p>
  </w:footnote>
  <w:footnote w:id="11">
    <w:p w14:paraId="4F34A78B" w14:textId="77777777" w:rsidR="000951DE" w:rsidRDefault="000951DE">
      <w:pPr>
        <w:pStyle w:val="FootnoteText"/>
      </w:pPr>
      <w:r>
        <w:rPr>
          <w:rStyle w:val="FootnoteReference"/>
        </w:rPr>
        <w:footnoteRef/>
      </w:r>
      <w:r>
        <w:t xml:space="preserve"> Where discovered during a breach, measured using the cost of security breach metrics from Scenarios 1 thru 3. Where no breach has been known to occur, measured using the Remediation metrics of Scenario 1.</w:t>
      </w:r>
    </w:p>
  </w:footnote>
  <w:footnote w:id="12">
    <w:p w14:paraId="320C5FDB" w14:textId="77777777" w:rsidR="00247587" w:rsidRDefault="00247587">
      <w:pPr>
        <w:pStyle w:val="FootnoteText"/>
      </w:pPr>
      <w:r>
        <w:rPr>
          <w:rStyle w:val="FootnoteReference"/>
        </w:rPr>
        <w:footnoteRef/>
      </w:r>
      <w:r>
        <w:t xml:space="preserve"> This corresponds to the Breach Count in Scenario 1.</w:t>
      </w:r>
    </w:p>
  </w:footnote>
  <w:footnote w:id="13">
    <w:p w14:paraId="1FC61EAA" w14:textId="77777777" w:rsidR="00247587" w:rsidRDefault="00247587">
      <w:pPr>
        <w:pStyle w:val="FootnoteText"/>
      </w:pPr>
      <w:r>
        <w:rPr>
          <w:rStyle w:val="FootnoteReference"/>
        </w:rPr>
        <w:footnoteRef/>
      </w:r>
      <w:r>
        <w:t xml:space="preserve"> This would be a subset of Scenario 1’s externally identified breaches, those that were reported via information sharing activities as opposed to other external reports, for example, customer complaints.</w:t>
      </w:r>
    </w:p>
  </w:footnote>
  <w:footnote w:id="14">
    <w:p w14:paraId="0E932BE3" w14:textId="77777777" w:rsidR="00247587" w:rsidRDefault="00247587">
      <w:pPr>
        <w:pStyle w:val="FootnoteText"/>
      </w:pPr>
      <w:r>
        <w:rPr>
          <w:rStyle w:val="FootnoteReference"/>
        </w:rPr>
        <w:footnoteRef/>
      </w:r>
      <w:r>
        <w:t xml:space="preserve"> Measured as in Scenario 9.</w:t>
      </w:r>
    </w:p>
  </w:footnote>
  <w:footnote w:id="15">
    <w:p w14:paraId="3F076BEC" w14:textId="77777777" w:rsidR="00247587" w:rsidRDefault="00247587">
      <w:pPr>
        <w:pStyle w:val="FootnoteText"/>
      </w:pPr>
      <w:r>
        <w:rPr>
          <w:rStyle w:val="FootnoteReference"/>
        </w:rPr>
        <w:footnoteRef/>
      </w:r>
      <w:r>
        <w:t xml:space="preserve"> Measured as Operations Reported Defects as in Scenario 7.</w:t>
      </w:r>
    </w:p>
  </w:footnote>
  <w:footnote w:id="16">
    <w:p w14:paraId="1AC40904" w14:textId="77777777" w:rsidR="002F19B7" w:rsidRDefault="002F19B7">
      <w:pPr>
        <w:pStyle w:val="FootnoteText"/>
      </w:pPr>
      <w:r>
        <w:rPr>
          <w:rStyle w:val="FootnoteReference"/>
        </w:rPr>
        <w:footnoteRef/>
      </w:r>
      <w:r>
        <w:t xml:space="preserve"> </w:t>
      </w:r>
      <w:proofErr w:type="spellStart"/>
      <w:r>
        <w:t>Mell</w:t>
      </w:r>
      <w:proofErr w:type="spellEnd"/>
      <w:r>
        <w:t>, Ibid.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EC231" w14:textId="77777777" w:rsidR="000951DE" w:rsidRPr="00C070AE" w:rsidRDefault="000951DE" w:rsidP="00C070AE">
    <w:pPr>
      <w:pStyle w:val="Header"/>
    </w:pPr>
    <w:r>
      <w:tab/>
    </w:r>
    <w:r>
      <w:tab/>
    </w:r>
    <w:r w:rsidRPr="00C070AE">
      <w:t>DRAFT FOR REVIEW</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95649" w14:textId="77777777" w:rsidR="000951DE" w:rsidRDefault="000951DE">
    <w:pPr>
      <w:pStyle w:val="Header"/>
    </w:pPr>
  </w:p>
  <w:p w14:paraId="588FFA45" w14:textId="77777777" w:rsidR="000951DE" w:rsidRDefault="000951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7BD"/>
    <w:multiLevelType w:val="hybridMultilevel"/>
    <w:tmpl w:val="D04C7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6260"/>
    <w:multiLevelType w:val="hybridMultilevel"/>
    <w:tmpl w:val="8114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E0D12"/>
    <w:multiLevelType w:val="hybridMultilevel"/>
    <w:tmpl w:val="5FA6D8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630B73"/>
    <w:multiLevelType w:val="hybridMultilevel"/>
    <w:tmpl w:val="B2B0C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836143"/>
    <w:multiLevelType w:val="multilevel"/>
    <w:tmpl w:val="99FC071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6150F1"/>
    <w:multiLevelType w:val="hybridMultilevel"/>
    <w:tmpl w:val="C6AC66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AE390D"/>
    <w:multiLevelType w:val="hybridMultilevel"/>
    <w:tmpl w:val="A1BC4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0D4464"/>
    <w:multiLevelType w:val="hybridMultilevel"/>
    <w:tmpl w:val="4DC62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F2FB3"/>
    <w:multiLevelType w:val="hybridMultilevel"/>
    <w:tmpl w:val="28387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4766B9"/>
    <w:multiLevelType w:val="hybridMultilevel"/>
    <w:tmpl w:val="4BB49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9E4255"/>
    <w:multiLevelType w:val="hybridMultilevel"/>
    <w:tmpl w:val="D21AC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490E9D"/>
    <w:multiLevelType w:val="hybridMultilevel"/>
    <w:tmpl w:val="9768D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F7DE6"/>
    <w:multiLevelType w:val="hybridMultilevel"/>
    <w:tmpl w:val="0C72E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820053"/>
    <w:multiLevelType w:val="hybridMultilevel"/>
    <w:tmpl w:val="D6786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5033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4C4DB5"/>
    <w:multiLevelType w:val="multilevel"/>
    <w:tmpl w:val="B25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C66E35"/>
    <w:multiLevelType w:val="hybridMultilevel"/>
    <w:tmpl w:val="4E76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E36437"/>
    <w:multiLevelType w:val="hybridMultilevel"/>
    <w:tmpl w:val="B0BA774E"/>
    <w:lvl w:ilvl="0" w:tplc="C06C7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C0611F"/>
    <w:multiLevelType w:val="hybridMultilevel"/>
    <w:tmpl w:val="75060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8239A6"/>
    <w:multiLevelType w:val="hybridMultilevel"/>
    <w:tmpl w:val="B6BCF80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9A5EEB"/>
    <w:multiLevelType w:val="hybridMultilevel"/>
    <w:tmpl w:val="4B86B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06CE1"/>
    <w:multiLevelType w:val="hybridMultilevel"/>
    <w:tmpl w:val="A1BC4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0B41FA"/>
    <w:multiLevelType w:val="hybridMultilevel"/>
    <w:tmpl w:val="D7D82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321B10"/>
    <w:multiLevelType w:val="hybridMultilevel"/>
    <w:tmpl w:val="C120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9D0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3022B8"/>
    <w:multiLevelType w:val="hybridMultilevel"/>
    <w:tmpl w:val="5E009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8E23EC"/>
    <w:multiLevelType w:val="hybridMultilevel"/>
    <w:tmpl w:val="D6786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83DDB"/>
    <w:multiLevelType w:val="hybridMultilevel"/>
    <w:tmpl w:val="8D30F71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8">
    <w:nsid w:val="4D515127"/>
    <w:multiLevelType w:val="hybridMultilevel"/>
    <w:tmpl w:val="42C00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364BD9"/>
    <w:multiLevelType w:val="hybridMultilevel"/>
    <w:tmpl w:val="B108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4129ED"/>
    <w:multiLevelType w:val="hybridMultilevel"/>
    <w:tmpl w:val="3FBED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3130C"/>
    <w:multiLevelType w:val="hybridMultilevel"/>
    <w:tmpl w:val="01185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97BAC"/>
    <w:multiLevelType w:val="hybridMultilevel"/>
    <w:tmpl w:val="03DECE00"/>
    <w:lvl w:ilvl="0" w:tplc="AEF8F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F867CC"/>
    <w:multiLevelType w:val="hybridMultilevel"/>
    <w:tmpl w:val="7CB0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027D88"/>
    <w:multiLevelType w:val="hybridMultilevel"/>
    <w:tmpl w:val="822A1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A55C99"/>
    <w:multiLevelType w:val="hybridMultilevel"/>
    <w:tmpl w:val="7D4C45EA"/>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6">
    <w:nsid w:val="777A60EA"/>
    <w:multiLevelType w:val="hybridMultilevel"/>
    <w:tmpl w:val="37E6E63C"/>
    <w:lvl w:ilvl="0" w:tplc="083EB436">
      <w:start w:val="1"/>
      <w:numFmt w:val="decimal"/>
      <w:pStyle w:val="TableHeader"/>
      <w:lvlText w:val="Scenario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540F87"/>
    <w:multiLevelType w:val="hybridMultilevel"/>
    <w:tmpl w:val="B5BC9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8761A1C"/>
    <w:multiLevelType w:val="hybridMultilevel"/>
    <w:tmpl w:val="BABA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0"/>
  </w:num>
  <w:num w:numId="4">
    <w:abstractNumId w:val="22"/>
  </w:num>
  <w:num w:numId="5">
    <w:abstractNumId w:val="35"/>
  </w:num>
  <w:num w:numId="6">
    <w:abstractNumId w:val="10"/>
  </w:num>
  <w:num w:numId="7">
    <w:abstractNumId w:val="18"/>
  </w:num>
  <w:num w:numId="8">
    <w:abstractNumId w:val="8"/>
  </w:num>
  <w:num w:numId="9">
    <w:abstractNumId w:val="30"/>
  </w:num>
  <w:num w:numId="10">
    <w:abstractNumId w:val="25"/>
  </w:num>
  <w:num w:numId="11">
    <w:abstractNumId w:val="21"/>
  </w:num>
  <w:num w:numId="12">
    <w:abstractNumId w:val="9"/>
  </w:num>
  <w:num w:numId="13">
    <w:abstractNumId w:val="6"/>
  </w:num>
  <w:num w:numId="14">
    <w:abstractNumId w:val="23"/>
  </w:num>
  <w:num w:numId="15">
    <w:abstractNumId w:val="33"/>
  </w:num>
  <w:num w:numId="16">
    <w:abstractNumId w:val="16"/>
  </w:num>
  <w:num w:numId="17">
    <w:abstractNumId w:val="29"/>
  </w:num>
  <w:num w:numId="18">
    <w:abstractNumId w:val="27"/>
  </w:num>
  <w:num w:numId="19">
    <w:abstractNumId w:val="11"/>
  </w:num>
  <w:num w:numId="20">
    <w:abstractNumId w:val="34"/>
  </w:num>
  <w:num w:numId="21">
    <w:abstractNumId w:val="17"/>
  </w:num>
  <w:num w:numId="22">
    <w:abstractNumId w:val="7"/>
  </w:num>
  <w:num w:numId="23">
    <w:abstractNumId w:val="20"/>
  </w:num>
  <w:num w:numId="24">
    <w:abstractNumId w:val="28"/>
  </w:num>
  <w:num w:numId="25">
    <w:abstractNumId w:val="12"/>
  </w:num>
  <w:num w:numId="26">
    <w:abstractNumId w:val="32"/>
  </w:num>
  <w:num w:numId="27">
    <w:abstractNumId w:val="31"/>
  </w:num>
  <w:num w:numId="28">
    <w:abstractNumId w:val="5"/>
  </w:num>
  <w:num w:numId="29">
    <w:abstractNumId w:val="15"/>
  </w:num>
  <w:num w:numId="30">
    <w:abstractNumId w:val="4"/>
  </w:num>
  <w:num w:numId="31">
    <w:abstractNumId w:val="3"/>
  </w:num>
  <w:num w:numId="32">
    <w:abstractNumId w:val="1"/>
  </w:num>
  <w:num w:numId="33">
    <w:abstractNumId w:val="19"/>
  </w:num>
  <w:num w:numId="34">
    <w:abstractNumId w:val="24"/>
  </w:num>
  <w:num w:numId="35">
    <w:abstractNumId w:val="14"/>
  </w:num>
  <w:num w:numId="36">
    <w:abstractNumId w:val="2"/>
  </w:num>
  <w:num w:numId="37">
    <w:abstractNumId w:val="37"/>
  </w:num>
  <w:num w:numId="38">
    <w:abstractNumId w:val="36"/>
  </w:num>
  <w:num w:numId="39">
    <w:abstractNumId w:val="36"/>
    <w:lvlOverride w:ilvl="0">
      <w:startOverride w:val="1"/>
    </w:lvlOverride>
  </w:num>
  <w:num w:numId="40">
    <w:abstractNumId w:val="38"/>
  </w:num>
  <w:num w:numId="41">
    <w:abstractNumId w:val="36"/>
    <w:lvlOverride w:ilvl="0">
      <w:startOverride w:val="1"/>
    </w:lvlOverride>
  </w:num>
  <w:num w:numId="42">
    <w:abstractNumId w:val="36"/>
    <w:lvlOverride w:ilvl="0">
      <w:startOverride w:val="1"/>
    </w:lvlOverride>
  </w:num>
  <w:num w:numId="43">
    <w:abstractNumId w:val="36"/>
    <w:lvlOverride w:ilvl="0">
      <w:startOverride w:val="1"/>
    </w:lvlOverride>
  </w:num>
  <w:num w:numId="44">
    <w:abstractNumId w:val="36"/>
    <w:lvlOverride w:ilvl="0">
      <w:startOverride w:val="1"/>
    </w:lvlOverride>
  </w:num>
  <w:num w:numId="45">
    <w:abstractNumId w:val="36"/>
    <w:lvlOverride w:ilvl="0">
      <w:startOverride w:val="1"/>
    </w:lvlOverride>
  </w:num>
  <w:num w:numId="46">
    <w:abstractNumId w:val="36"/>
    <w:lvlOverride w:ilvl="0">
      <w:startOverride w:val="1"/>
    </w:lvlOverride>
  </w:num>
  <w:num w:numId="47">
    <w:abstractNumId w:val="36"/>
    <w:lvlOverride w:ilvl="0">
      <w:startOverride w:val="1"/>
    </w:lvlOverride>
  </w:num>
  <w:num w:numId="48">
    <w:abstractNumId w:val="3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A17AF"/>
    <w:rsid w:val="000008EE"/>
    <w:rsid w:val="00004700"/>
    <w:rsid w:val="000063D0"/>
    <w:rsid w:val="0001447F"/>
    <w:rsid w:val="00025167"/>
    <w:rsid w:val="000830CD"/>
    <w:rsid w:val="00087966"/>
    <w:rsid w:val="0009208D"/>
    <w:rsid w:val="000951DE"/>
    <w:rsid w:val="000B286C"/>
    <w:rsid w:val="000B6DD8"/>
    <w:rsid w:val="000C1A23"/>
    <w:rsid w:val="000C22C5"/>
    <w:rsid w:val="000C39E0"/>
    <w:rsid w:val="001012DD"/>
    <w:rsid w:val="001209A3"/>
    <w:rsid w:val="00126C4B"/>
    <w:rsid w:val="0015026B"/>
    <w:rsid w:val="0015461B"/>
    <w:rsid w:val="0019393B"/>
    <w:rsid w:val="001A29A7"/>
    <w:rsid w:val="001D4E2E"/>
    <w:rsid w:val="001D7B40"/>
    <w:rsid w:val="001F2943"/>
    <w:rsid w:val="001F4267"/>
    <w:rsid w:val="001F4EFE"/>
    <w:rsid w:val="00216FB0"/>
    <w:rsid w:val="00237640"/>
    <w:rsid w:val="00244228"/>
    <w:rsid w:val="00247587"/>
    <w:rsid w:val="00264EDC"/>
    <w:rsid w:val="002B2A5E"/>
    <w:rsid w:val="002C53E0"/>
    <w:rsid w:val="002E7B2D"/>
    <w:rsid w:val="002F19B7"/>
    <w:rsid w:val="003158CA"/>
    <w:rsid w:val="00321AB4"/>
    <w:rsid w:val="00324DAF"/>
    <w:rsid w:val="003460E5"/>
    <w:rsid w:val="00352173"/>
    <w:rsid w:val="00356268"/>
    <w:rsid w:val="00362BD5"/>
    <w:rsid w:val="003A3B76"/>
    <w:rsid w:val="003B0EFB"/>
    <w:rsid w:val="003B2353"/>
    <w:rsid w:val="003D075F"/>
    <w:rsid w:val="003D36C2"/>
    <w:rsid w:val="003E2412"/>
    <w:rsid w:val="003E75DC"/>
    <w:rsid w:val="004009C8"/>
    <w:rsid w:val="0042050F"/>
    <w:rsid w:val="00435191"/>
    <w:rsid w:val="004576C0"/>
    <w:rsid w:val="0050555F"/>
    <w:rsid w:val="00515987"/>
    <w:rsid w:val="00520093"/>
    <w:rsid w:val="00545912"/>
    <w:rsid w:val="005514F1"/>
    <w:rsid w:val="00563176"/>
    <w:rsid w:val="00590C19"/>
    <w:rsid w:val="005A5BA6"/>
    <w:rsid w:val="005C6566"/>
    <w:rsid w:val="005E68C6"/>
    <w:rsid w:val="005E71FC"/>
    <w:rsid w:val="005F05A7"/>
    <w:rsid w:val="00600F30"/>
    <w:rsid w:val="006070FB"/>
    <w:rsid w:val="00613702"/>
    <w:rsid w:val="00630F13"/>
    <w:rsid w:val="006438C8"/>
    <w:rsid w:val="00655054"/>
    <w:rsid w:val="00666570"/>
    <w:rsid w:val="0068597B"/>
    <w:rsid w:val="006A17AF"/>
    <w:rsid w:val="006B4893"/>
    <w:rsid w:val="006D28BE"/>
    <w:rsid w:val="00721066"/>
    <w:rsid w:val="00721379"/>
    <w:rsid w:val="00721C7C"/>
    <w:rsid w:val="0073295F"/>
    <w:rsid w:val="00750AF4"/>
    <w:rsid w:val="007610A9"/>
    <w:rsid w:val="0076401C"/>
    <w:rsid w:val="00767F38"/>
    <w:rsid w:val="00787EED"/>
    <w:rsid w:val="007B110C"/>
    <w:rsid w:val="007B3BB3"/>
    <w:rsid w:val="007E5B9C"/>
    <w:rsid w:val="007F5F95"/>
    <w:rsid w:val="00805523"/>
    <w:rsid w:val="008063D8"/>
    <w:rsid w:val="008064F3"/>
    <w:rsid w:val="00856C4F"/>
    <w:rsid w:val="00864BFC"/>
    <w:rsid w:val="008970E5"/>
    <w:rsid w:val="008C1ADD"/>
    <w:rsid w:val="008C77E4"/>
    <w:rsid w:val="008D111B"/>
    <w:rsid w:val="008D1411"/>
    <w:rsid w:val="008D4352"/>
    <w:rsid w:val="00925667"/>
    <w:rsid w:val="00950733"/>
    <w:rsid w:val="00997E33"/>
    <w:rsid w:val="009A1EB7"/>
    <w:rsid w:val="009B45C4"/>
    <w:rsid w:val="009E60D5"/>
    <w:rsid w:val="00A00751"/>
    <w:rsid w:val="00A07500"/>
    <w:rsid w:val="00A238D1"/>
    <w:rsid w:val="00A342EA"/>
    <w:rsid w:val="00A37116"/>
    <w:rsid w:val="00A52A58"/>
    <w:rsid w:val="00A74B62"/>
    <w:rsid w:val="00AA6713"/>
    <w:rsid w:val="00AB007B"/>
    <w:rsid w:val="00AE5C39"/>
    <w:rsid w:val="00B05921"/>
    <w:rsid w:val="00B05974"/>
    <w:rsid w:val="00B06FB5"/>
    <w:rsid w:val="00B37BF6"/>
    <w:rsid w:val="00B41AD9"/>
    <w:rsid w:val="00B6705F"/>
    <w:rsid w:val="00B74417"/>
    <w:rsid w:val="00B8227D"/>
    <w:rsid w:val="00B84D0C"/>
    <w:rsid w:val="00B86AB6"/>
    <w:rsid w:val="00BA08E6"/>
    <w:rsid w:val="00BB2846"/>
    <w:rsid w:val="00BC0415"/>
    <w:rsid w:val="00C070AE"/>
    <w:rsid w:val="00C07132"/>
    <w:rsid w:val="00C12CEA"/>
    <w:rsid w:val="00C46034"/>
    <w:rsid w:val="00C86D69"/>
    <w:rsid w:val="00C906E1"/>
    <w:rsid w:val="00C95164"/>
    <w:rsid w:val="00CA6BB1"/>
    <w:rsid w:val="00CC51BA"/>
    <w:rsid w:val="00CD208A"/>
    <w:rsid w:val="00CE034C"/>
    <w:rsid w:val="00CE24DA"/>
    <w:rsid w:val="00CF1196"/>
    <w:rsid w:val="00CF129B"/>
    <w:rsid w:val="00D449EB"/>
    <w:rsid w:val="00D46E2E"/>
    <w:rsid w:val="00D521C8"/>
    <w:rsid w:val="00D57565"/>
    <w:rsid w:val="00D6519D"/>
    <w:rsid w:val="00D90C6B"/>
    <w:rsid w:val="00DA5FDB"/>
    <w:rsid w:val="00DC0D18"/>
    <w:rsid w:val="00DE0FCF"/>
    <w:rsid w:val="00DE2F77"/>
    <w:rsid w:val="00DE581E"/>
    <w:rsid w:val="00E03221"/>
    <w:rsid w:val="00E0692D"/>
    <w:rsid w:val="00E15519"/>
    <w:rsid w:val="00E260B2"/>
    <w:rsid w:val="00E26126"/>
    <w:rsid w:val="00E32DE2"/>
    <w:rsid w:val="00E44BAF"/>
    <w:rsid w:val="00E52868"/>
    <w:rsid w:val="00E607E5"/>
    <w:rsid w:val="00E60A57"/>
    <w:rsid w:val="00E63D21"/>
    <w:rsid w:val="00E653CF"/>
    <w:rsid w:val="00E778D6"/>
    <w:rsid w:val="00ED09E2"/>
    <w:rsid w:val="00F01E6F"/>
    <w:rsid w:val="00F047EB"/>
    <w:rsid w:val="00F0510D"/>
    <w:rsid w:val="00F36932"/>
    <w:rsid w:val="00F3713B"/>
    <w:rsid w:val="00F41A6E"/>
    <w:rsid w:val="00F63C3D"/>
    <w:rsid w:val="00FB6E33"/>
    <w:rsid w:val="00FC0D69"/>
    <w:rsid w:val="00FC6F9B"/>
    <w:rsid w:val="00FD799F"/>
    <w:rsid w:val="00FE0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8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3B"/>
    <w:pPr>
      <w:spacing w:after="120"/>
    </w:pPr>
    <w:rPr>
      <w:rFonts w:ascii="Times New Roman" w:hAnsi="Times New Roman" w:cs="Times New Roman"/>
    </w:rPr>
  </w:style>
  <w:style w:type="paragraph" w:styleId="Heading1">
    <w:name w:val="heading 1"/>
    <w:basedOn w:val="Normal"/>
    <w:next w:val="Normal"/>
    <w:link w:val="Heading1Char"/>
    <w:uiPriority w:val="9"/>
    <w:qFormat/>
    <w:rsid w:val="000830CD"/>
    <w:pPr>
      <w:keepNext/>
      <w:keepLines/>
      <w:numPr>
        <w:numId w:val="30"/>
      </w:numPr>
      <w:spacing w:before="480"/>
      <w:outlineLvl w:val="0"/>
    </w:pPr>
    <w:rPr>
      <w:rFonts w:eastAsiaTheme="majorEastAsia"/>
      <w:b/>
      <w:bCs/>
      <w:color w:val="000000" w:themeColor="text1"/>
      <w:sz w:val="28"/>
      <w:szCs w:val="28"/>
    </w:rPr>
  </w:style>
  <w:style w:type="paragraph" w:styleId="Heading2">
    <w:name w:val="heading 2"/>
    <w:basedOn w:val="Heading1"/>
    <w:next w:val="Normal"/>
    <w:link w:val="Heading2Char"/>
    <w:uiPriority w:val="9"/>
    <w:unhideWhenUsed/>
    <w:qFormat/>
    <w:rsid w:val="006D28BE"/>
    <w:pPr>
      <w:numPr>
        <w:ilvl w:val="1"/>
      </w:numPr>
      <w:ind w:left="45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CF"/>
    <w:pPr>
      <w:ind w:left="720"/>
      <w:contextualSpacing/>
    </w:pPr>
  </w:style>
  <w:style w:type="character" w:customStyle="1" w:styleId="Heading1Char">
    <w:name w:val="Heading 1 Char"/>
    <w:basedOn w:val="DefaultParagraphFont"/>
    <w:link w:val="Heading1"/>
    <w:uiPriority w:val="9"/>
    <w:rsid w:val="000830CD"/>
    <w:rPr>
      <w:rFonts w:ascii="Times New Roman" w:eastAsiaTheme="majorEastAsia" w:hAnsi="Times New Roman" w:cs="Times New Roman"/>
      <w:b/>
      <w:bCs/>
      <w:color w:val="000000" w:themeColor="text1"/>
      <w:sz w:val="28"/>
      <w:szCs w:val="28"/>
    </w:rPr>
  </w:style>
  <w:style w:type="paragraph" w:styleId="DocumentMap">
    <w:name w:val="Document Map"/>
    <w:basedOn w:val="Normal"/>
    <w:link w:val="DocumentMapChar"/>
    <w:uiPriority w:val="99"/>
    <w:semiHidden/>
    <w:unhideWhenUsed/>
    <w:rsid w:val="00D46E2E"/>
    <w:rPr>
      <w:rFonts w:ascii="Tahoma" w:hAnsi="Tahoma" w:cs="Tahoma"/>
      <w:sz w:val="16"/>
      <w:szCs w:val="16"/>
    </w:rPr>
  </w:style>
  <w:style w:type="character" w:customStyle="1" w:styleId="DocumentMapChar">
    <w:name w:val="Document Map Char"/>
    <w:basedOn w:val="DefaultParagraphFont"/>
    <w:link w:val="DocumentMap"/>
    <w:uiPriority w:val="99"/>
    <w:semiHidden/>
    <w:rsid w:val="00D46E2E"/>
    <w:rPr>
      <w:rFonts w:ascii="Tahoma" w:hAnsi="Tahoma" w:cs="Tahoma"/>
      <w:sz w:val="16"/>
      <w:szCs w:val="16"/>
    </w:rPr>
  </w:style>
  <w:style w:type="character" w:customStyle="1" w:styleId="Heading2Char">
    <w:name w:val="Heading 2 Char"/>
    <w:basedOn w:val="DefaultParagraphFont"/>
    <w:link w:val="Heading2"/>
    <w:uiPriority w:val="9"/>
    <w:rsid w:val="006D28BE"/>
    <w:rPr>
      <w:rFonts w:ascii="Times New Roman" w:eastAsiaTheme="majorEastAsia" w:hAnsi="Times New Roman" w:cs="Times New Roman"/>
      <w:b/>
      <w:bCs/>
      <w:color w:val="000000" w:themeColor="text1"/>
      <w:szCs w:val="28"/>
    </w:rPr>
  </w:style>
  <w:style w:type="paragraph" w:styleId="Header">
    <w:name w:val="header"/>
    <w:basedOn w:val="Normal"/>
    <w:link w:val="HeaderChar"/>
    <w:uiPriority w:val="99"/>
    <w:unhideWhenUsed/>
    <w:rsid w:val="00C070AE"/>
    <w:pPr>
      <w:tabs>
        <w:tab w:val="center" w:pos="4680"/>
        <w:tab w:val="right" w:pos="9360"/>
      </w:tabs>
    </w:pPr>
  </w:style>
  <w:style w:type="character" w:customStyle="1" w:styleId="HeaderChar">
    <w:name w:val="Header Char"/>
    <w:basedOn w:val="DefaultParagraphFont"/>
    <w:link w:val="Header"/>
    <w:uiPriority w:val="99"/>
    <w:rsid w:val="00C070AE"/>
  </w:style>
  <w:style w:type="paragraph" w:styleId="Footer">
    <w:name w:val="footer"/>
    <w:basedOn w:val="Normal"/>
    <w:link w:val="FooterChar"/>
    <w:uiPriority w:val="99"/>
    <w:unhideWhenUsed/>
    <w:rsid w:val="00C070AE"/>
    <w:pPr>
      <w:tabs>
        <w:tab w:val="center" w:pos="4680"/>
        <w:tab w:val="right" w:pos="9360"/>
      </w:tabs>
    </w:pPr>
  </w:style>
  <w:style w:type="character" w:customStyle="1" w:styleId="FooterChar">
    <w:name w:val="Footer Char"/>
    <w:basedOn w:val="DefaultParagraphFont"/>
    <w:link w:val="Footer"/>
    <w:uiPriority w:val="99"/>
    <w:rsid w:val="00C070AE"/>
  </w:style>
  <w:style w:type="paragraph" w:styleId="Title">
    <w:name w:val="Title"/>
    <w:basedOn w:val="Normal"/>
    <w:next w:val="Normal"/>
    <w:link w:val="TitleChar"/>
    <w:uiPriority w:val="10"/>
    <w:qFormat/>
    <w:rsid w:val="00C070AE"/>
    <w:pPr>
      <w:spacing w:after="300"/>
      <w:contextualSpacing/>
      <w:jc w:val="center"/>
    </w:pPr>
    <w:rPr>
      <w:rFonts w:eastAsiaTheme="majorEastAsia"/>
      <w:color w:val="000000" w:themeColor="text1"/>
      <w:spacing w:val="5"/>
      <w:kern w:val="28"/>
      <w:sz w:val="52"/>
      <w:szCs w:val="52"/>
    </w:rPr>
  </w:style>
  <w:style w:type="character" w:customStyle="1" w:styleId="TitleChar">
    <w:name w:val="Title Char"/>
    <w:basedOn w:val="DefaultParagraphFont"/>
    <w:link w:val="Title"/>
    <w:uiPriority w:val="10"/>
    <w:rsid w:val="00C070AE"/>
    <w:rPr>
      <w:rFonts w:ascii="Times New Roman" w:eastAsiaTheme="majorEastAsia" w:hAnsi="Times New Roman" w:cs="Times New Roman"/>
      <w:color w:val="000000" w:themeColor="text1"/>
      <w:spacing w:val="5"/>
      <w:kern w:val="28"/>
      <w:sz w:val="52"/>
      <w:szCs w:val="52"/>
    </w:rPr>
  </w:style>
  <w:style w:type="paragraph" w:customStyle="1" w:styleId="PeopleList">
    <w:name w:val="PeopleList"/>
    <w:basedOn w:val="Normal"/>
    <w:link w:val="PeopleListChar"/>
    <w:qFormat/>
    <w:rsid w:val="0042050F"/>
    <w:pPr>
      <w:tabs>
        <w:tab w:val="left" w:pos="3600"/>
      </w:tabs>
      <w:spacing w:after="0"/>
    </w:pPr>
  </w:style>
  <w:style w:type="paragraph" w:styleId="TOC1">
    <w:name w:val="toc 1"/>
    <w:basedOn w:val="Normal"/>
    <w:next w:val="Normal"/>
    <w:autoRedefine/>
    <w:uiPriority w:val="39"/>
    <w:unhideWhenUsed/>
    <w:rsid w:val="00F41A6E"/>
    <w:pPr>
      <w:spacing w:after="100"/>
    </w:pPr>
  </w:style>
  <w:style w:type="character" w:customStyle="1" w:styleId="PeopleListChar">
    <w:name w:val="PeopleList Char"/>
    <w:basedOn w:val="DefaultParagraphFont"/>
    <w:link w:val="PeopleList"/>
    <w:rsid w:val="0042050F"/>
    <w:rPr>
      <w:rFonts w:ascii="Times New Roman" w:hAnsi="Times New Roman" w:cs="Times New Roman"/>
    </w:rPr>
  </w:style>
  <w:style w:type="character" w:styleId="Hyperlink">
    <w:name w:val="Hyperlink"/>
    <w:basedOn w:val="DefaultParagraphFont"/>
    <w:uiPriority w:val="99"/>
    <w:unhideWhenUsed/>
    <w:rsid w:val="00F41A6E"/>
    <w:rPr>
      <w:color w:val="0000FF" w:themeColor="hyperlink"/>
      <w:u w:val="single"/>
    </w:rPr>
  </w:style>
  <w:style w:type="paragraph" w:customStyle="1" w:styleId="TOCHeading">
    <w:name w:val="TOCHeading"/>
    <w:link w:val="TOCHeadingChar"/>
    <w:qFormat/>
    <w:rsid w:val="00D90C6B"/>
    <w:pPr>
      <w:ind w:left="18"/>
    </w:pPr>
    <w:rPr>
      <w:rFonts w:ascii="Times New Roman" w:eastAsiaTheme="majorEastAsia" w:hAnsi="Times New Roman" w:cs="Times New Roman"/>
      <w:b/>
      <w:bCs/>
      <w:color w:val="000000" w:themeColor="text1"/>
      <w:sz w:val="28"/>
      <w:szCs w:val="28"/>
    </w:rPr>
  </w:style>
  <w:style w:type="paragraph" w:styleId="NormalWeb">
    <w:name w:val="Normal (Web)"/>
    <w:basedOn w:val="Normal"/>
    <w:uiPriority w:val="99"/>
    <w:semiHidden/>
    <w:unhideWhenUsed/>
    <w:rsid w:val="00F01E6F"/>
    <w:pPr>
      <w:spacing w:before="100" w:beforeAutospacing="1" w:after="100" w:afterAutospacing="1"/>
    </w:pPr>
    <w:rPr>
      <w:rFonts w:eastAsia="Times New Roman"/>
    </w:rPr>
  </w:style>
  <w:style w:type="character" w:customStyle="1" w:styleId="TOCHeadingChar">
    <w:name w:val="TOCHeading Char"/>
    <w:basedOn w:val="Heading2Char"/>
    <w:link w:val="TOCHeading"/>
    <w:rsid w:val="00D90C6B"/>
    <w:rPr>
      <w:rFonts w:ascii="Times New Roman" w:eastAsiaTheme="majorEastAsia" w:hAnsi="Times New Roman" w:cs="Times New Roman"/>
      <w:b/>
      <w:bCs/>
      <w:color w:val="000000" w:themeColor="text1"/>
      <w:szCs w:val="28"/>
    </w:rPr>
  </w:style>
  <w:style w:type="character" w:styleId="Emphasis">
    <w:name w:val="Emphasis"/>
    <w:basedOn w:val="DefaultParagraphFont"/>
    <w:uiPriority w:val="20"/>
    <w:qFormat/>
    <w:rsid w:val="00F01E6F"/>
    <w:rPr>
      <w:i/>
      <w:iCs/>
    </w:rPr>
  </w:style>
  <w:style w:type="paragraph" w:styleId="FootnoteText">
    <w:name w:val="footnote text"/>
    <w:basedOn w:val="Normal"/>
    <w:link w:val="FootnoteTextChar"/>
    <w:uiPriority w:val="99"/>
    <w:unhideWhenUsed/>
    <w:rsid w:val="00997E33"/>
    <w:pPr>
      <w:spacing w:after="0"/>
    </w:pPr>
    <w:rPr>
      <w:sz w:val="20"/>
      <w:szCs w:val="20"/>
    </w:rPr>
  </w:style>
  <w:style w:type="character" w:customStyle="1" w:styleId="FootnoteTextChar">
    <w:name w:val="Footnote Text Char"/>
    <w:basedOn w:val="DefaultParagraphFont"/>
    <w:link w:val="FootnoteText"/>
    <w:uiPriority w:val="99"/>
    <w:rsid w:val="00997E3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997E33"/>
    <w:rPr>
      <w:vertAlign w:val="superscript"/>
    </w:rPr>
  </w:style>
  <w:style w:type="paragraph" w:styleId="TOC2">
    <w:name w:val="toc 2"/>
    <w:basedOn w:val="Normal"/>
    <w:next w:val="Normal"/>
    <w:autoRedefine/>
    <w:uiPriority w:val="39"/>
    <w:unhideWhenUsed/>
    <w:rsid w:val="00D90C6B"/>
    <w:pPr>
      <w:spacing w:after="100"/>
      <w:ind w:left="240"/>
    </w:pPr>
  </w:style>
  <w:style w:type="table" w:styleId="TableGrid">
    <w:name w:val="Table Grid"/>
    <w:basedOn w:val="TableNormal"/>
    <w:uiPriority w:val="59"/>
    <w:rsid w:val="000B2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link w:val="TableChar"/>
    <w:qFormat/>
    <w:rsid w:val="000B286C"/>
    <w:rPr>
      <w:rFonts w:ascii="Times New Roman" w:hAnsi="Times New Roman" w:cs="Times New Roman"/>
      <w:sz w:val="20"/>
    </w:rPr>
  </w:style>
  <w:style w:type="paragraph" w:customStyle="1" w:styleId="TableHeader">
    <w:name w:val="TableHeader"/>
    <w:link w:val="TableHeaderChar"/>
    <w:qFormat/>
    <w:rsid w:val="00563176"/>
    <w:pPr>
      <w:numPr>
        <w:numId w:val="39"/>
      </w:numPr>
      <w:jc w:val="center"/>
    </w:pPr>
    <w:rPr>
      <w:rFonts w:ascii="Times New Roman" w:hAnsi="Times New Roman" w:cs="Times New Roman"/>
      <w:b/>
      <w:sz w:val="20"/>
    </w:rPr>
  </w:style>
  <w:style w:type="character" w:customStyle="1" w:styleId="TableChar">
    <w:name w:val="Table Char"/>
    <w:basedOn w:val="DefaultParagraphFont"/>
    <w:link w:val="Table"/>
    <w:rsid w:val="000B286C"/>
    <w:rPr>
      <w:rFonts w:ascii="Times New Roman" w:hAnsi="Times New Roman" w:cs="Times New Roman"/>
      <w:sz w:val="20"/>
    </w:rPr>
  </w:style>
  <w:style w:type="character" w:customStyle="1" w:styleId="TableHeaderChar">
    <w:name w:val="TableHeader Char"/>
    <w:basedOn w:val="DefaultParagraphFont"/>
    <w:link w:val="TableHeader"/>
    <w:rsid w:val="00563176"/>
    <w:rPr>
      <w:rFonts w:ascii="Times New Roman" w:hAnsi="Times New Roman" w:cs="Times New Roman"/>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138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4263</TotalTime>
  <Pages>21</Pages>
  <Words>5939</Words>
  <Characters>33853</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Fowler</dc:creator>
  <cp:lastModifiedBy>Andrew R Jaquith</cp:lastModifiedBy>
  <cp:revision>77</cp:revision>
  <cp:lastPrinted>2013-05-30T02:54:00Z</cp:lastPrinted>
  <dcterms:created xsi:type="dcterms:W3CDTF">2013-03-06T15:18:00Z</dcterms:created>
  <dcterms:modified xsi:type="dcterms:W3CDTF">2013-05-30T02:57:00Z</dcterms:modified>
</cp:coreProperties>
</file>