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Patter Should be changed 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Drawbacks of the assignment pattern for the student: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miss them and you’re screwed between hod and the teacher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pointless writing of theory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no time for outside projects / research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4) college has stuff like auditing courses from other departments . But if you choke us with 4+2+1 tests who would wanna do stuff like that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5) no practical application based to improve CV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6) if you think it’s helping us prep for our sessionals , it’s not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are not studying from these notes for sessionals. Will defer textbook again.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7) students into student projects, clubs and research have no time to devote to it , and can’t devote time to either . GPA drop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8) you introduce E- exam pads for the juniors to save paper. And these open notebook assignments aren’t adding to your valuable concern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9) Vicious cycle of copying and pasting ends in less marks in sessionals and endsems as no knowledge was gained from the assignments.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Benefits of the current pattern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 Learning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Drawbacks for teacher: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 load of  preparing , conducting and checking assignment papers.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deadlines in the already hectic schedule becomes very difficult and sometimes not able to deliver their best in the classes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New Pattern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One project for 20 marks , which should be evaluated in the course of the semester in 4 weeks ( assignment weeks).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Should be an individual project 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Regular evaluation at each step of the project will ensure no plagiarism.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will allow students to get practical knowledge of various topics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 will be able to reflect the project in his CV.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