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Homework 1</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Shruti Natekar &amp; Nikta Farsai</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Exercise 14.1 </w:t>
      </w:r>
    </w:p>
    <w:p w:rsidR="00000000" w:rsidDel="00000000" w:rsidP="00000000" w:rsidRDefault="00000000" w:rsidRPr="00000000">
      <w:pPr>
        <w:numPr>
          <w:ilvl w:val="0"/>
          <w:numId w:val="4"/>
        </w:numPr>
        <w:spacing w:after="0" w:before="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Factors: </w:t>
      </w:r>
    </w:p>
    <w:p w:rsidR="00000000" w:rsidDel="00000000" w:rsidP="00000000" w:rsidRDefault="00000000" w:rsidRPr="00000000">
      <w:pPr>
        <w:numPr>
          <w:ilvl w:val="0"/>
          <w:numId w:val="5"/>
        </w:numPr>
        <w:spacing w:after="0" w:before="0" w:lineRule="auto"/>
        <w:ind w:left="1080" w:hanging="360"/>
        <w:contextualSpacing w:val="1"/>
        <w:rPr>
          <w:rFonts w:ascii="Arial" w:cs="Arial" w:eastAsia="Arial" w:hAnsi="Arial"/>
        </w:rPr>
      </w:pPr>
      <w:r w:rsidDel="00000000" w:rsidR="00000000" w:rsidRPr="00000000">
        <w:rPr>
          <w:rFonts w:ascii="Arial" w:cs="Arial" w:eastAsia="Arial" w:hAnsi="Arial"/>
          <w:rtl w:val="0"/>
        </w:rPr>
        <w:t xml:space="preserve">Water temperatures (</w:t>
      </w:r>
      <w:r w:rsidDel="00000000" w:rsidR="00000000" w:rsidRPr="00000000">
        <w:rPr>
          <w:rFonts w:ascii="Arial" w:cs="Arial" w:eastAsia="Arial" w:hAnsi="Arial"/>
          <w:vertAlign w:val="superscript"/>
          <w:rtl w:val="0"/>
        </w:rPr>
        <w:t xml:space="preserve">O</w:t>
      </w:r>
      <w:r w:rsidDel="00000000" w:rsidR="00000000" w:rsidRPr="00000000">
        <w:rPr>
          <w:rFonts w:ascii="Arial" w:cs="Arial" w:eastAsia="Arial" w:hAnsi="Arial"/>
          <w:rtl w:val="0"/>
        </w:rPr>
        <w:t xml:space="preserve">F)</w:t>
      </w:r>
    </w:p>
    <w:p w:rsidR="00000000" w:rsidDel="00000000" w:rsidP="00000000" w:rsidRDefault="00000000" w:rsidRPr="00000000">
      <w:pPr>
        <w:numPr>
          <w:ilvl w:val="0"/>
          <w:numId w:val="5"/>
        </w:numPr>
        <w:spacing w:after="0" w:before="0" w:lineRule="auto"/>
        <w:ind w:left="1080" w:hanging="360"/>
        <w:contextualSpacing w:val="1"/>
        <w:rPr>
          <w:rFonts w:ascii="Arial" w:cs="Arial" w:eastAsia="Arial" w:hAnsi="Arial"/>
        </w:rPr>
      </w:pPr>
      <w:r w:rsidDel="00000000" w:rsidR="00000000" w:rsidRPr="00000000">
        <w:rPr>
          <w:rFonts w:ascii="Arial" w:cs="Arial" w:eastAsia="Arial" w:hAnsi="Arial"/>
          <w:rtl w:val="0"/>
        </w:rPr>
        <w:t xml:space="preserve">Hardener</w:t>
      </w:r>
    </w:p>
    <w:p w:rsidR="00000000" w:rsidDel="00000000" w:rsidP="00000000" w:rsidRDefault="00000000" w:rsidRPr="00000000">
      <w:pPr>
        <w:spacing w:after="0" w:lineRule="auto"/>
        <w:ind w:left="1080" w:firstLine="0"/>
        <w:contextualSpacing w:val="0"/>
      </w:pP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Factor levels:</w:t>
      </w:r>
    </w:p>
    <w:p w:rsidR="00000000" w:rsidDel="00000000" w:rsidP="00000000" w:rsidRDefault="00000000" w:rsidRPr="00000000">
      <w:pPr>
        <w:numPr>
          <w:ilvl w:val="0"/>
          <w:numId w:val="6"/>
        </w:numPr>
        <w:spacing w:after="0" w:before="0" w:lineRule="auto"/>
        <w:ind w:left="1080" w:hanging="360"/>
        <w:contextualSpacing w:val="1"/>
        <w:rPr>
          <w:rFonts w:ascii="Arial" w:cs="Arial" w:eastAsia="Arial" w:hAnsi="Arial"/>
        </w:rPr>
      </w:pPr>
      <w:r w:rsidDel="00000000" w:rsidR="00000000" w:rsidRPr="00000000">
        <w:rPr>
          <w:rFonts w:ascii="Arial" w:cs="Arial" w:eastAsia="Arial" w:hAnsi="Arial"/>
          <w:rtl w:val="0"/>
        </w:rPr>
        <w:t xml:space="preserve">Water temperatures (</w:t>
      </w:r>
      <w:r w:rsidDel="00000000" w:rsidR="00000000" w:rsidRPr="00000000">
        <w:rPr>
          <w:rFonts w:ascii="Arial" w:cs="Arial" w:eastAsia="Arial" w:hAnsi="Arial"/>
          <w:vertAlign w:val="superscript"/>
          <w:rtl w:val="0"/>
        </w:rPr>
        <w:t xml:space="preserve">O</w:t>
      </w:r>
      <w:r w:rsidDel="00000000" w:rsidR="00000000" w:rsidRPr="00000000">
        <w:rPr>
          <w:rFonts w:ascii="Arial" w:cs="Arial" w:eastAsia="Arial" w:hAnsi="Arial"/>
          <w:rtl w:val="0"/>
        </w:rPr>
        <w:t xml:space="preserve">F): </w:t>
      </w:r>
    </w:p>
    <w:p w:rsidR="00000000" w:rsidDel="00000000" w:rsidP="00000000" w:rsidRDefault="00000000" w:rsidRPr="00000000">
      <w:pPr>
        <w:numPr>
          <w:ilvl w:val="0"/>
          <w:numId w:val="7"/>
        </w:numPr>
        <w:spacing w:after="0" w:before="0" w:lineRule="auto"/>
        <w:ind w:left="1350" w:hanging="180"/>
        <w:contextualSpacing w:val="1"/>
        <w:rPr>
          <w:rFonts w:ascii="Arial" w:cs="Arial" w:eastAsia="Arial" w:hAnsi="Arial"/>
        </w:rPr>
      </w:pPr>
      <w:r w:rsidDel="00000000" w:rsidR="00000000" w:rsidRPr="00000000">
        <w:rPr>
          <w:rFonts w:ascii="Arial" w:cs="Arial" w:eastAsia="Arial" w:hAnsi="Arial"/>
          <w:rtl w:val="0"/>
        </w:rPr>
        <w:t xml:space="preserve">200</w:t>
      </w:r>
    </w:p>
    <w:p w:rsidR="00000000" w:rsidDel="00000000" w:rsidP="00000000" w:rsidRDefault="00000000" w:rsidRPr="00000000">
      <w:pPr>
        <w:numPr>
          <w:ilvl w:val="0"/>
          <w:numId w:val="7"/>
        </w:numPr>
        <w:tabs>
          <w:tab w:val="left" w:pos="1260"/>
          <w:tab w:val="left" w:pos="1350"/>
        </w:tabs>
        <w:spacing w:after="0" w:before="0" w:lineRule="auto"/>
        <w:ind w:left="1170" w:firstLine="0"/>
        <w:contextualSpacing w:val="1"/>
        <w:rPr>
          <w:rFonts w:ascii="Arial" w:cs="Arial" w:eastAsia="Arial" w:hAnsi="Arial"/>
        </w:rPr>
      </w:pPr>
      <w:r w:rsidDel="00000000" w:rsidR="00000000" w:rsidRPr="00000000">
        <w:rPr>
          <w:rFonts w:ascii="Arial" w:cs="Arial" w:eastAsia="Arial" w:hAnsi="Arial"/>
          <w:rtl w:val="0"/>
        </w:rPr>
        <w:t xml:space="preserve">175</w:t>
      </w:r>
    </w:p>
    <w:p w:rsidR="00000000" w:rsidDel="00000000" w:rsidP="00000000" w:rsidRDefault="00000000" w:rsidRPr="00000000">
      <w:pPr>
        <w:tabs>
          <w:tab w:val="left" w:pos="1260"/>
          <w:tab w:val="left" w:pos="1350"/>
        </w:tabs>
        <w:spacing w:after="0" w:lineRule="auto"/>
        <w:ind w:left="1170" w:firstLine="0"/>
        <w:contextualSpacing w:val="0"/>
      </w:pPr>
      <w:r w:rsidDel="00000000" w:rsidR="00000000" w:rsidRPr="00000000">
        <w:rPr>
          <w:rtl w:val="0"/>
        </w:rPr>
      </w:r>
    </w:p>
    <w:p w:rsidR="00000000" w:rsidDel="00000000" w:rsidP="00000000" w:rsidRDefault="00000000" w:rsidRPr="00000000">
      <w:pPr>
        <w:numPr>
          <w:ilvl w:val="0"/>
          <w:numId w:val="6"/>
        </w:numPr>
        <w:tabs>
          <w:tab w:val="left" w:pos="2838"/>
        </w:tabs>
        <w:spacing w:after="0" w:before="0" w:lineRule="auto"/>
        <w:ind w:left="1080" w:hanging="360"/>
        <w:contextualSpacing w:val="1"/>
        <w:rPr>
          <w:rFonts w:ascii="Arial" w:cs="Arial" w:eastAsia="Arial" w:hAnsi="Arial"/>
        </w:rPr>
      </w:pPr>
      <w:r w:rsidDel="00000000" w:rsidR="00000000" w:rsidRPr="00000000">
        <w:rPr>
          <w:rFonts w:ascii="Arial" w:cs="Arial" w:eastAsia="Arial" w:hAnsi="Arial"/>
          <w:rtl w:val="0"/>
        </w:rPr>
        <w:t xml:space="preserve">Hardener:</w:t>
      </w:r>
    </w:p>
    <w:p w:rsidR="00000000" w:rsidDel="00000000" w:rsidP="00000000" w:rsidRDefault="00000000" w:rsidRPr="00000000">
      <w:pPr>
        <w:numPr>
          <w:ilvl w:val="0"/>
          <w:numId w:val="8"/>
        </w:numPr>
        <w:tabs>
          <w:tab w:val="left" w:pos="1350"/>
        </w:tabs>
        <w:spacing w:after="0" w:before="0" w:lineRule="auto"/>
        <w:ind w:left="1080" w:firstLine="0"/>
        <w:contextualSpacing w:val="1"/>
        <w:rPr>
          <w:rFonts w:ascii="Arial" w:cs="Arial" w:eastAsia="Arial" w:hAnsi="Arial"/>
        </w:rPr>
      </w:pPr>
      <w:r w:rsidDel="00000000" w:rsidR="00000000" w:rsidRPr="00000000">
        <w:rPr>
          <w:rFonts w:ascii="Arial" w:cs="Arial" w:eastAsia="Arial" w:hAnsi="Arial"/>
          <w:rtl w:val="0"/>
        </w:rPr>
        <w:t xml:space="preserve">H1</w:t>
      </w:r>
    </w:p>
    <w:p w:rsidR="00000000" w:rsidDel="00000000" w:rsidP="00000000" w:rsidRDefault="00000000" w:rsidRPr="00000000">
      <w:pPr>
        <w:numPr>
          <w:ilvl w:val="0"/>
          <w:numId w:val="8"/>
        </w:numPr>
        <w:tabs>
          <w:tab w:val="left" w:pos="1350"/>
        </w:tabs>
        <w:spacing w:after="0" w:before="0" w:lineRule="auto"/>
        <w:ind w:left="1080" w:firstLine="0"/>
        <w:contextualSpacing w:val="1"/>
        <w:rPr>
          <w:rFonts w:ascii="Arial" w:cs="Arial" w:eastAsia="Arial" w:hAnsi="Arial"/>
        </w:rPr>
      </w:pPr>
      <w:r w:rsidDel="00000000" w:rsidR="00000000" w:rsidRPr="00000000">
        <w:rPr>
          <w:rFonts w:ascii="Arial" w:cs="Arial" w:eastAsia="Arial" w:hAnsi="Arial"/>
          <w:rtl w:val="0"/>
        </w:rPr>
        <w:t xml:space="preserve">H2</w:t>
      </w:r>
    </w:p>
    <w:p w:rsidR="00000000" w:rsidDel="00000000" w:rsidP="00000000" w:rsidRDefault="00000000" w:rsidRPr="00000000">
      <w:pPr>
        <w:numPr>
          <w:ilvl w:val="0"/>
          <w:numId w:val="8"/>
        </w:numPr>
        <w:tabs>
          <w:tab w:val="left" w:pos="1350"/>
        </w:tabs>
        <w:spacing w:after="0" w:before="0" w:lineRule="auto"/>
        <w:ind w:left="1080" w:firstLine="0"/>
        <w:contextualSpacing w:val="1"/>
        <w:rPr>
          <w:rFonts w:ascii="Arial" w:cs="Arial" w:eastAsia="Arial" w:hAnsi="Arial"/>
        </w:rPr>
      </w:pPr>
      <w:r w:rsidDel="00000000" w:rsidR="00000000" w:rsidRPr="00000000">
        <w:rPr>
          <w:rFonts w:ascii="Arial" w:cs="Arial" w:eastAsia="Arial" w:hAnsi="Arial"/>
          <w:rtl w:val="0"/>
        </w:rPr>
        <w:t xml:space="preserve">H3</w:t>
      </w:r>
    </w:p>
    <w:p w:rsidR="00000000" w:rsidDel="00000000" w:rsidP="00000000" w:rsidRDefault="00000000" w:rsidRPr="00000000">
      <w:pPr>
        <w:tabs>
          <w:tab w:val="left" w:pos="1350"/>
        </w:tabs>
        <w:spacing w:after="0" w:lineRule="auto"/>
        <w:ind w:left="1080" w:firstLine="0"/>
        <w:contextualSpacing w:val="0"/>
      </w:pPr>
      <w:r w:rsidDel="00000000" w:rsidR="00000000" w:rsidRPr="00000000">
        <w:rPr>
          <w:rtl w:val="0"/>
        </w:rPr>
      </w:r>
    </w:p>
    <w:p w:rsidR="00000000" w:rsidDel="00000000" w:rsidP="00000000" w:rsidRDefault="00000000" w:rsidRPr="00000000">
      <w:pPr>
        <w:numPr>
          <w:ilvl w:val="0"/>
          <w:numId w:val="4"/>
        </w:numPr>
        <w:tabs>
          <w:tab w:val="left" w:pos="1350"/>
        </w:tabs>
        <w:spacing w:after="0" w:before="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Blocks: 2 manufacturing plants from pipes were randomly selected</w:t>
      </w:r>
    </w:p>
    <w:p w:rsidR="00000000" w:rsidDel="00000000" w:rsidP="00000000" w:rsidRDefault="00000000" w:rsidRPr="00000000">
      <w:pPr>
        <w:numPr>
          <w:ilvl w:val="0"/>
          <w:numId w:val="4"/>
        </w:numPr>
        <w:tabs>
          <w:tab w:val="left" w:pos="1350"/>
        </w:tabs>
        <w:spacing w:after="0" w:before="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Experimental units: Each pipe</w:t>
      </w:r>
    </w:p>
    <w:p w:rsidR="00000000" w:rsidDel="00000000" w:rsidP="00000000" w:rsidRDefault="00000000" w:rsidRPr="00000000">
      <w:pPr>
        <w:numPr>
          <w:ilvl w:val="0"/>
          <w:numId w:val="4"/>
        </w:numPr>
        <w:tabs>
          <w:tab w:val="left" w:pos="1350"/>
        </w:tabs>
        <w:spacing w:after="0" w:before="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Measurement unit: Five locations on each pipe</w:t>
      </w:r>
    </w:p>
    <w:p w:rsidR="00000000" w:rsidDel="00000000" w:rsidP="00000000" w:rsidRDefault="00000000" w:rsidRPr="00000000">
      <w:pPr>
        <w:numPr>
          <w:ilvl w:val="0"/>
          <w:numId w:val="4"/>
        </w:numPr>
        <w:tabs>
          <w:tab w:val="left" w:pos="1350"/>
        </w:tabs>
        <w:spacing w:after="0" w:before="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Replications: </w:t>
      </w:r>
      <w:r w:rsidDel="00000000" w:rsidR="00000000" w:rsidRPr="00000000">
        <w:rPr>
          <w:rFonts w:ascii="Arial" w:cs="Arial" w:eastAsia="Arial" w:hAnsi="Arial"/>
          <w:color w:val="222222"/>
          <w:highlight w:val="white"/>
          <w:rtl w:val="0"/>
        </w:rPr>
        <w:t xml:space="preserve">factor level 1 x factor level 2 = 2x3=6, 24/6=4 replications</w:t>
      </w:r>
      <w:r w:rsidDel="00000000" w:rsidR="00000000" w:rsidRPr="00000000">
        <w:rPr>
          <w:rtl w:val="0"/>
        </w:rPr>
      </w:r>
    </w:p>
    <w:p w:rsidR="00000000" w:rsidDel="00000000" w:rsidP="00000000" w:rsidRDefault="00000000" w:rsidRPr="00000000">
      <w:pPr>
        <w:numPr>
          <w:ilvl w:val="0"/>
          <w:numId w:val="4"/>
        </w:numPr>
        <w:tabs>
          <w:tab w:val="left" w:pos="1350"/>
        </w:tabs>
        <w:spacing w:after="0" w:before="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Covariates:  </w:t>
      </w:r>
      <w:r w:rsidDel="00000000" w:rsidR="00000000" w:rsidRPr="00000000">
        <w:rPr>
          <w:rFonts w:ascii="Arial" w:cs="Arial" w:eastAsia="Arial" w:hAnsi="Arial"/>
          <w:color w:val="000000"/>
          <w:rtl w:val="0"/>
        </w:rPr>
        <w:t xml:space="preserve">Compressive strength of pipes</w:t>
      </w:r>
      <w:r w:rsidDel="00000000" w:rsidR="00000000" w:rsidRPr="00000000">
        <w:rPr>
          <w:rFonts w:ascii="Arial" w:cs="Arial" w:eastAsia="Arial" w:hAnsi="Arial"/>
          <w:color w:val="ff0000"/>
          <w:rtl w:val="0"/>
        </w:rPr>
        <w:t xml:space="preserve"> </w:t>
      </w:r>
      <w:r w:rsidDel="00000000" w:rsidR="00000000" w:rsidRPr="00000000">
        <w:rPr>
          <w:rtl w:val="0"/>
        </w:rPr>
      </w:r>
    </w:p>
    <w:p w:rsidR="00000000" w:rsidDel="00000000" w:rsidP="00000000" w:rsidRDefault="00000000" w:rsidRPr="00000000">
      <w:pPr>
        <w:numPr>
          <w:ilvl w:val="0"/>
          <w:numId w:val="4"/>
        </w:numPr>
        <w:tabs>
          <w:tab w:val="left" w:pos="1350"/>
        </w:tabs>
        <w:spacing w:after="0" w:before="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Treatment: 2 Water temperature levels * 3 Hardener levels = 6 Total treatments</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color w:val="222222"/>
          <w:highlight w:val="white"/>
          <w:rtl w:val="0"/>
        </w:rPr>
        <w:t xml:space="preserve">        (H1, 200°F) / (H2, 175°F)/(H3/200°F)/(H3/175°F)/(H2/200°F)/(H1/175°F)</w:t>
      </w:r>
      <w:r w:rsidDel="00000000" w:rsidR="00000000" w:rsidRPr="00000000">
        <w:rPr>
          <w:rtl w:val="0"/>
        </w:rPr>
      </w:r>
    </w:p>
    <w:p w:rsidR="00000000" w:rsidDel="00000000" w:rsidP="00000000" w:rsidRDefault="00000000" w:rsidRPr="00000000">
      <w:pPr>
        <w:tabs>
          <w:tab w:val="left" w:pos="1350"/>
        </w:tabs>
        <w:spacing w:after="0" w:lineRule="auto"/>
        <w:ind w:left="720" w:firstLine="0"/>
        <w:contextualSpacing w:val="0"/>
      </w:pPr>
      <w:r w:rsidDel="00000000" w:rsidR="00000000" w:rsidRPr="00000000">
        <w:rPr>
          <w:rtl w:val="0"/>
        </w:rPr>
      </w:r>
    </w:p>
    <w:p w:rsidR="00000000" w:rsidDel="00000000" w:rsidP="00000000" w:rsidRDefault="00000000" w:rsidRPr="00000000">
      <w:pPr>
        <w:tabs>
          <w:tab w:val="left" w:pos="1350"/>
        </w:tabs>
        <w:spacing w:after="0" w:lineRule="auto"/>
        <w:ind w:left="720" w:firstLine="0"/>
        <w:contextualSpacing w:val="0"/>
      </w:pPr>
      <w:r w:rsidDel="00000000" w:rsidR="00000000" w:rsidRPr="00000000">
        <w:rPr>
          <w:rtl w:val="0"/>
        </w:rPr>
      </w:r>
    </w:p>
    <w:p w:rsidR="00000000" w:rsidDel="00000000" w:rsidP="00000000" w:rsidRDefault="00000000" w:rsidRPr="00000000">
      <w:pPr>
        <w:tabs>
          <w:tab w:val="left" w:pos="1350"/>
        </w:tabs>
        <w:spacing w:after="0" w:lineRule="auto"/>
        <w:contextualSpacing w:val="0"/>
      </w:pPr>
      <w:r w:rsidDel="00000000" w:rsidR="00000000" w:rsidRPr="00000000">
        <w:rPr>
          <w:rFonts w:ascii="Arial" w:cs="Arial" w:eastAsia="Arial" w:hAnsi="Arial"/>
          <w:b w:val="1"/>
          <w:rtl w:val="0"/>
        </w:rPr>
        <w:t xml:space="preserve">Exercise 14.7:</w:t>
      </w:r>
    </w:p>
    <w:p w:rsidR="00000000" w:rsidDel="00000000" w:rsidP="00000000" w:rsidRDefault="00000000" w:rsidRPr="00000000">
      <w:pPr>
        <w:tabs>
          <w:tab w:val="left" w:pos="1350"/>
        </w:tabs>
        <w:spacing w:after="0" w:lineRule="auto"/>
        <w:contextualSpacing w:val="0"/>
      </w:pPr>
      <w:r w:rsidDel="00000000" w:rsidR="00000000" w:rsidRPr="00000000">
        <w:rPr>
          <w:rtl w:val="0"/>
        </w:rPr>
      </w:r>
    </w:p>
    <w:p w:rsidR="00000000" w:rsidDel="00000000" w:rsidP="00000000" w:rsidRDefault="00000000" w:rsidRPr="00000000">
      <w:pPr>
        <w:numPr>
          <w:ilvl w:val="0"/>
          <w:numId w:val="9"/>
        </w:numPr>
        <w:tabs>
          <w:tab w:val="left" w:pos="1350"/>
        </w:tabs>
        <w:spacing w:after="0" w:before="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Factors:</w:t>
      </w:r>
    </w:p>
    <w:p w:rsidR="00000000" w:rsidDel="00000000" w:rsidP="00000000" w:rsidRDefault="00000000" w:rsidRPr="00000000">
      <w:pPr>
        <w:numPr>
          <w:ilvl w:val="0"/>
          <w:numId w:val="1"/>
        </w:numPr>
        <w:tabs>
          <w:tab w:val="left" w:pos="1350"/>
        </w:tabs>
        <w:spacing w:after="0" w:before="0" w:lineRule="auto"/>
        <w:ind w:left="1080" w:hanging="360"/>
        <w:contextualSpacing w:val="1"/>
        <w:rPr>
          <w:rFonts w:ascii="Arial" w:cs="Arial" w:eastAsia="Arial" w:hAnsi="Arial"/>
        </w:rPr>
      </w:pPr>
      <w:r w:rsidDel="00000000" w:rsidR="00000000" w:rsidRPr="00000000">
        <w:rPr>
          <w:rFonts w:ascii="Arial" w:cs="Arial" w:eastAsia="Arial" w:hAnsi="Arial"/>
          <w:rtl w:val="0"/>
        </w:rPr>
        <w:t xml:space="preserve">Temperature </w:t>
      </w:r>
    </w:p>
    <w:p w:rsidR="00000000" w:rsidDel="00000000" w:rsidP="00000000" w:rsidRDefault="00000000" w:rsidRPr="00000000">
      <w:pPr>
        <w:numPr>
          <w:ilvl w:val="0"/>
          <w:numId w:val="1"/>
        </w:numPr>
        <w:tabs>
          <w:tab w:val="left" w:pos="1350"/>
        </w:tabs>
        <w:spacing w:after="0" w:before="0" w:lineRule="auto"/>
        <w:ind w:left="1080" w:hanging="360"/>
        <w:contextualSpacing w:val="1"/>
        <w:rPr>
          <w:rFonts w:ascii="Arial" w:cs="Arial" w:eastAsia="Arial" w:hAnsi="Arial"/>
        </w:rPr>
      </w:pPr>
      <w:r w:rsidDel="00000000" w:rsidR="00000000" w:rsidRPr="00000000">
        <w:rPr>
          <w:rFonts w:ascii="Arial" w:cs="Arial" w:eastAsia="Arial" w:hAnsi="Arial"/>
          <w:rtl w:val="0"/>
        </w:rPr>
        <w:t xml:space="preserve">Seafood</w:t>
      </w:r>
    </w:p>
    <w:p w:rsidR="00000000" w:rsidDel="00000000" w:rsidP="00000000" w:rsidRDefault="00000000" w:rsidRPr="00000000">
      <w:pPr>
        <w:tabs>
          <w:tab w:val="left" w:pos="1350"/>
        </w:tabs>
        <w:spacing w:after="0" w:lineRule="auto"/>
        <w:ind w:left="1080" w:firstLine="0"/>
        <w:contextualSpacing w:val="0"/>
      </w:pPr>
      <w:r w:rsidDel="00000000" w:rsidR="00000000" w:rsidRPr="00000000">
        <w:rPr>
          <w:rtl w:val="0"/>
        </w:rPr>
      </w:r>
    </w:p>
    <w:p w:rsidR="00000000" w:rsidDel="00000000" w:rsidP="00000000" w:rsidRDefault="00000000" w:rsidRPr="00000000">
      <w:pPr>
        <w:numPr>
          <w:ilvl w:val="0"/>
          <w:numId w:val="9"/>
        </w:numPr>
        <w:tabs>
          <w:tab w:val="left" w:pos="1350"/>
        </w:tabs>
        <w:spacing w:after="0" w:before="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Factor levels:</w:t>
      </w:r>
    </w:p>
    <w:p w:rsidR="00000000" w:rsidDel="00000000" w:rsidP="00000000" w:rsidRDefault="00000000" w:rsidRPr="00000000">
      <w:pPr>
        <w:numPr>
          <w:ilvl w:val="0"/>
          <w:numId w:val="3"/>
        </w:numPr>
        <w:tabs>
          <w:tab w:val="left" w:pos="1350"/>
        </w:tabs>
        <w:spacing w:after="0" w:before="0" w:lineRule="auto"/>
        <w:ind w:left="1080" w:hanging="360"/>
        <w:contextualSpacing w:val="1"/>
        <w:rPr>
          <w:rFonts w:ascii="Arial" w:cs="Arial" w:eastAsia="Arial" w:hAnsi="Arial"/>
        </w:rPr>
      </w:pPr>
      <w:r w:rsidDel="00000000" w:rsidR="00000000" w:rsidRPr="00000000">
        <w:rPr>
          <w:rFonts w:ascii="Arial" w:cs="Arial" w:eastAsia="Arial" w:hAnsi="Arial"/>
          <w:rtl w:val="0"/>
        </w:rPr>
        <w:t xml:space="preserve">Temperature (0,5,10</w:t>
      </w:r>
      <w:r w:rsidDel="00000000" w:rsidR="00000000" w:rsidRPr="00000000">
        <w:rPr>
          <w:rFonts w:ascii="Arial" w:cs="Arial" w:eastAsia="Arial" w:hAnsi="Arial"/>
          <w:vertAlign w:val="superscript"/>
          <w:rtl w:val="0"/>
        </w:rPr>
        <w:t xml:space="preserve">0</w:t>
      </w:r>
      <w:r w:rsidDel="00000000" w:rsidR="00000000" w:rsidRPr="00000000">
        <w:rPr>
          <w:rFonts w:ascii="Arial" w:cs="Arial" w:eastAsia="Arial" w:hAnsi="Arial"/>
          <w:rtl w:val="0"/>
        </w:rPr>
        <w:t xml:space="preserve">C)</w:t>
      </w:r>
    </w:p>
    <w:p w:rsidR="00000000" w:rsidDel="00000000" w:rsidP="00000000" w:rsidRDefault="00000000" w:rsidRPr="00000000">
      <w:pPr>
        <w:numPr>
          <w:ilvl w:val="0"/>
          <w:numId w:val="3"/>
        </w:numPr>
        <w:tabs>
          <w:tab w:val="left" w:pos="1350"/>
        </w:tabs>
        <w:spacing w:after="0" w:before="0" w:lineRule="auto"/>
        <w:ind w:left="1080" w:hanging="360"/>
        <w:contextualSpacing w:val="1"/>
        <w:rPr>
          <w:rFonts w:ascii="Arial" w:cs="Arial" w:eastAsia="Arial" w:hAnsi="Arial"/>
        </w:rPr>
      </w:pPr>
      <w:r w:rsidDel="00000000" w:rsidR="00000000" w:rsidRPr="00000000">
        <w:rPr>
          <w:rFonts w:ascii="Arial" w:cs="Arial" w:eastAsia="Arial" w:hAnsi="Arial"/>
          <w:rtl w:val="0"/>
        </w:rPr>
        <w:t xml:space="preserve">Seafood (Oysters, Mussels)</w:t>
      </w:r>
    </w:p>
    <w:p w:rsidR="00000000" w:rsidDel="00000000" w:rsidP="00000000" w:rsidRDefault="00000000" w:rsidRPr="00000000">
      <w:pPr>
        <w:tabs>
          <w:tab w:val="left" w:pos="1350"/>
        </w:tabs>
        <w:spacing w:after="0" w:lineRule="auto"/>
        <w:ind w:left="1080" w:firstLine="0"/>
        <w:contextualSpacing w:val="0"/>
      </w:pPr>
      <w:r w:rsidDel="00000000" w:rsidR="00000000" w:rsidRPr="00000000">
        <w:rPr>
          <w:rtl w:val="0"/>
        </w:rPr>
      </w:r>
    </w:p>
    <w:p w:rsidR="00000000" w:rsidDel="00000000" w:rsidP="00000000" w:rsidRDefault="00000000" w:rsidRPr="00000000">
      <w:pPr>
        <w:numPr>
          <w:ilvl w:val="0"/>
          <w:numId w:val="9"/>
        </w:numPr>
        <w:tabs>
          <w:tab w:val="left" w:pos="1350"/>
        </w:tabs>
        <w:spacing w:after="0" w:before="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Blocks: packages of oysters and packages of mussels from which random samples are taken</w:t>
      </w:r>
    </w:p>
    <w:p w:rsidR="00000000" w:rsidDel="00000000" w:rsidP="00000000" w:rsidRDefault="00000000" w:rsidRPr="00000000">
      <w:pPr>
        <w:numPr>
          <w:ilvl w:val="0"/>
          <w:numId w:val="9"/>
        </w:numPr>
        <w:tabs>
          <w:tab w:val="left" w:pos="1350"/>
        </w:tabs>
        <w:spacing w:after="0" w:before="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Experimental unit: Storage units at different temperature levels</w:t>
      </w:r>
    </w:p>
    <w:p w:rsidR="00000000" w:rsidDel="00000000" w:rsidP="00000000" w:rsidRDefault="00000000" w:rsidRPr="00000000">
      <w:pPr>
        <w:numPr>
          <w:ilvl w:val="0"/>
          <w:numId w:val="9"/>
        </w:numPr>
        <w:tabs>
          <w:tab w:val="left" w:pos="1350"/>
        </w:tabs>
        <w:spacing w:after="0" w:before="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Measurement unit:  oysters and mussels from each package from all storage units</w:t>
      </w:r>
    </w:p>
    <w:p w:rsidR="00000000" w:rsidDel="00000000" w:rsidP="00000000" w:rsidRDefault="00000000" w:rsidRPr="00000000">
      <w:pPr>
        <w:numPr>
          <w:ilvl w:val="0"/>
          <w:numId w:val="9"/>
        </w:numPr>
        <w:tabs>
          <w:tab w:val="left" w:pos="1350"/>
        </w:tabs>
        <w:spacing w:after="0" w:before="0"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rtl w:val="0"/>
        </w:rPr>
        <w:t xml:space="preserve">Replications: 3 replications </w:t>
      </w:r>
    </w:p>
    <w:p w:rsidR="00000000" w:rsidDel="00000000" w:rsidP="00000000" w:rsidRDefault="00000000" w:rsidRPr="00000000">
      <w:pPr>
        <w:numPr>
          <w:ilvl w:val="0"/>
          <w:numId w:val="9"/>
        </w:numPr>
        <w:tabs>
          <w:tab w:val="left" w:pos="1350"/>
        </w:tabs>
        <w:spacing w:after="0" w:before="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Covariates: Bacterial count measured before treatment application</w:t>
      </w:r>
    </w:p>
    <w:p w:rsidR="00000000" w:rsidDel="00000000" w:rsidP="00000000" w:rsidRDefault="00000000" w:rsidRPr="00000000">
      <w:pPr>
        <w:numPr>
          <w:ilvl w:val="0"/>
          <w:numId w:val="9"/>
        </w:numPr>
        <w:tabs>
          <w:tab w:val="left" w:pos="1350"/>
        </w:tabs>
        <w:spacing w:after="0" w:before="0"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Treatments: 3 levels of temperature * 2 levels of seafood = 6 treatment combinations</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color w:val="222222"/>
          <w:highlight w:val="white"/>
          <w:rtl w:val="0"/>
        </w:rPr>
        <w:t xml:space="preserve">              (0 °C, Mussels), (0 °C/Oysters), (5 °C/Mussels)</w:t>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color w:val="222222"/>
          <w:highlight w:val="white"/>
          <w:rtl w:val="0"/>
        </w:rPr>
        <w:t xml:space="preserve">               (5 °C/Oysters), (10 °C/Mussels), (10°C/Oysters)</w:t>
      </w:r>
      <w:r w:rsidDel="00000000" w:rsidR="00000000" w:rsidRPr="00000000">
        <w:rPr>
          <w:rtl w:val="0"/>
        </w:rPr>
      </w:r>
    </w:p>
    <w:p w:rsidR="00000000" w:rsidDel="00000000" w:rsidP="00000000" w:rsidRDefault="00000000" w:rsidRPr="00000000">
      <w:pPr>
        <w:tabs>
          <w:tab w:val="left" w:pos="1350"/>
        </w:tabs>
        <w:spacing w:after="0" w:lineRule="auto"/>
        <w:ind w:left="720" w:firstLine="0"/>
        <w:contextualSpacing w:val="0"/>
      </w:pPr>
      <w:r w:rsidDel="00000000" w:rsidR="00000000" w:rsidRPr="00000000">
        <w:rPr>
          <w:rtl w:val="0"/>
        </w:rPr>
      </w:r>
    </w:p>
    <w:p w:rsidR="00000000" w:rsidDel="00000000" w:rsidP="00000000" w:rsidRDefault="00000000" w:rsidRPr="00000000">
      <w:pPr>
        <w:tabs>
          <w:tab w:val="left" w:pos="1350"/>
        </w:tabs>
        <w:spacing w:after="0" w:lineRule="auto"/>
        <w:ind w:left="720" w:firstLine="0"/>
        <w:contextualSpacing w:val="0"/>
      </w:pPr>
      <w:r w:rsidDel="00000000" w:rsidR="00000000" w:rsidRPr="00000000">
        <w:rPr>
          <w:rtl w:val="0"/>
        </w:rPr>
      </w:r>
    </w:p>
    <w:p w:rsidR="00000000" w:rsidDel="00000000" w:rsidP="00000000" w:rsidRDefault="00000000" w:rsidRPr="00000000">
      <w:pPr>
        <w:tabs>
          <w:tab w:val="left" w:pos="1350"/>
        </w:tabs>
        <w:spacing w:after="0" w:lineRule="auto"/>
        <w:contextualSpacing w:val="0"/>
      </w:pPr>
      <w:r w:rsidDel="00000000" w:rsidR="00000000" w:rsidRPr="00000000">
        <w:rPr>
          <w:rtl w:val="0"/>
        </w:rPr>
      </w:r>
    </w:p>
    <w:p w:rsidR="00000000" w:rsidDel="00000000" w:rsidP="00000000" w:rsidRDefault="00000000" w:rsidRPr="00000000">
      <w:pPr>
        <w:tabs>
          <w:tab w:val="left" w:pos="1350"/>
        </w:tabs>
        <w:spacing w:after="0" w:lineRule="auto"/>
        <w:contextualSpacing w:val="0"/>
      </w:pPr>
      <w:r w:rsidDel="00000000" w:rsidR="00000000" w:rsidRPr="00000000">
        <w:rPr>
          <w:rtl w:val="0"/>
        </w:rPr>
      </w:r>
    </w:p>
    <w:p w:rsidR="00000000" w:rsidDel="00000000" w:rsidP="00000000" w:rsidRDefault="00000000" w:rsidRPr="00000000">
      <w:pPr>
        <w:tabs>
          <w:tab w:val="left" w:pos="1350"/>
        </w:tabs>
        <w:spacing w:after="0" w:lineRule="auto"/>
        <w:contextualSpacing w:val="0"/>
      </w:pPr>
      <w:bookmarkStart w:colFirst="0" w:colLast="0" w:name="_gjdgxs" w:id="0"/>
      <w:bookmarkEnd w:id="0"/>
      <w:r w:rsidDel="00000000" w:rsidR="00000000" w:rsidRPr="00000000">
        <w:rPr>
          <w:rtl w:val="0"/>
        </w:rPr>
      </w:r>
    </w:p>
    <w:p w:rsidR="00000000" w:rsidDel="00000000" w:rsidP="00000000" w:rsidRDefault="00000000" w:rsidRPr="00000000">
      <w:pPr>
        <w:tabs>
          <w:tab w:val="left" w:pos="1350"/>
        </w:tabs>
        <w:spacing w:after="0" w:lineRule="auto"/>
        <w:contextualSpacing w:val="0"/>
      </w:pPr>
      <w:r w:rsidDel="00000000" w:rsidR="00000000" w:rsidRPr="00000000">
        <w:rPr>
          <w:rtl w:val="0"/>
        </w:rPr>
      </w:r>
    </w:p>
    <w:p w:rsidR="00000000" w:rsidDel="00000000" w:rsidP="00000000" w:rsidRDefault="00000000" w:rsidRPr="00000000">
      <w:pPr>
        <w:tabs>
          <w:tab w:val="left" w:pos="1350"/>
        </w:tabs>
        <w:spacing w:after="0" w:lineRule="auto"/>
        <w:contextualSpacing w:val="0"/>
      </w:pPr>
      <w:bookmarkStart w:colFirst="0" w:colLast="0" w:name="_30j0zll" w:id="1"/>
      <w:bookmarkEnd w:id="1"/>
      <w:r w:rsidDel="00000000" w:rsidR="00000000" w:rsidRPr="00000000">
        <w:rPr>
          <w:rFonts w:ascii="Arial" w:cs="Arial" w:eastAsia="Arial" w:hAnsi="Arial"/>
          <w:b w:val="1"/>
          <w:rtl w:val="0"/>
        </w:rPr>
        <w:t xml:space="preserve">Exercise 14.5 (Page 934)</w:t>
      </w:r>
    </w:p>
    <w:p w:rsidR="00000000" w:rsidDel="00000000" w:rsidP="00000000" w:rsidRDefault="00000000" w:rsidRPr="00000000">
      <w:pPr>
        <w:tabs>
          <w:tab w:val="left" w:pos="1350"/>
        </w:tabs>
        <w:spacing w:after="0" w:lineRule="auto"/>
        <w:contextualSpacing w:val="0"/>
      </w:pPr>
      <w:r w:rsidDel="00000000" w:rsidR="00000000" w:rsidRPr="00000000">
        <w:rPr>
          <w:rtl w:val="0"/>
        </w:rPr>
      </w:r>
    </w:p>
    <w:p w:rsidR="00000000" w:rsidDel="00000000" w:rsidP="00000000" w:rsidRDefault="00000000" w:rsidRPr="00000000">
      <w:pPr>
        <w:numPr>
          <w:ilvl w:val="0"/>
          <w:numId w:val="2"/>
        </w:numPr>
        <w:tabs>
          <w:tab w:val="left" w:pos="1350"/>
        </w:tabs>
        <w:spacing w:after="0" w:before="0" w:lineRule="auto"/>
        <w:ind w:left="720" w:hanging="270"/>
        <w:contextualSpacing w:val="1"/>
        <w:rPr>
          <w:rFonts w:ascii="Arial" w:cs="Arial" w:eastAsia="Arial" w:hAnsi="Arial"/>
        </w:rPr>
      </w:pPr>
      <w:r w:rsidDel="00000000" w:rsidR="00000000" w:rsidRPr="00000000">
        <w:rPr>
          <w:rFonts w:ascii="Arial" w:cs="Arial" w:eastAsia="Arial" w:hAnsi="Arial"/>
          <w:rtl w:val="0"/>
        </w:rPr>
        <w:t xml:space="preserve">H</w:t>
      </w:r>
      <w:r w:rsidDel="00000000" w:rsidR="00000000" w:rsidRPr="00000000">
        <w:rPr>
          <w:rFonts w:ascii="Arial" w:cs="Arial" w:eastAsia="Arial" w:hAnsi="Arial"/>
          <w:vertAlign w:val="subscript"/>
          <w:rtl w:val="0"/>
        </w:rPr>
        <w:t xml:space="preserve">0</w:t>
      </w:r>
      <w:r w:rsidDel="00000000" w:rsidR="00000000" w:rsidRPr="00000000">
        <w:rPr>
          <w:rFonts w:ascii="Arial" w:cs="Arial" w:eastAsia="Arial" w:hAnsi="Arial"/>
          <w:rtl w:val="0"/>
        </w:rPr>
        <w:t xml:space="preserve">: µ</w:t>
      </w:r>
      <w:r w:rsidDel="00000000" w:rsidR="00000000" w:rsidRPr="00000000">
        <w:rPr>
          <w:rFonts w:ascii="Arial" w:cs="Arial" w:eastAsia="Arial" w:hAnsi="Arial"/>
          <w:vertAlign w:val="subscript"/>
          <w:rtl w:val="0"/>
        </w:rPr>
        <w:t xml:space="preserve">a</w:t>
      </w:r>
      <w:r w:rsidDel="00000000" w:rsidR="00000000" w:rsidRPr="00000000">
        <w:rPr>
          <w:rFonts w:ascii="Arial" w:cs="Arial" w:eastAsia="Arial" w:hAnsi="Arial"/>
          <w:rtl w:val="0"/>
        </w:rPr>
        <w:t xml:space="preserve"> = µ</w:t>
      </w:r>
      <w:r w:rsidDel="00000000" w:rsidR="00000000" w:rsidRPr="00000000">
        <w:rPr>
          <w:rFonts w:ascii="Arial" w:cs="Arial" w:eastAsia="Arial" w:hAnsi="Arial"/>
          <w:vertAlign w:val="subscript"/>
          <w:rtl w:val="0"/>
        </w:rPr>
        <w:t xml:space="preserve">b = </w:t>
      </w:r>
      <w:r w:rsidDel="00000000" w:rsidR="00000000" w:rsidRPr="00000000">
        <w:rPr>
          <w:rFonts w:ascii="Arial" w:cs="Arial" w:eastAsia="Arial" w:hAnsi="Arial"/>
          <w:rtl w:val="0"/>
        </w:rPr>
        <w:t xml:space="preserve">µ</w:t>
      </w:r>
      <w:r w:rsidDel="00000000" w:rsidR="00000000" w:rsidRPr="00000000">
        <w:rPr>
          <w:rFonts w:ascii="Arial" w:cs="Arial" w:eastAsia="Arial" w:hAnsi="Arial"/>
          <w:vertAlign w:val="subscript"/>
          <w:rtl w:val="0"/>
        </w:rPr>
        <w:t xml:space="preserve">c = </w:t>
      </w:r>
      <w:r w:rsidDel="00000000" w:rsidR="00000000" w:rsidRPr="00000000">
        <w:rPr>
          <w:rFonts w:ascii="Arial" w:cs="Arial" w:eastAsia="Arial" w:hAnsi="Arial"/>
          <w:rtl w:val="0"/>
        </w:rPr>
        <w:t xml:space="preserve">µ</w:t>
      </w:r>
      <w:r w:rsidDel="00000000" w:rsidR="00000000" w:rsidRPr="00000000">
        <w:rPr>
          <w:rFonts w:ascii="Arial" w:cs="Arial" w:eastAsia="Arial" w:hAnsi="Arial"/>
          <w:vertAlign w:val="subscript"/>
          <w:rtl w:val="0"/>
        </w:rPr>
        <w:t xml:space="preserve">d</w:t>
      </w:r>
      <w:r w:rsidDel="00000000" w:rsidR="00000000" w:rsidRPr="00000000">
        <w:rPr>
          <w:rtl w:val="0"/>
        </w:rPr>
      </w:r>
    </w:p>
    <w:p w:rsidR="00000000" w:rsidDel="00000000" w:rsidP="00000000" w:rsidRDefault="00000000" w:rsidRPr="00000000">
      <w:pPr>
        <w:tabs>
          <w:tab w:val="left" w:pos="1350"/>
        </w:tabs>
        <w:spacing w:after="0" w:lineRule="auto"/>
        <w:ind w:left="720" w:firstLine="0"/>
        <w:contextualSpacing w:val="0"/>
      </w:pPr>
      <w:r w:rsidDel="00000000" w:rsidR="00000000" w:rsidRPr="00000000">
        <w:rPr>
          <w:rFonts w:ascii="Arial" w:cs="Arial" w:eastAsia="Arial" w:hAnsi="Arial"/>
          <w:rtl w:val="0"/>
        </w:rPr>
        <w:t xml:space="preserve">H</w:t>
      </w:r>
      <w:r w:rsidDel="00000000" w:rsidR="00000000" w:rsidRPr="00000000">
        <w:rPr>
          <w:rFonts w:ascii="Arial" w:cs="Arial" w:eastAsia="Arial" w:hAnsi="Arial"/>
          <w:vertAlign w:val="subscript"/>
          <w:rtl w:val="0"/>
        </w:rPr>
        <w:t xml:space="preserve">a</w:t>
      </w:r>
      <w:r w:rsidDel="00000000" w:rsidR="00000000" w:rsidRPr="00000000">
        <w:rPr>
          <w:rFonts w:ascii="Arial" w:cs="Arial" w:eastAsia="Arial" w:hAnsi="Arial"/>
          <w:rtl w:val="0"/>
        </w:rPr>
        <w:t xml:space="preserve">: At least one of the 4 incentive plan means differ from the rest.</w:t>
      </w:r>
    </w:p>
    <w:p w:rsidR="00000000" w:rsidDel="00000000" w:rsidP="00000000" w:rsidRDefault="00000000" w:rsidRPr="00000000">
      <w:pPr>
        <w:tabs>
          <w:tab w:val="left" w:pos="1350"/>
        </w:tabs>
        <w:spacing w:after="0" w:lineRule="auto"/>
        <w:ind w:left="1080" w:firstLine="0"/>
        <w:contextualSpacing w:val="0"/>
      </w:pPr>
      <w:r w:rsidDel="00000000" w:rsidR="00000000" w:rsidRPr="00000000">
        <w:rPr>
          <w:rtl w:val="0"/>
        </w:rPr>
      </w:r>
    </w:p>
    <w:p w:rsidR="00000000" w:rsidDel="00000000" w:rsidP="00000000" w:rsidRDefault="00000000" w:rsidRPr="00000000">
      <w:pPr>
        <w:numPr>
          <w:ilvl w:val="0"/>
          <w:numId w:val="2"/>
        </w:numPr>
        <w:tabs>
          <w:tab w:val="left" w:pos="1350"/>
        </w:tabs>
        <w:spacing w:after="0" w:before="0" w:lineRule="auto"/>
        <w:ind w:left="720" w:hanging="270"/>
        <w:contextualSpacing w:val="1"/>
        <w:rPr>
          <w:rFonts w:ascii="Arial" w:cs="Arial" w:eastAsia="Arial" w:hAnsi="Arial"/>
        </w:rPr>
      </w:pPr>
      <w:r w:rsidDel="00000000" w:rsidR="00000000" w:rsidRPr="00000000">
        <w:rPr>
          <w:rFonts w:ascii="Arial" w:cs="Arial" w:eastAsia="Arial" w:hAnsi="Arial"/>
          <w:rtl w:val="0"/>
        </w:rPr>
        <w:t xml:space="preserve">P-value = 0.118 &gt; α = 0.05, hence, we fail to reject the null hypothesis and conclude that there is no significant evidence that the mean output associated with the four incentive plans is different. </w:t>
      </w:r>
    </w:p>
    <w:p w:rsidR="00000000" w:rsidDel="00000000" w:rsidP="00000000" w:rsidRDefault="00000000" w:rsidRPr="00000000">
      <w:pPr>
        <w:tabs>
          <w:tab w:val="left" w:pos="1350"/>
        </w:tabs>
        <w:spacing w:after="0" w:lineRule="auto"/>
        <w:ind w:left="1080" w:firstLine="0"/>
        <w:contextualSpacing w:val="0"/>
      </w:pPr>
      <w:r w:rsidDel="00000000" w:rsidR="00000000" w:rsidRPr="00000000">
        <w:rPr>
          <w:rtl w:val="0"/>
        </w:rPr>
      </w:r>
    </w:p>
    <w:p w:rsidR="00000000" w:rsidDel="00000000" w:rsidP="00000000" w:rsidRDefault="00000000" w:rsidRPr="00000000">
      <w:pPr>
        <w:numPr>
          <w:ilvl w:val="0"/>
          <w:numId w:val="2"/>
        </w:numPr>
        <w:tabs>
          <w:tab w:val="left" w:pos="1350"/>
        </w:tabs>
        <w:spacing w:after="0" w:before="0" w:lineRule="auto"/>
        <w:ind w:left="720" w:hanging="270"/>
        <w:contextualSpacing w:val="1"/>
        <w:rPr>
          <w:rFonts w:ascii="Arial" w:cs="Arial" w:eastAsia="Arial" w:hAnsi="Arial"/>
        </w:rPr>
      </w:pPr>
      <w:r w:rsidDel="00000000" w:rsidR="00000000" w:rsidRPr="00000000">
        <w:rPr>
          <w:rFonts w:ascii="Arial" w:cs="Arial" w:eastAsia="Arial" w:hAnsi="Arial"/>
          <w:rtl w:val="0"/>
        </w:rPr>
        <w:t xml:space="preserve">There are insufficient evidences to reject the null hypothesis and to show that at least one of the mean output associated with the four incentive plans is different, so Fisher’s LSD procedure cannot be applied. </w:t>
      </w:r>
    </w:p>
    <w:p w:rsidR="00000000" w:rsidDel="00000000" w:rsidP="00000000" w:rsidRDefault="00000000" w:rsidRPr="00000000">
      <w:pPr>
        <w:tabs>
          <w:tab w:val="left" w:pos="1350"/>
        </w:tabs>
        <w:ind w:left="1080" w:firstLine="0"/>
        <w:contextualSpacing w:val="0"/>
      </w:pPr>
      <w:r w:rsidDel="00000000" w:rsidR="00000000" w:rsidRPr="00000000">
        <w:rPr>
          <w:rtl w:val="0"/>
        </w:rPr>
      </w:r>
    </w:p>
    <w:p w:rsidR="00000000" w:rsidDel="00000000" w:rsidP="00000000" w:rsidRDefault="00000000" w:rsidRPr="00000000">
      <w:pPr>
        <w:tabs>
          <w:tab w:val="left" w:pos="1350"/>
        </w:tabs>
        <w:ind w:left="1080" w:hanging="1080"/>
        <w:contextualSpacing w:val="0"/>
      </w:pPr>
      <w:r w:rsidDel="00000000" w:rsidR="00000000" w:rsidRPr="00000000">
        <w:rPr>
          <w:rFonts w:ascii="Arial" w:cs="Arial" w:eastAsia="Arial" w:hAnsi="Arial"/>
          <w:b w:val="1"/>
          <w:rtl w:val="0"/>
        </w:rPr>
        <w:t xml:space="preserve">Exercise 14.16 (Page 940)</w:t>
      </w:r>
    </w:p>
    <w:p w:rsidR="00000000" w:rsidDel="00000000" w:rsidP="00000000" w:rsidRDefault="00000000" w:rsidRPr="00000000">
      <w:pPr>
        <w:tabs>
          <w:tab w:val="left" w:pos="1350"/>
        </w:tabs>
        <w:ind w:left="1080" w:firstLine="0"/>
        <w:contextualSpacing w:val="0"/>
      </w:pPr>
      <w:r w:rsidDel="00000000" w:rsidR="00000000" w:rsidRPr="00000000">
        <w:rPr>
          <w:rFonts w:ascii="Arial" w:cs="Arial" w:eastAsia="Arial" w:hAnsi="Arial"/>
          <w:rtl w:val="0"/>
        </w:rPr>
        <w:t xml:space="preserve">Given:</w:t>
      </w:r>
    </w:p>
    <w:p w:rsidR="00000000" w:rsidDel="00000000" w:rsidP="00000000" w:rsidRDefault="00000000" w:rsidRPr="00000000">
      <w:pPr>
        <w:tabs>
          <w:tab w:val="left" w:pos="1350"/>
        </w:tabs>
        <w:ind w:left="1080" w:firstLine="0"/>
        <w:contextualSpacing w:val="0"/>
      </w:pPr>
      <w:r w:rsidDel="00000000" w:rsidR="00000000" w:rsidRPr="00000000">
        <w:rPr>
          <w:rFonts w:ascii="Arial" w:cs="Arial" w:eastAsia="Arial" w:hAnsi="Arial"/>
          <w:rtl w:val="0"/>
        </w:rPr>
        <w:t xml:space="preserve">t=4, ɑ = 0.05, power = 0.9 (90%) and D = 30, </w:t>
      </w:r>
      <w:r w:rsidDel="00000000" w:rsidR="00000000" w:rsidRPr="00000000">
        <w:rPr>
          <w:rFonts w:ascii="Cambria" w:cs="Cambria" w:eastAsia="Cambria" w:hAnsi="Cambria"/>
          <w:rtl w:val="0"/>
        </w:rPr>
        <w:t xml:space="preserve">𝞂</w:t>
      </w:r>
      <w:r w:rsidDel="00000000" w:rsidR="00000000" w:rsidRPr="00000000">
        <w:rPr>
          <w:rFonts w:ascii="Arial" w:cs="Arial" w:eastAsia="Arial" w:hAnsi="Arial"/>
          <w:rtl w:val="0"/>
        </w:rPr>
        <w:t xml:space="preserve">^ = 12.25</w:t>
      </w:r>
    </w:p>
    <w:p w:rsidR="00000000" w:rsidDel="00000000" w:rsidP="00000000" w:rsidRDefault="00000000" w:rsidRPr="00000000">
      <w:pPr>
        <w:tabs>
          <w:tab w:val="left" w:pos="1350"/>
        </w:tabs>
        <w:ind w:left="1080" w:firstLine="0"/>
        <w:contextualSpacing w:val="0"/>
      </w:pPr>
      <w:r w:rsidDel="00000000" w:rsidR="00000000" w:rsidRPr="00000000">
        <w:rPr>
          <w:rFonts w:ascii="Arial" w:cs="Arial" w:eastAsia="Arial" w:hAnsi="Arial"/>
          <w:rtl w:val="0"/>
        </w:rPr>
        <w:t xml:space="preserve">Φ = sqrt (rD</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/2tσ^</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w:t>
      </w:r>
    </w:p>
    <w:p w:rsidR="00000000" w:rsidDel="00000000" w:rsidP="00000000" w:rsidRDefault="00000000" w:rsidRPr="00000000">
      <w:pPr>
        <w:tabs>
          <w:tab w:val="left" w:pos="1800"/>
        </w:tabs>
        <w:ind w:hanging="1080"/>
        <w:contextualSpacing w:val="0"/>
      </w:pPr>
      <w:r w:rsidDel="00000000" w:rsidR="00000000" w:rsidRPr="00000000">
        <w:rPr>
          <w:rtl w:val="0"/>
        </w:rPr>
      </w:r>
    </w:p>
    <w:tbl>
      <w:tblPr>
        <w:tblStyle w:val="Table1"/>
        <w:bidiVisual w:val="0"/>
        <w:tblW w:w="8460.0" w:type="dxa"/>
        <w:jc w:val="left"/>
        <w:tblInd w:w="35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2"/>
        <w:gridCol w:w="1870"/>
        <w:gridCol w:w="1870"/>
        <w:gridCol w:w="2058"/>
        <w:gridCol w:w="1260"/>
        <w:tblGridChange w:id="0">
          <w:tblGrid>
            <w:gridCol w:w="1402"/>
            <w:gridCol w:w="1870"/>
            <w:gridCol w:w="1870"/>
            <w:gridCol w:w="2058"/>
            <w:gridCol w:w="1260"/>
          </w:tblGrid>
        </w:tblGridChange>
      </w:tblGrid>
      <w:tr>
        <w:tc>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r</w:t>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V1 = t-1 </w:t>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V2 = t(r-1)</w:t>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Φ = 0.866*sqrt(r)</w:t>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power</w:t>
            </w:r>
          </w:p>
        </w:tc>
      </w:tr>
      <w:tr>
        <w:tc>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5</w:t>
            </w:r>
          </w:p>
        </w:tc>
        <w:tc>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3</w:t>
            </w:r>
          </w:p>
        </w:tc>
        <w:tc>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16</w:t>
            </w:r>
          </w:p>
        </w:tc>
        <w:tc>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1.936</w:t>
            </w:r>
          </w:p>
        </w:tc>
        <w:tc>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0.88</w:t>
            </w:r>
          </w:p>
        </w:tc>
      </w:tr>
      <w:tr>
        <w:tc>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6</w:t>
            </w:r>
          </w:p>
        </w:tc>
        <w:tc>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3</w:t>
            </w:r>
          </w:p>
        </w:tc>
        <w:tc>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20</w:t>
            </w:r>
          </w:p>
        </w:tc>
        <w:tc>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2.12</w:t>
            </w:r>
          </w:p>
        </w:tc>
        <w:tc>
          <w:tcPr/>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0.91</w:t>
            </w:r>
          </w:p>
        </w:tc>
      </w:tr>
    </w:tbl>
    <w:p w:rsidR="00000000" w:rsidDel="00000000" w:rsidP="00000000" w:rsidRDefault="00000000" w:rsidRPr="00000000">
      <w:pPr>
        <w:tabs>
          <w:tab w:val="left" w:pos="1350"/>
        </w:tabs>
        <w:ind w:left="1080" w:firstLine="0"/>
        <w:contextualSpacing w:val="0"/>
      </w:pPr>
      <w:r w:rsidDel="00000000" w:rsidR="00000000" w:rsidRPr="00000000">
        <w:rPr>
          <w:rtl w:val="0"/>
        </w:rPr>
      </w:r>
    </w:p>
    <w:p w:rsidR="00000000" w:rsidDel="00000000" w:rsidP="00000000" w:rsidRDefault="00000000" w:rsidRPr="00000000">
      <w:pPr>
        <w:tabs>
          <w:tab w:val="left" w:pos="1350"/>
        </w:tabs>
        <w:ind w:left="1080" w:firstLine="0"/>
        <w:contextualSpacing w:val="0"/>
      </w:pPr>
      <w:r w:rsidDel="00000000" w:rsidR="00000000" w:rsidRPr="00000000">
        <w:rPr>
          <w:rFonts w:ascii="Arial" w:cs="Arial" w:eastAsia="Arial" w:hAnsi="Arial"/>
          <w:rtl w:val="0"/>
        </w:rPr>
        <w:t xml:space="preserve">Therefore, approximately </w:t>
      </w:r>
      <w:r w:rsidDel="00000000" w:rsidR="00000000" w:rsidRPr="00000000">
        <w:rPr>
          <w:rFonts w:ascii="Arial" w:cs="Arial" w:eastAsia="Arial" w:hAnsi="Arial"/>
          <w:b w:val="1"/>
          <w:rtl w:val="0"/>
        </w:rPr>
        <w:t xml:space="preserve">6 individuals</w:t>
      </w:r>
      <w:r w:rsidDel="00000000" w:rsidR="00000000" w:rsidRPr="00000000">
        <w:rPr>
          <w:rFonts w:ascii="Arial" w:cs="Arial" w:eastAsia="Arial" w:hAnsi="Arial"/>
          <w:rtl w:val="0"/>
        </w:rPr>
        <w:t xml:space="preserve"> are needed for each software program to declare a difference in the average completion times as</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ɑ = 0.05 with a power of 0.9 (90%).</w:t>
      </w:r>
      <w:r w:rsidDel="00000000" w:rsidR="00000000" w:rsidRPr="00000000">
        <w:rPr>
          <w:rtl w:val="0"/>
        </w:rPr>
      </w:r>
    </w:p>
    <w:sectPr>
      <w:pgSz w:h="15840" w:w="12240"/>
      <w:pgMar w:bottom="810" w:top="45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080" w:firstLine="1800"/>
      </w:pPr>
      <w:rPr/>
    </w:lvl>
    <w:lvl w:ilvl="1">
      <w:start w:val="1"/>
      <w:numFmt w:val="lowerLetter"/>
      <w:lvlText w:val="%2."/>
      <w:lvlJc w:val="left"/>
      <w:pPr>
        <w:ind w:left="1800" w:firstLine="3240"/>
      </w:pPr>
      <w:rPr/>
    </w:lvl>
    <w:lvl w:ilvl="2">
      <w:start w:val="1"/>
      <w:numFmt w:val="lowerRoman"/>
      <w:lvlText w:val="%3."/>
      <w:lvlJc w:val="right"/>
      <w:pPr>
        <w:ind w:left="2520" w:firstLine="4860"/>
      </w:pPr>
      <w:rPr/>
    </w:lvl>
    <w:lvl w:ilvl="3">
      <w:start w:val="1"/>
      <w:numFmt w:val="decimal"/>
      <w:lvlText w:val="%4."/>
      <w:lvlJc w:val="left"/>
      <w:pPr>
        <w:ind w:left="3240" w:firstLine="6120"/>
      </w:pPr>
      <w:rPr/>
    </w:lvl>
    <w:lvl w:ilvl="4">
      <w:start w:val="1"/>
      <w:numFmt w:val="lowerLetter"/>
      <w:lvlText w:val="%5."/>
      <w:lvlJc w:val="left"/>
      <w:pPr>
        <w:ind w:left="3960" w:firstLine="7560"/>
      </w:pPr>
      <w:rPr/>
    </w:lvl>
    <w:lvl w:ilvl="5">
      <w:start w:val="1"/>
      <w:numFmt w:val="lowerRoman"/>
      <w:lvlText w:val="%6."/>
      <w:lvlJc w:val="right"/>
      <w:pPr>
        <w:ind w:left="4680" w:firstLine="9180"/>
      </w:pPr>
      <w:rPr/>
    </w:lvl>
    <w:lvl w:ilvl="6">
      <w:start w:val="1"/>
      <w:numFmt w:val="decimal"/>
      <w:lvlText w:val="%7."/>
      <w:lvlJc w:val="left"/>
      <w:pPr>
        <w:ind w:left="5400" w:firstLine="10440"/>
      </w:pPr>
      <w:rPr/>
    </w:lvl>
    <w:lvl w:ilvl="7">
      <w:start w:val="1"/>
      <w:numFmt w:val="lowerLetter"/>
      <w:lvlText w:val="%8."/>
      <w:lvlJc w:val="left"/>
      <w:pPr>
        <w:ind w:left="6120" w:firstLine="11880"/>
      </w:pPr>
      <w:rPr/>
    </w:lvl>
    <w:lvl w:ilvl="8">
      <w:start w:val="1"/>
      <w:numFmt w:val="lowerRoman"/>
      <w:lvlText w:val="%9."/>
      <w:lvlJc w:val="right"/>
      <w:pPr>
        <w:ind w:left="6840" w:firstLine="13500"/>
      </w:pPr>
      <w:rPr/>
    </w:lvl>
  </w:abstractNum>
  <w:abstractNum w:abstractNumId="2">
    <w:lvl w:ilvl="0">
      <w:start w:val="1"/>
      <w:numFmt w:val="lowerLetter"/>
      <w:lvlText w:val="%1."/>
      <w:lvlJc w:val="left"/>
      <w:pPr>
        <w:ind w:left="1080" w:firstLine="1800"/>
      </w:pPr>
      <w:rPr/>
    </w:lvl>
    <w:lvl w:ilvl="1">
      <w:start w:val="1"/>
      <w:numFmt w:val="lowerLetter"/>
      <w:lvlText w:val="%2."/>
      <w:lvlJc w:val="left"/>
      <w:pPr>
        <w:ind w:left="1800" w:firstLine="3240"/>
      </w:pPr>
      <w:rPr/>
    </w:lvl>
    <w:lvl w:ilvl="2">
      <w:start w:val="1"/>
      <w:numFmt w:val="lowerRoman"/>
      <w:lvlText w:val="%3."/>
      <w:lvlJc w:val="right"/>
      <w:pPr>
        <w:ind w:left="2520" w:firstLine="4860"/>
      </w:pPr>
      <w:rPr/>
    </w:lvl>
    <w:lvl w:ilvl="3">
      <w:start w:val="1"/>
      <w:numFmt w:val="decimal"/>
      <w:lvlText w:val="%4."/>
      <w:lvlJc w:val="left"/>
      <w:pPr>
        <w:ind w:left="3240" w:firstLine="6120"/>
      </w:pPr>
      <w:rPr/>
    </w:lvl>
    <w:lvl w:ilvl="4">
      <w:start w:val="1"/>
      <w:numFmt w:val="lowerLetter"/>
      <w:lvlText w:val="%5."/>
      <w:lvlJc w:val="left"/>
      <w:pPr>
        <w:ind w:left="3960" w:firstLine="7560"/>
      </w:pPr>
      <w:rPr/>
    </w:lvl>
    <w:lvl w:ilvl="5">
      <w:start w:val="1"/>
      <w:numFmt w:val="lowerRoman"/>
      <w:lvlText w:val="%6."/>
      <w:lvlJc w:val="right"/>
      <w:pPr>
        <w:ind w:left="4680" w:firstLine="9180"/>
      </w:pPr>
      <w:rPr/>
    </w:lvl>
    <w:lvl w:ilvl="6">
      <w:start w:val="1"/>
      <w:numFmt w:val="decimal"/>
      <w:lvlText w:val="%7."/>
      <w:lvlJc w:val="left"/>
      <w:pPr>
        <w:ind w:left="5400" w:firstLine="10440"/>
      </w:pPr>
      <w:rPr/>
    </w:lvl>
    <w:lvl w:ilvl="7">
      <w:start w:val="1"/>
      <w:numFmt w:val="lowerLetter"/>
      <w:lvlText w:val="%8."/>
      <w:lvlJc w:val="left"/>
      <w:pPr>
        <w:ind w:left="6120" w:firstLine="11880"/>
      </w:pPr>
      <w:rPr/>
    </w:lvl>
    <w:lvl w:ilvl="8">
      <w:start w:val="1"/>
      <w:numFmt w:val="lowerRoman"/>
      <w:lvlText w:val="%9."/>
      <w:lvlJc w:val="right"/>
      <w:pPr>
        <w:ind w:left="6840" w:firstLine="13500"/>
      </w:pPr>
      <w:rPr/>
    </w:lvl>
  </w:abstractNum>
  <w:abstractNum w:abstractNumId="3">
    <w:lvl w:ilvl="0">
      <w:start w:val="1"/>
      <w:numFmt w:val="decimal"/>
      <w:lvlText w:val="%1."/>
      <w:lvlJc w:val="left"/>
      <w:pPr>
        <w:ind w:left="1080" w:firstLine="1800"/>
      </w:pPr>
      <w:rPr/>
    </w:lvl>
    <w:lvl w:ilvl="1">
      <w:start w:val="1"/>
      <w:numFmt w:val="lowerLetter"/>
      <w:lvlText w:val="%2."/>
      <w:lvlJc w:val="left"/>
      <w:pPr>
        <w:ind w:left="1800" w:firstLine="3240"/>
      </w:pPr>
      <w:rPr/>
    </w:lvl>
    <w:lvl w:ilvl="2">
      <w:start w:val="1"/>
      <w:numFmt w:val="lowerRoman"/>
      <w:lvlText w:val="%3."/>
      <w:lvlJc w:val="right"/>
      <w:pPr>
        <w:ind w:left="2520" w:firstLine="4860"/>
      </w:pPr>
      <w:rPr/>
    </w:lvl>
    <w:lvl w:ilvl="3">
      <w:start w:val="1"/>
      <w:numFmt w:val="decimal"/>
      <w:lvlText w:val="%4."/>
      <w:lvlJc w:val="left"/>
      <w:pPr>
        <w:ind w:left="3240" w:firstLine="6120"/>
      </w:pPr>
      <w:rPr/>
    </w:lvl>
    <w:lvl w:ilvl="4">
      <w:start w:val="1"/>
      <w:numFmt w:val="lowerLetter"/>
      <w:lvlText w:val="%5."/>
      <w:lvlJc w:val="left"/>
      <w:pPr>
        <w:ind w:left="3960" w:firstLine="7560"/>
      </w:pPr>
      <w:rPr/>
    </w:lvl>
    <w:lvl w:ilvl="5">
      <w:start w:val="1"/>
      <w:numFmt w:val="lowerRoman"/>
      <w:lvlText w:val="%6."/>
      <w:lvlJc w:val="right"/>
      <w:pPr>
        <w:ind w:left="4680" w:firstLine="9180"/>
      </w:pPr>
      <w:rPr/>
    </w:lvl>
    <w:lvl w:ilvl="6">
      <w:start w:val="1"/>
      <w:numFmt w:val="decimal"/>
      <w:lvlText w:val="%7."/>
      <w:lvlJc w:val="left"/>
      <w:pPr>
        <w:ind w:left="5400" w:firstLine="10440"/>
      </w:pPr>
      <w:rPr/>
    </w:lvl>
    <w:lvl w:ilvl="7">
      <w:start w:val="1"/>
      <w:numFmt w:val="lowerLetter"/>
      <w:lvlText w:val="%8."/>
      <w:lvlJc w:val="left"/>
      <w:pPr>
        <w:ind w:left="6120" w:firstLine="11880"/>
      </w:pPr>
      <w:rPr/>
    </w:lvl>
    <w:lvl w:ilvl="8">
      <w:start w:val="1"/>
      <w:numFmt w:val="lowerRoman"/>
      <w:lvlText w:val="%9."/>
      <w:lvlJc w:val="right"/>
      <w:pPr>
        <w:ind w:left="6840" w:firstLine="13500"/>
      </w:pPr>
      <w:rPr/>
    </w:lvl>
  </w:abstractNum>
  <w:abstractNum w:abstractNumId="4">
    <w:lvl w:ilvl="0">
      <w:start w:val="1"/>
      <w:numFmt w:val="lowerLetter"/>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5">
    <w:lvl w:ilvl="0">
      <w:start w:val="1"/>
      <w:numFmt w:val="decimal"/>
      <w:lvlText w:val="%1."/>
      <w:lvlJc w:val="left"/>
      <w:pPr>
        <w:ind w:left="1080" w:firstLine="1800"/>
      </w:pPr>
      <w:rPr/>
    </w:lvl>
    <w:lvl w:ilvl="1">
      <w:start w:val="1"/>
      <w:numFmt w:val="lowerLetter"/>
      <w:lvlText w:val="%2."/>
      <w:lvlJc w:val="left"/>
      <w:pPr>
        <w:ind w:left="1800" w:firstLine="3240"/>
      </w:pPr>
      <w:rPr/>
    </w:lvl>
    <w:lvl w:ilvl="2">
      <w:start w:val="1"/>
      <w:numFmt w:val="lowerRoman"/>
      <w:lvlText w:val="%3."/>
      <w:lvlJc w:val="right"/>
      <w:pPr>
        <w:ind w:left="2520" w:firstLine="4860"/>
      </w:pPr>
      <w:rPr/>
    </w:lvl>
    <w:lvl w:ilvl="3">
      <w:start w:val="1"/>
      <w:numFmt w:val="decimal"/>
      <w:lvlText w:val="%4."/>
      <w:lvlJc w:val="left"/>
      <w:pPr>
        <w:ind w:left="3240" w:firstLine="6120"/>
      </w:pPr>
      <w:rPr/>
    </w:lvl>
    <w:lvl w:ilvl="4">
      <w:start w:val="1"/>
      <w:numFmt w:val="lowerLetter"/>
      <w:lvlText w:val="%5."/>
      <w:lvlJc w:val="left"/>
      <w:pPr>
        <w:ind w:left="3960" w:firstLine="7560"/>
      </w:pPr>
      <w:rPr/>
    </w:lvl>
    <w:lvl w:ilvl="5">
      <w:start w:val="1"/>
      <w:numFmt w:val="lowerRoman"/>
      <w:lvlText w:val="%6."/>
      <w:lvlJc w:val="right"/>
      <w:pPr>
        <w:ind w:left="4680" w:firstLine="9180"/>
      </w:pPr>
      <w:rPr/>
    </w:lvl>
    <w:lvl w:ilvl="6">
      <w:start w:val="1"/>
      <w:numFmt w:val="decimal"/>
      <w:lvlText w:val="%7."/>
      <w:lvlJc w:val="left"/>
      <w:pPr>
        <w:ind w:left="5400" w:firstLine="10440"/>
      </w:pPr>
      <w:rPr/>
    </w:lvl>
    <w:lvl w:ilvl="7">
      <w:start w:val="1"/>
      <w:numFmt w:val="lowerLetter"/>
      <w:lvlText w:val="%8."/>
      <w:lvlJc w:val="left"/>
      <w:pPr>
        <w:ind w:left="6120" w:firstLine="11880"/>
      </w:pPr>
      <w:rPr/>
    </w:lvl>
    <w:lvl w:ilvl="8">
      <w:start w:val="1"/>
      <w:numFmt w:val="lowerRoman"/>
      <w:lvlText w:val="%9."/>
      <w:lvlJc w:val="right"/>
      <w:pPr>
        <w:ind w:left="6840" w:firstLine="13500"/>
      </w:pPr>
      <w:rPr/>
    </w:lvl>
  </w:abstractNum>
  <w:abstractNum w:abstractNumId="6">
    <w:lvl w:ilvl="0">
      <w:start w:val="1"/>
      <w:numFmt w:val="decimal"/>
      <w:lvlText w:val="%1."/>
      <w:lvlJc w:val="left"/>
      <w:pPr>
        <w:ind w:left="1080" w:firstLine="1800"/>
      </w:pPr>
      <w:rPr/>
    </w:lvl>
    <w:lvl w:ilvl="1">
      <w:start w:val="1"/>
      <w:numFmt w:val="lowerLetter"/>
      <w:lvlText w:val="%2."/>
      <w:lvlJc w:val="left"/>
      <w:pPr>
        <w:ind w:left="1800" w:firstLine="3240"/>
      </w:pPr>
      <w:rPr/>
    </w:lvl>
    <w:lvl w:ilvl="2">
      <w:start w:val="1"/>
      <w:numFmt w:val="lowerRoman"/>
      <w:lvlText w:val="%3."/>
      <w:lvlJc w:val="right"/>
      <w:pPr>
        <w:ind w:left="2520" w:firstLine="4860"/>
      </w:pPr>
      <w:rPr/>
    </w:lvl>
    <w:lvl w:ilvl="3">
      <w:start w:val="1"/>
      <w:numFmt w:val="decimal"/>
      <w:lvlText w:val="%4."/>
      <w:lvlJc w:val="left"/>
      <w:pPr>
        <w:ind w:left="3240" w:firstLine="6120"/>
      </w:pPr>
      <w:rPr/>
    </w:lvl>
    <w:lvl w:ilvl="4">
      <w:start w:val="1"/>
      <w:numFmt w:val="lowerLetter"/>
      <w:lvlText w:val="%5."/>
      <w:lvlJc w:val="left"/>
      <w:pPr>
        <w:ind w:left="3960" w:firstLine="7560"/>
      </w:pPr>
      <w:rPr/>
    </w:lvl>
    <w:lvl w:ilvl="5">
      <w:start w:val="1"/>
      <w:numFmt w:val="lowerRoman"/>
      <w:lvlText w:val="%6."/>
      <w:lvlJc w:val="right"/>
      <w:pPr>
        <w:ind w:left="4680" w:firstLine="9180"/>
      </w:pPr>
      <w:rPr/>
    </w:lvl>
    <w:lvl w:ilvl="6">
      <w:start w:val="1"/>
      <w:numFmt w:val="decimal"/>
      <w:lvlText w:val="%7."/>
      <w:lvlJc w:val="left"/>
      <w:pPr>
        <w:ind w:left="5400" w:firstLine="10440"/>
      </w:pPr>
      <w:rPr/>
    </w:lvl>
    <w:lvl w:ilvl="7">
      <w:start w:val="1"/>
      <w:numFmt w:val="lowerLetter"/>
      <w:lvlText w:val="%8."/>
      <w:lvlJc w:val="left"/>
      <w:pPr>
        <w:ind w:left="6120" w:firstLine="11880"/>
      </w:pPr>
      <w:rPr/>
    </w:lvl>
    <w:lvl w:ilvl="8">
      <w:start w:val="1"/>
      <w:numFmt w:val="lowerRoman"/>
      <w:lvlText w:val="%9."/>
      <w:lvlJc w:val="right"/>
      <w:pPr>
        <w:ind w:left="6840" w:firstLine="13500"/>
      </w:pPr>
      <w:rPr/>
    </w:lvl>
  </w:abstractNum>
  <w:abstractNum w:abstractNumId="7">
    <w:lvl w:ilvl="0">
      <w:start w:val="1"/>
      <w:numFmt w:val="lowerRoman"/>
      <w:lvlText w:val="%1)"/>
      <w:lvlJc w:val="left"/>
      <w:pPr>
        <w:ind w:left="2520" w:firstLine="4320"/>
      </w:pPr>
      <w:rPr/>
    </w:lvl>
    <w:lvl w:ilvl="1">
      <w:start w:val="1"/>
      <w:numFmt w:val="lowerLetter"/>
      <w:lvlText w:val="%2."/>
      <w:lvlJc w:val="left"/>
      <w:pPr>
        <w:ind w:left="2880" w:firstLine="5400"/>
      </w:pPr>
      <w:rPr/>
    </w:lvl>
    <w:lvl w:ilvl="2">
      <w:start w:val="1"/>
      <w:numFmt w:val="lowerRoman"/>
      <w:lvlText w:val="%3."/>
      <w:lvlJc w:val="right"/>
      <w:pPr>
        <w:ind w:left="3600" w:firstLine="7020"/>
      </w:pPr>
      <w:rPr/>
    </w:lvl>
    <w:lvl w:ilvl="3">
      <w:start w:val="1"/>
      <w:numFmt w:val="decimal"/>
      <w:lvlText w:val="%4."/>
      <w:lvlJc w:val="left"/>
      <w:pPr>
        <w:ind w:left="4320" w:firstLine="8280"/>
      </w:pPr>
      <w:rPr/>
    </w:lvl>
    <w:lvl w:ilvl="4">
      <w:start w:val="1"/>
      <w:numFmt w:val="lowerLetter"/>
      <w:lvlText w:val="%5."/>
      <w:lvlJc w:val="left"/>
      <w:pPr>
        <w:ind w:left="5040" w:firstLine="9720"/>
      </w:pPr>
      <w:rPr/>
    </w:lvl>
    <w:lvl w:ilvl="5">
      <w:start w:val="1"/>
      <w:numFmt w:val="lowerRoman"/>
      <w:lvlText w:val="%6."/>
      <w:lvlJc w:val="right"/>
      <w:pPr>
        <w:ind w:left="5760" w:firstLine="11340"/>
      </w:pPr>
      <w:rPr/>
    </w:lvl>
    <w:lvl w:ilvl="6">
      <w:start w:val="1"/>
      <w:numFmt w:val="decimal"/>
      <w:lvlText w:val="%7."/>
      <w:lvlJc w:val="left"/>
      <w:pPr>
        <w:ind w:left="6480" w:firstLine="12600"/>
      </w:pPr>
      <w:rPr/>
    </w:lvl>
    <w:lvl w:ilvl="7">
      <w:start w:val="1"/>
      <w:numFmt w:val="lowerLetter"/>
      <w:lvlText w:val="%8."/>
      <w:lvlJc w:val="left"/>
      <w:pPr>
        <w:ind w:left="7200" w:firstLine="14040"/>
      </w:pPr>
      <w:rPr/>
    </w:lvl>
    <w:lvl w:ilvl="8">
      <w:start w:val="1"/>
      <w:numFmt w:val="lowerRoman"/>
      <w:lvlText w:val="%9."/>
      <w:lvlJc w:val="right"/>
      <w:pPr>
        <w:ind w:left="7920" w:firstLine="15660"/>
      </w:pPr>
      <w:rPr/>
    </w:lvl>
  </w:abstractNum>
  <w:abstractNum w:abstractNumId="8">
    <w:lvl w:ilvl="0">
      <w:start w:val="1"/>
      <w:numFmt w:val="lowerRoman"/>
      <w:lvlText w:val="%1)"/>
      <w:lvlJc w:val="left"/>
      <w:pPr>
        <w:ind w:left="1800" w:firstLine="2880"/>
      </w:pPr>
      <w:rPr/>
    </w:lvl>
    <w:lvl w:ilvl="1">
      <w:start w:val="1"/>
      <w:numFmt w:val="lowerLetter"/>
      <w:lvlText w:val="%2."/>
      <w:lvlJc w:val="left"/>
      <w:pPr>
        <w:ind w:left="2160" w:firstLine="3960"/>
      </w:pPr>
      <w:rPr/>
    </w:lvl>
    <w:lvl w:ilvl="2">
      <w:start w:val="1"/>
      <w:numFmt w:val="lowerRoman"/>
      <w:lvlText w:val="%3."/>
      <w:lvlJc w:val="right"/>
      <w:pPr>
        <w:ind w:left="2880" w:firstLine="5580"/>
      </w:pPr>
      <w:rPr/>
    </w:lvl>
    <w:lvl w:ilvl="3">
      <w:start w:val="1"/>
      <w:numFmt w:val="decimal"/>
      <w:lvlText w:val="%4."/>
      <w:lvlJc w:val="left"/>
      <w:pPr>
        <w:ind w:left="3600" w:firstLine="6840"/>
      </w:pPr>
      <w:rPr/>
    </w:lvl>
    <w:lvl w:ilvl="4">
      <w:start w:val="1"/>
      <w:numFmt w:val="lowerLetter"/>
      <w:lvlText w:val="%5."/>
      <w:lvlJc w:val="left"/>
      <w:pPr>
        <w:ind w:left="4320" w:firstLine="8280"/>
      </w:pPr>
      <w:rPr/>
    </w:lvl>
    <w:lvl w:ilvl="5">
      <w:start w:val="1"/>
      <w:numFmt w:val="lowerRoman"/>
      <w:lvlText w:val="%6."/>
      <w:lvlJc w:val="right"/>
      <w:pPr>
        <w:ind w:left="5040" w:firstLine="9900"/>
      </w:pPr>
      <w:rPr/>
    </w:lvl>
    <w:lvl w:ilvl="6">
      <w:start w:val="1"/>
      <w:numFmt w:val="decimal"/>
      <w:lvlText w:val="%7."/>
      <w:lvlJc w:val="left"/>
      <w:pPr>
        <w:ind w:left="5760" w:firstLine="11160"/>
      </w:pPr>
      <w:rPr/>
    </w:lvl>
    <w:lvl w:ilvl="7">
      <w:start w:val="1"/>
      <w:numFmt w:val="lowerLetter"/>
      <w:lvlText w:val="%8."/>
      <w:lvlJc w:val="left"/>
      <w:pPr>
        <w:ind w:left="6480" w:firstLine="12600"/>
      </w:pPr>
      <w:rPr/>
    </w:lvl>
    <w:lvl w:ilvl="8">
      <w:start w:val="1"/>
      <w:numFmt w:val="lowerRoman"/>
      <w:lvlText w:val="%9."/>
      <w:lvlJc w:val="right"/>
      <w:pPr>
        <w:ind w:left="7200" w:firstLine="14220"/>
      </w:pPr>
      <w:rPr/>
    </w:lvl>
  </w:abstractNum>
  <w:abstractNum w:abstractNumId="9">
    <w:lvl w:ilvl="0">
      <w:start w:val="1"/>
      <w:numFmt w:val="lowerLetter"/>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80" w:line="259"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0"/>
      <w:spacing w:after="80" w:before="360" w:line="259"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0"/>
      <w:spacing w:after="80" w:before="280" w:line="259"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spacing w:after="40" w:before="240" w:line="259"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spacing w:after="40" w:before="220" w:line="259"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spacing w:after="40" w:before="200" w:line="259"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spacing w:after="120" w:before="480" w:line="259"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59"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spacing w:after="0" w:line="240" w:lineRule="auto"/>
      <w:contextualSpacing w:val="1"/>
    </w:pPr>
    <w:rPr>
      <w:rFonts w:ascii="Calibri" w:cs="Calibri" w:eastAsia="Calibri" w:hAnsi="Calibri"/>
      <w:color w:val="000000"/>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