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6"/>
          <w:szCs w:val="56"/>
        </w:rPr>
        <w:t xml:space="preserve">Product Requirements Document</w:t>
      </w:r>
    </w:p>
    <w:p>
      <w:pPr>
        <w:spacing w:after="400"/>
        <w:jc w:val="center"/>
      </w:pPr>
      <w:r>
        <w:rPr>
          <w:color w:val="2E5C8A"/>
          <w:sz w:val="30"/>
          <w:szCs w:val="30"/>
        </w:rPr>
        <w:t xml:space="preserve">Rahbar — AI-Assisted Career Discovery Platform for Pakistani Teenagers</w:t>
      </w:r>
    </w:p>
    <w:p>
      <w:pPr>
        <w:spacing w:after="80"/>
        <w:jc w:val="center"/>
      </w:pPr>
      <w:r>
        <w:rPr>
          <w:i/>
          <w:iCs/>
          <w:color w:val="666666"/>
          <w:sz w:val="20"/>
          <w:szCs w:val="20"/>
        </w:rPr>
        <w:t xml:space="preserve">(working title — replace with your product's name)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Draft — for hackathon MVP build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August 12, 2026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Scope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2–3 day hackathon build, with a Phase 2/3 roadmap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[your name / team name]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 w:line="276"/>
      </w:pPr>
      <w:r>
        <w:t xml:space="preserve">Pakistan has no widespread, structured career counseling infrastructure for teenagers. Most students choose a subject stream (pre-medical, pre-engineering, commerce, arts) around age 14–16 with little more than family expectation, peer influence, or guesswork to go on. Rahbar is a gamified, mobile-and-web platform that replaces the guesswork with structured evidence: teenagers aged 12–20 play a short sequence of interactive games and activities, each designed to surface a specific psychological or aptitude signal (interest, logical reasoning, creativity, risk tolerance, communication, and more). A model trained on this evidence — not a chatbot guessing from a conversation — predicts a ranked set of career clusters, and a bounded, narrow use of Google's Gemini model turns that numeric result into a warm, readable explanation. The product is explicitly not a survey with a lookup table, and explicitly not "describe yourself to an AI and get advice" — it sits in the middle: real signal collection, a real trained model, and language generation kept strictly downstream of the decision.</w:t>
      </w:r>
    </w:p>
    <w:p>
      <w:pPr>
        <w:pStyle w:val="Heading1"/>
        <w:spacing w:after="160" w:before="360"/>
      </w:pPr>
      <w: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Career counseling in Pakistani schools is inconsistent to non-existent, especially outside major cities.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Subject-stream decisions (pre-medical / pre-engineering / commerce / arts) are made early and are expensive to reverse once a student is enrolled in the wrong track.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Existing online career quizzes are either superficial ("answer 10 questions, get a job title") or are just an LLM chat wrapper with no measurement behind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Students rarely get to experience what a field actually feels like day-to-day before committing years of study to it.</w:t>
      </w:r>
    </w:p>
    <w:p>
      <w:pPr>
        <w:spacing w:after="160" w:line="276"/>
      </w:pPr>
      <w:r>
        <w:t xml:space="preserve">Rahbar addresses this by combining validated psychometric theory (the RIASEC interest model, the same backbone used by the U.S. Department of Labor's O*NET Interest Profiler) with genuine aptitude measurement and a short taste of real domain work, then using a trained classifier — not an LLM's opinion — to make the call.</w:t>
      </w:r>
    </w:p>
    <w:p>
      <w:pPr>
        <w:pStyle w:val="Heading1"/>
        <w:spacing w:after="160" w:before="360"/>
      </w:pPr>
      <w:r>
        <w:t xml:space="preserve">3. Product Vision &amp; Goals</w:t>
      </w:r>
    </w:p>
    <w:p>
      <w:pPr>
        <w:spacing w:after="160" w:line="276"/>
      </w:pPr>
      <w:r>
        <w:rPr>
          <w:b/>
          <w:bCs/>
        </w:rPr>
        <w:t xml:space="preserve">Vision: </w:t>
      </w:r>
      <w:r>
        <w:t xml:space="preserve">Every teenager in Pakistan should be able to spend 20–30 minutes playing games and walk away with an evidence-backed, explainable picture of which fields fit them — before they have to choose a stream, a degree, or a career.</w:t>
      </w:r>
    </w:p>
    <w:p>
      <w:pPr>
        <w:pStyle w:val="Heading2"/>
        <w:spacing w:after="120" w:before="260"/>
      </w:pPr>
      <w:r>
        <w:t xml:space="preserve">Goals for the hackathon build (Phase 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Ship a working, demoable product in 2–3 days that plays end-to-end: onboarding → activities →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Demonstrate a genuine, own-trained decision engine (not just an LLM wrapper) as the core differentiator for judges.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Use Google technology where it earns its place (Firebase, Gemini, optionally Google Maps), on a backend host that fits a free-tier hackathon budget (Render or equivalent) rather than as a Google-stack checkbox exercise.</w:t>
      </w:r>
    </w:p>
    <w:p>
      <w:pPr>
        <w:pStyle w:val="Heading2"/>
        <w:spacing w:after="120" w:before="260"/>
      </w:pPr>
      <w:r>
        <w:t xml:space="preserve">Goals beyond the hackathon (Phase 2/3)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Grow a real user base and use their outcomes as training/feedback data to improve the recommendation engine.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Move from a rule-assisted classifier to a properly calibrated, adaptive psychometric engine (see Section 12, Roadmap).</w:t>
      </w:r>
    </w:p>
    <w:p>
      <w:pPr>
        <w:pStyle w:val="Heading1"/>
        <w:spacing w:after="160" w:before="360"/>
      </w:pPr>
      <w: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 band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Design implication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12–14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Early secondary school, exploring broadly, limited reading stamina, needs high visual/game engagement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Bright, mascot-driven visual skin; shorter activity variants; simpler language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15–17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Choosing or having just chosen a subject stream (matric/O-level to intermediate/A-level)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Neutral, slightly more mature skin; this is the highest-stakes moment for the product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18–20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University-entry age, may already be enrolled and reconsidering, or choosing a degree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Minimal/professional skin; content can be more abstract and exam-realistic</w:t>
            </w:r>
          </w:p>
        </w:tc>
      </w:tr>
    </w:tbl>
    <w:p>
      <w:pPr>
        <w:spacing w:after="160" w:line="276"/>
      </w:pPr>
      <w:r>
        <w:t xml:space="preserve">A secondary audience is parents and school counselors, who may view results alongside the student — results should therefore be written to be legible and non-alarming to an adult reader too, not only the teenager.</w:t>
      </w:r>
    </w:p>
    <w:p>
      <w:pPr>
        <w:pStyle w:val="Heading1"/>
        <w:spacing w:after="160" w:before="360"/>
      </w:pPr>
      <w:r>
        <w:t xml:space="preserve">5. Guiding Product Principles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Evidence over assertion. Every claim on the results screen must be traceable to a specific activity the student actually played ("evidence trail"), not a generic statement.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model decides, Gemini explains. Gemini is never the thing that decides a student's top career match. It only (a) scores bounded, well-defined dimensions of open-text answers against an explicit rubric, and (b) turns the model's numeric output into natural language. This boundary is a product principle, not just an implementation detail — it is what makes the product defensible and different from a chatbot.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No single deterministic verdict. Always present a ranked set of 3–5 career clusters with confidence, never one "correct answer" — career fit is probabilistic, and overconfidence is actively harmful advice to give a teenager.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Entertain the full 12–20 range without forking the product. Keep the underlying measurement identical across ages; vary only the visual skin, tone, and reading level.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Design for the realistic Pakistani context. Career clusters and the education-path guidance shown must reflect real local pathways (MDCAT for medicine, ECAT for engineering, local university admissions), not a generic Western list.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Respect that users are minors. Collect the minimum data necessary, avoid dark patterns, avoid language that could function as a diagnosis ("you are a Software Engineer") in favor of exploratory language ("your evidence points strongly toward...").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Core User Journey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Onboarding — student enters age, preferred language (Urdu/English), and optionally region. Anonymous sign-in by default; no email required to start.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Instinct Swipe (Activity 0, interest) — a RIASEC swipe-card deck; 15–20 scenario cards, live radar chart updates as the student swipes.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Adaptive activity sequence — the system selects, one at a time, from the five required activities (Section 7) based on which skill dimensions still have low confidence (Section 8).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Interpretation — once enough evidence is gathered, the interpretation engine flags notable patterns (e.g. "hidden strength," "unexplored interest," "low exposure to top match").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Results screen — a radar chart of the full trait profile, the top 3–5 career clusters ranked with confidence, a short Gemini-generated explanation per top match, the interpretation flags with their evidence source, and (optional) nearby universities/institutes offering the top match.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Optional replay — a student can retake activities later; results are versioned, not overwritten.</w:t>
      </w:r>
    </w:p>
    <w:p>
      <w:pPr>
        <w:pStyle w:val="Heading1"/>
        <w:spacing w:after="160" w:before="360"/>
      </w:pPr>
      <w:r>
        <w:t xml:space="preserve">7. Feature Requirements — The Activities</w:t>
      </w:r>
    </w:p>
    <w:p>
      <w:pPr>
        <w:spacing w:after="160" w:line="276"/>
      </w:pPr>
      <w:r>
        <w:t xml:space="preserve">Six activities in total: one interest-mapping activity and five required aptitude/depth activities. All must produce a numeric feature contribution to the trait vector described in the SRD.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200"/>
        <w:gridCol w:w="366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6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Instinct Swipe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RIASEC interest (R/I/A/S/E/C) + decisiveness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Deterministic, from card tags + response time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Pattern Hunter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Numerical reasoning, logic, abstraction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Deterministic — correctness, response time, difficulty reached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Detective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interpretation, analytical thinking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Deterministic prediction + optional reasoning text (bounded rubric)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Creative Problem Solver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Creativity, flexibility, communication, originality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text — bounded rubric, scored via Gemini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Decision Lab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Risk tolerance, decision-making, planning, leadership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Deterministic — pre-tagged scenario choices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Career Simulation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Domain exposure/evidence for the top predicted cluster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text/task — bounded rubric, scored via Gemini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Activity 0 — Instinct Swipe</w:t>
      </w:r>
    </w:p>
    <w:p>
      <w:pPr>
        <w:spacing w:after="160" w:line="276"/>
      </w:pPr>
      <w:r>
        <w:t xml:space="preserve">Tinder-style scenario cards ("Fix a broken robot" vs. "Write the robot's backstory"), each tagged to one RIASEC dimension. Live radar chart redraws after each swipe. Captures the raw R/I/A/S/E/C vector plus a decisiveness score from swipe speed and consistency.</w:t>
      </w:r>
    </w:p>
    <w:p>
      <w:pPr>
        <w:pStyle w:val="Heading2"/>
        <w:spacing w:after="120" w:before="260"/>
      </w:pPr>
      <w:r>
        <w:t xml:space="preserve">Activity 1 — Pattern Hunter</w:t>
      </w:r>
    </w:p>
    <w:p>
      <w:pPr>
        <w:spacing w:after="160" w:line="276"/>
      </w:pPr>
      <w:r>
        <w:t xml:space="preserve">Example item: "2 → 4 → 8 → 16 → ?" with multiple-choice answers. Tests pattern recognition, logical reasoning, abstraction, numerical reasoning. Records correctness, response time, and number of attempts.</w:t>
      </w:r>
    </w:p>
    <w:p>
      <w:pPr>
        <w:pStyle w:val="Heading2"/>
        <w:spacing w:after="120" w:before="260"/>
      </w:pPr>
      <w:r>
        <w:t xml:space="preserve">Activity 2 — Data Detective</w:t>
      </w:r>
    </w:p>
    <w:p>
      <w:pPr>
        <w:spacing w:after="160" w:line="276"/>
      </w:pPr>
      <w:r>
        <w:t xml:space="preserve">Shows a small dataset (e.g. study hours, sleep hours, exam score) and asks the student to identify a pattern and make a prediction. Should make the student feel like they are genuinely doing data analysis, not answering trivia. Optional short reasoning text is scored on a bounded rubric.</w:t>
      </w:r>
    </w:p>
    <w:p>
      <w:pPr>
        <w:pStyle w:val="Heading2"/>
        <w:spacing w:after="120" w:before="260"/>
      </w:pPr>
      <w:r>
        <w:t xml:space="preserve">Activity 3 — Creative Problem Solver</w:t>
      </w:r>
    </w:p>
    <w:p>
      <w:pPr>
        <w:spacing w:after="160" w:line="276"/>
      </w:pPr>
      <w:r>
        <w:t xml:space="preserve">Presents a real-world problem (e.g. "students frequently miss assignment deadlines — design a solution") and asks the student to identify the problem, propose a solution, choose between approaches, and explain their reasoning. Scored on creativity, flexibility, communication, and originality via a bounded Gemini rubric — never on whether the "business idea" is good.</w:t>
      </w:r>
    </w:p>
    <w:p>
      <w:pPr>
        <w:pStyle w:val="Heading2"/>
        <w:spacing w:after="120" w:before="260"/>
      </w:pPr>
      <w:r>
        <w:t xml:space="preserve">Activity 4 — Decision Lab</w:t>
      </w:r>
    </w:p>
    <w:p>
      <w:pPr>
        <w:spacing w:after="160" w:line="276"/>
      </w:pPr>
      <w:r>
        <w:t xml:space="preserve">Scenarios involving risk, limited resources, uncertainty, trade-offs, and leadership (e.g. "you have a limited budget to improve your school's technology lab — which approach do you choose?"). All options are pre-tagged; scoring is fully deterministic.</w:t>
      </w:r>
    </w:p>
    <w:p>
      <w:pPr>
        <w:pStyle w:val="Heading2"/>
        <w:spacing w:after="120" w:before="260"/>
      </w:pPr>
      <w:r>
        <w:t xml:space="preserve">Activity 5 — Career Simulation</w:t>
      </w:r>
    </w:p>
    <w:p>
      <w:pPr>
        <w:spacing w:after="160" w:line="276"/>
      </w:pPr>
      <w:r>
        <w:t xml:space="preserve">After an initial profile emerges, the student gets a short, realistic simulation of their strongest predicted cluster: analyze a small dataset (Data Science), debug a small program (Software Engineering), argue a fictional dispute (Law), reason through a fictional behavioral scenario (Psychology), choose a strategy for a small business (Business), fix a badly designed screen (UX Design), design a structure under constraints (Engineering), or work through fictional clinical reasoning without giving real medical advice (Medicine). The goal is not to certify competence — it is to observe how the student responds when actually exposed to a small piece of that field, and to separate genuine interest from unexplored interest.</w:t>
      </w:r>
    </w:p>
    <w:p>
      <w:pPr>
        <w:pStyle w:val="Heading1"/>
        <w:spacing w:after="160" w:before="360"/>
      </w:pPr>
      <w:r>
        <w:t xml:space="preserve">8. Adaptive Testing (Product-Level Requirement)</w:t>
      </w:r>
    </w:p>
    <w:p>
      <w:pPr>
        <w:spacing w:after="160" w:line="276"/>
      </w:pPr>
      <w:r>
        <w:t xml:space="preserve">The product must not show every student the identical fixed sequence of activities. After Instinct Swipe and one baseline activity, the system tracks a confidence score per skill dimension (numerical, logic, creativity, communication, risk tolerance, etc.) and selects whichever remaining activity would close the largest confidence gap — not simply the next item in a fixed list. Two students with different early results should see different activity orders. Full algorithmic detail is in the SRD; this section states it as a hard product requirement because it is central to the "this is a real evaluation, not a static quiz" pitch.</w:t>
      </w:r>
    </w:p>
    <w:p>
      <w:pPr>
        <w:pStyle w:val="Heading1"/>
        <w:spacing w:after="160" w:before="360"/>
      </w:pPr>
      <w:r>
        <w:t xml:space="preserve">9. Results &amp; Interpretation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Radar chart of the full trait profile (RIASEC + aptitude + soft-skill dimensions).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Top 3–5 career clusters, each with a confidence percentage — never a single verdict.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2–4 sentence, age-appropriate, Urdu/English-friendly explanation per top match, generated by Gemini from the model's numeric output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Interpretation flags surfaced as labeled callouts, each citing the activity that produced it — for example "Hidden strength detected in Realistic/mechanical reasoning" or "Your top match has low domain exposure — we recommend beginner resources first, not advanced ones."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Optional: a short list of nearby universities/institutes offering the top-matched field (Google Maps Places API), scoped to the student's stated region.</w:t>
      </w:r>
    </w:p>
    <w:p>
      <w:pPr>
        <w:pStyle w:val="Heading1"/>
        <w:spacing w:after="160" w:before="360"/>
      </w:pPr>
      <w:r>
        <w:t xml:space="preserve">10. Non-Functional Product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Bilingual-capable: explanation text should work in English and Urdu-inflected English at minimum; full Urdu UI is a stretch goal.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Resilient to weak connectivity: activity responses should be cached locally and synced when connectivity returns, since a hackathon demo (and real usage in parts of Pakistan) cannot assume stable wifi.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Fast enough for a live demo: full activity sequence completable in under 20 minutes; results returned within a few seconds of the last response.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Age-appropriate at every screen: no dark patterns, no manipulative engagement mechanics, no data collection beyond what's needed to compute the trait vector.</w:t>
      </w:r>
    </w:p>
    <w:p>
      <w:pPr>
        <w:pStyle w:val="Heading1"/>
        <w:spacing w:after="160" w:before="360"/>
      </w:pPr>
      <w:r>
        <w:t xml:space="preserve">11. MVP Scope</w:t>
      </w:r>
    </w:p>
    <w:p>
      <w:pPr>
        <w:pStyle w:val="Heading2"/>
        <w:spacing w:after="120" w:before="260"/>
      </w:pPr>
      <w:r>
        <w:t xml:space="preserve">In scope for the 2–3 day build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All 6 activities (Instinct Swipe + 5 required).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Rule-based adaptive activity selection.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trained classifier (RandomForest/XGBoost) predicting career cluster from the trait vector.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interpretation engine (flag rules described in the SRD).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Gemini used only for bounded rubric scoring and final explanation 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Results screen with radar chart, ranked matches, explanations, and flags.</w:t>
      </w:r>
    </w:p>
    <w:p>
      <w:pPr>
        <w:pStyle w:val="Heading2"/>
        <w:spacing w:after="120" w:before="260"/>
      </w:pPr>
      <w:r>
        <w:t xml:space="preserve">Out of scope for the hackathon (see Roadmap)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Item Response Theory–based ability estimation and item calibration.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Contextual-bandit-based item/activity selection.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learned, feedback-trained hybrid recommender.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Empirical (factor-analysis) validation of the RIASEC structure on local users.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Age-normed percentile scoring (raw scores are acceptable for the MVP demo, with this flagged as a known limitation).</w:t>
      </w:r>
    </w:p>
    <w:p>
      <w:pPr>
        <w:pStyle w:val="Heading1"/>
        <w:spacing w:after="160" w:before="360"/>
      </w:pPr>
      <w:r>
        <w:t xml:space="preserve">12.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additions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 — Hackathon MVP
(this document)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Prove the concept, own-trained model, working demo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 activities, rule-based classifier, bounded Gemini use, Firebase + Render stack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2 — Early users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Learn from real usage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Feedback collection, factor-analysis check of RIASEC structure on local data, first learned recommender trained on outcomes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3 — Mature system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Real psychometric rigor at scale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Bayesian IRT-based adaptive item selection, contextual-bandit engagement optimization, hybrid content + collaborative recommender, age-normed scoring</w:t>
            </w:r>
          </w:p>
        </w:tc>
      </w:tr>
    </w:tbl>
    <w:p>
      <w:pPr>
        <w:pStyle w:val="Heading1"/>
        <w:spacing w:after="160" w:before="360"/>
      </w:pPr>
      <w:r>
        <w:t xml:space="preserve">13. Success Metrics</w:t>
      </w:r>
    </w:p>
    <w:p>
      <w:pPr>
        <w:pStyle w:val="Heading2"/>
        <w:spacing w:after="120" w:before="260"/>
      </w:pPr>
      <w:r>
        <w:t xml:space="preserve">Hackathon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End-to-end demo completes without failure in front of judges.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Judges can articulate, unprompted, what the model does versus what Gemini does — meaning the pitch's core differentiator landed.</w:t>
      </w:r>
    </w:p>
    <w:p>
      <w:pPr>
        <w:pStyle w:val="Heading2"/>
        <w:spacing w:after="120" w:before="260"/>
      </w:pPr>
      <w:r>
        <w:t xml:space="preserve">Post-hackathon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Activity completion rate (started vs. finished full sequence).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Self-reported "this felt accurate" rating on the results screen.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Return/retake rate over time.</w:t>
      </w:r>
    </w:p>
    <w:p>
      <w:pPr>
        <w:pStyle w:val="Heading1"/>
        <w:spacing w:after="160" w:before="360"/>
      </w:pPr>
      <w:r>
        <w:t xml:space="preserve">14. Risks &amp;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/ assumption</w:t>
            </w:r>
          </w:p>
        </w:tc>
        <w:tc>
          <w:tcPr>
            <w:tcW w:type="dxa" w:w="4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Public RIASEC training dataset (Open Psychometrics) may not reflect Pakistani teenagers well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Acceptable for MVP; flagged explicitly as a Phase 2 validation task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Gemini rubric-scoring could drift or be inconsistent across responses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Strict JSON-only prompt, fixed rubric dimensions, reject/retry on malformed output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required activities depend on an LLM call at demo time — a network hiccup could break the flow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Cache last-known scores locally; degrade gracefully to a deterministic fallback score if the Gemini call fails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Five to six activities in 2–3 days is ambitious for a solo/small team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order in the SRD sequences Instinct Swipe + Pattern Hunter + the classifier first, since that alone is demoable</w:t>
            </w:r>
          </w:p>
        </w:tc>
      </w:tr>
    </w:tbl>
    <w:p>
      <w:pPr>
        <w:pStyle w:val="Heading1"/>
        <w:spacing w:after="160" w:before="360"/>
      </w:pPr>
      <w:r>
        <w:t xml:space="preserve">15. Appendix — Illustrative Career Clusters</w:t>
      </w:r>
    </w:p>
    <w:p>
      <w:pPr>
        <w:spacing w:after="160" w:line="276"/>
      </w:pPr>
      <w:r>
        <w:t xml:space="preserve">15–20 clusters is a reasonable MVP label space; adjust to reflect real local demand and admissions pathways.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Software Engineering / Computer Science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Data Science / Analytics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Electrical / Mechanical / Civil Engineering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Medicine (MBBS pathway)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Allied Health (Nursing, Pharmacy, Physiotherapy)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Business / Commerce / Finance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Psychology / Social Work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Education / Teaching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Design (UX/Graphic/Product)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Media / Journalism / Communication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Architecture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Agriculture Sciences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Civil Services / Public Administration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Skilled Trades / Applied Technical fields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2026-08-12T10:12:29.110Z</dcterms:created>
  <dcterms:modified xsi:type="dcterms:W3CDTF">2026-08-12T10:12:29.123Z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