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6"/>
          <w:szCs w:val="56"/>
        </w:rPr>
        <w:t xml:space="preserve">System Requirements Document</w:t>
      </w:r>
    </w:p>
    <w:p>
      <w:pPr>
        <w:spacing w:after="400"/>
        <w:jc w:val="center"/>
      </w:pPr>
      <w:r>
        <w:rPr>
          <w:color w:val="2E5C8A"/>
          <w:sz w:val="30"/>
          <w:szCs w:val="30"/>
        </w:rPr>
        <w:t xml:space="preserve">Rahbar — AI-Assisted Career Discovery Platform for Pakistani Teenagers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Draft — for hackathon MVP build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August 12, 2026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Companion document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PRD_Rahbar_Career_Guidance_Platform.docx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window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2–3 days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System Overview</w:t>
      </w:r>
    </w:p>
    <w:p>
      <w:pPr>
        <w:spacing w:after="160" w:line="276"/>
      </w:pPr>
      <w:r>
        <w:t xml:space="preserve">This document specifies the technical implementation of the product described in the companion PRD. The system collects behavioral and open-text responses through six in-app activities, computes a fixed-schema trait vector from them, uses a locally-trained classifier to rank career clusters, and uses Gemini only for two narrow, bounded tasks: scoring open-text responses against an explicit rubric, and converting the model's numeric output into natural-language explanation text. Gemini never receives raw, unscored responses and is never asked to choose or rank a career.</w:t>
      </w:r>
    </w:p>
    <w:p>
      <w:pPr>
        <w:pStyle w:val="Heading1"/>
        <w:spacing w:after="160" w:before="360"/>
      </w:pPr>
      <w:r>
        <w:t xml:space="preserve">2. Architecture</w:t>
      </w:r>
    </w:p>
    <w:p>
      <w:pPr>
        <w:spacing w:after="160" w:line="276"/>
      </w:pPr>
      <w:r>
        <w:t xml:space="preserve">Frontend: React + Vite + Tailwind CSS, Framer Motion for the swipe/card interactions, Recharts for the trait radar chart, deployed to Firebase Hosting. Backend: a Python FastAPI service deployed to Render (or a comparable free-tier host — Railway, Fly.io, etc.), exposing three endpoints (/predict, /score, /explain). Data: Firebase Firestore for all session/response/result storage, Firebase Authentication (anonymous by default) for identity. The trained classifier is a joblib artifact committed to the repo and loaded from local disk at startup, so no separate cloud storage service is required. Gemini is called server-side from FastAPI using the Google Gen AI SDK, never from the client, so the API key never reaches the browser.</w:t>
      </w:r>
    </w:p>
    <w:p>
      <w:pPr>
        <w:spacing w:after="200" w:before="200"/>
        <w:jc w:val="center"/>
      </w:pPr>
      <w:r>
        <w:drawing>
          <wp:inline distT="0" distB="0" distL="0" distR="0">
            <wp:extent cx="561975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2.1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+ Vite + Tailwind, Framer Motion, Recharts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Renders activities, captures responses, shows results; writes to Firestore directly for low-latency UX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Anonymous session identity; upgradeable to Google sign-in for return visits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store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Firestore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Sessions, raw responses, computed trait vectors, interpretation flags, recommendation results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FastAPI on Render (or another free-tier host)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Hosts /predict, /score, /explain; the only component allowed to call Gemini or load the ML model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ML model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scikit-learn RandomForestClassifier (or XGBoost), joblib artifact bundled in the backend repo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Maps a trait vector to a ranked probability distribution over career clusters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Gemini API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Gen AI SDK (Gemini Developer API or Vertex AI)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(a) bounded rubric scoring of open-text responses, (b) explanation-text generation from numeric results only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Places API (optional)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Surfaces nearby universities/institutes for the top-matched cluster</w:t>
            </w:r>
          </w:p>
        </w:tc>
      </w:tr>
    </w:tbl>
    <w:p>
      <w:pPr>
        <w:pStyle w:val="Heading1"/>
        <w:spacing w:after="160" w:before="360"/>
      </w:pPr>
      <w:r>
        <w:t xml:space="preserve">3. Data Model (Firestore)</w:t>
      </w:r>
    </w:p>
    <w:p>
      <w:pPr>
        <w:spacing w:after="160" w:line="276"/>
      </w:pPr>
      <w:r>
        <w:t xml:space="preserve">Firestore is document/collection based rather than strictly relational; the schema below is denormalized accordingly. All timestamps are ISO 8601.</w:t>
      </w:r>
    </w:p>
    <w:p>
      <w:pPr>
        <w:pStyle w:val="Heading2"/>
        <w:spacing w:after="120" w:before="260"/>
      </w:pPr>
      <w:r>
        <w:t xml:space="preserve">3.1 users/{userId}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12–20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age_band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"12-14" | "15-17" | "18-20", derived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optional, free text or city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"en" | "ur"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3.2 sessions/{sessionId}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start_time / end_time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completion_status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"in_progress" | "complete" | "abandoned"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activities_completed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activity ids, in the order actually served</w:t>
            </w:r>
          </w:p>
        </w:tc>
      </w:tr>
    </w:tbl>
    <w:p>
      <w:pPr>
        <w:pStyle w:val="Heading2"/>
        <w:spacing w:after="120" w:before="260"/>
      </w:pPr>
      <w:r>
        <w:t xml:space="preserve">3.3 responses/{responseId}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activity_id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e.g. "pattern_hunter"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raw_response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activity-specific payload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is_correct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 deterministic items only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attempt_number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rubric_scores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populated only for Activities 3 and 5, via /score</w:t>
            </w:r>
          </w:p>
        </w:tc>
      </w:tr>
    </w:tbl>
    <w:p>
      <w:pPr>
        <w:pStyle w:val="Heading2"/>
        <w:spacing w:after="120" w:before="260"/>
      </w:pPr>
      <w:r>
        <w:t xml:space="preserve">3.4 trait_vectors/{sessionId}</w:t>
      </w:r>
    </w:p>
    <w:p>
      <w:pPr>
        <w:spacing w:after="160" w:line="276"/>
      </w:pPr>
      <w:r>
        <w:t xml:space="preserve">The canonical fixed-schema feature vector computed from all responses in a session. Field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activity</w:t>
            </w:r>
          </w:p>
        </w:tc>
        <w:tc>
          <w:tcPr>
            <w:tcW w:type="dxa" w:w="2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R, I, A, S, E, C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Instinct Swipe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0.0–1.0 each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decisiveness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Instinct Swipe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0.0–1.0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numerical_reasoning, logical_reasoning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Pattern Hunter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0.0–1.0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data_interpretation, analytical_thinking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Detective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0.0–1.0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creativity, flexibility, communication, originality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Creative Problem Solver (Gemini rubric)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0.0–1.0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risk_tolerance, decision_making, planning, leadership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Decision Lab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0.0–1.0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domain_exposure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Career Simulation (Gemini rubric)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0.0–1.0</w:t>
            </w:r>
          </w:p>
        </w:tc>
      </w:tr>
    </w:tbl>
    <w:p>
      <w:pPr>
        <w:spacing w:after="160" w:line="276"/>
      </w:pPr>
      <w:r>
        <w:t xml:space="preserve">version and computed_at fields allow a user to retake the sequence without overwriting prior history.</w:t>
      </w:r>
    </w:p>
    <w:p>
      <w:pPr>
        <w:pStyle w:val="Heading2"/>
        <w:spacing w:after="120" w:before="260"/>
      </w:pPr>
      <w:r>
        <w:t xml:space="preserve">3.5 interpretations/{sessionId}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flags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array&lt;map&gt;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{type, field, note, source_activity}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confidence_modifier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0.8–1.0, from decisiveness</w:t>
            </w:r>
          </w:p>
        </w:tc>
      </w:tr>
    </w:tbl>
    <w:p>
      <w:pPr>
        <w:pStyle w:val="Heading2"/>
        <w:spacing w:after="120" w:before="260"/>
      </w:pPr>
      <w:r>
        <w:t xml:space="preserve">3.6 recommendations/{sessionId}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ranked_clusters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array&lt;map&gt;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{cluster_id, confidence}, top 5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explanation_text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per-cluster, Gemini-generated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joblib artifact version tag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3.7 careers (reference collection)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cluster_id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e.g. "software_engineering"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riasec_vector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 the fallback similarity method, Section 6.3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education_path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e.g. "ECAT → BE/BS Engineering"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8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system shall present Instinct Swipe first in every session and compute an initial R/I/A/S/E/C + decisiveness vector before any other activity is served.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8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system shall select each subsequent activity using the adaptive rule in Section 5.1, not a fixed order.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dxa" w:w="8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 deterministic activities (Pattern Hunter, Decision Lab, the prediction part of Data Detective), scoring shall be computed client-side or in a Cloud Function with zero external API calls.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dxa" w:w="8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 open-text activities (Creative Problem Solver, Career Simulation, and the optional Data Detective reasoning field), the system shall call POST /score with the response text and a fixed rubric, and shall reject/retry if the response is not valid JSON matching the rubric schema.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FR-5</w:t>
            </w:r>
          </w:p>
        </w:tc>
        <w:tc>
          <w:tcPr>
            <w:tcW w:type="dxa" w:w="8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system shall call POST /predict with the complete trait vector once all required activities are complete, and shall receive a ranked list of career clusters with confidence scores.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FR-6</w:t>
            </w:r>
          </w:p>
        </w:tc>
        <w:tc>
          <w:tcPr>
            <w:tcW w:type="dxa" w:w="8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system shall run the interpretation engine (Section 5.2) on the trait vector and model output before rendering results.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FR-7</w:t>
            </w:r>
          </w:p>
        </w:tc>
        <w:tc>
          <w:tcPr>
            <w:tcW w:type="dxa" w:w="8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system shall call POST /explain with only the numeric ranked-cluster output (never raw response text) to generate the explanation shown per top match.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FR-8</w:t>
            </w:r>
          </w:p>
        </w:tc>
        <w:tc>
          <w:tcPr>
            <w:tcW w:type="dxa" w:w="8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results screen shall always show at least 3 and at most 5 ranked clusters with confidence, never a single deterministic answer.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FR-9</w:t>
            </w:r>
          </w:p>
        </w:tc>
        <w:tc>
          <w:tcPr>
            <w:tcW w:type="dxa" w:w="8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interpretation flag shown to the user shall cite the activity that produced it.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8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If the Gemini call in FR-4 or FR-7 fails or times out, the system shall degrade gracefully: use a deterministic fallback score for FR-4, and a templated (non-LLM) explanation string for FR-7, rather than blocking the flow.</w:t>
            </w:r>
          </w:p>
        </w:tc>
      </w:tr>
    </w:tbl>
    <w:p>
      <w:pPr>
        <w:pStyle w:val="Heading1"/>
        <w:spacing w:after="160" w:before="360"/>
      </w:pPr>
      <w:r>
        <w:t xml:space="preserve">5. Algorithms</w:t>
      </w:r>
    </w:p>
    <w:p>
      <w:pPr>
        <w:pStyle w:val="Heading2"/>
        <w:spacing w:after="120" w:before="260"/>
      </w:pPr>
      <w:r>
        <w:t xml:space="preserve">5.1 Adaptive next-activity selection (rule-based)</w:t>
      </w:r>
    </w:p>
    <w:p>
      <w:pPr>
        <w:spacing w:after="160" w:line="276"/>
      </w:pPr>
      <w:r>
        <w:t xml:space="preserve">After Instinct Swipe and one baseline activity, maintain a confidence score per skill dimension. Each remaining activity is scored by how much it would reduce the largest current confidence gap, and the highest-scoring one is served next.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def select_next_activity(confidence: dict, completed: set, catalog: list) -&gt; str: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remaining = [a for a in catalog if a.id not in completed]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not remaining: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gap_closed(activity):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sum of (1 - confidence[skill]) for each skill this activity measures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sum(1 - confidence.get(skill, 0.0) for skill in activity.skills)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max(remaining, key=gap_closed).id</w:t>
      </w:r>
    </w:p>
    <w:p>
      <w:pPr>
        <w:spacing w:after="160" w:line="276"/>
      </w:pPr>
      <w:r>
        <w:t xml:space="preserve">This is intentionally simple for the MVP — a per-skill threshold check plus a greedy "biggest gap" choice, not a trained policy. The architecture should keep this function isolated so it can be replaced by a contextual bandit later without touching the rest of the pipeline (see Section 8).</w:t>
      </w:r>
    </w:p>
    <w:p>
      <w:pPr>
        <w:pStyle w:val="Heading2"/>
        <w:spacing w:after="120" w:before="260"/>
      </w:pPr>
      <w:r>
        <w:t xml:space="preserve">5.2 Interpretation engine</w:t>
      </w:r>
    </w:p>
    <w:p>
      <w:pPr>
        <w:spacing w:after="160" w:line="276"/>
      </w:pPr>
      <w:r>
        <w:t xml:space="preserve">Runs once the trait vector and model output are both available; produces labeled flags, each traceable to a source activity.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def interpret(signals: dict) -&gt; dict: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flags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signals['I'] &gt; 0.7 and signals['numerical_reasoning'] &lt; 0.4: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flags.append({'type': 'unexplored_interest', 'field': 'Investigative',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'note': 'High interest, low demonstrated aptitude — likely unexposed, not unsuited',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'source_activity': 'instinct_swipe + pattern_hunter'})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signals.get('spatial', 0) &gt; 0.75 and signals['R'] &lt; 0.4: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flags.append({'type': 'hidden_strength', 'field': 'Realistic',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'note': 'Strong mechanical/spatial aptitude with no stated interest — worth surfacing',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'source_activity': 'pattern_hunter'})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signals['domain_exposure'] &lt; 0.3 and signals['top_cluster_confidence'] &gt; 0.7: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flags.append({'type': 'low_exposure',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'note': 'Top match has minimal domain exposure — recommend beginner resources',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'source_activity': 'career_simulation'})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confidence_modifier = 1.0 if signals['decisiveness'] &gt; 0.6 else 0.8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{'flags': flags, 'confidence_modifier': confidence_modifier}</w:t>
      </w:r>
    </w:p>
    <w:p>
      <w:pPr>
        <w:pStyle w:val="Heading2"/>
        <w:spacing w:after="120" w:before="260"/>
      </w:pPr>
      <w:r>
        <w:t xml:space="preserve">5.3 Career cluster prediction (primary method)</w:t>
      </w:r>
    </w:p>
    <w:p>
      <w:pPr>
        <w:spacing w:after="160" w:line="276"/>
      </w:pPr>
      <w:r>
        <w:t xml:space="preserve">Trained offline, served at inference time. Training data: the Open Psychometrics public RIASEC response dataset (~145k rows) merged with a hand-labeled career-cluster mapping; 15–20 target clusters (Appendix, PRD).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 train.py — offline, run once in a notebook</w:t>
      </w:r>
      <w:r>
        <w:rPr>
          <w:rFonts w:ascii="Consolas" w:cs="Consolas" w:eastAsia="Consolas" w:hAnsi="Consolas"/>
          <w:sz w:val="18"/>
          <w:szCs w:val="18"/>
        </w:rPr>
        <w:br/>
        <w:t xml:space="preserve">from sklearn.ensemble import RandomForestClassifier</w:t>
      </w:r>
      <w:r>
        <w:rPr>
          <w:rFonts w:ascii="Consolas" w:cs="Consolas" w:eastAsia="Consolas" w:hAnsi="Consolas"/>
          <w:sz w:val="18"/>
          <w:szCs w:val="18"/>
        </w:rPr>
        <w:br/>
        <w:t xml:space="preserve">from sklearn.model_selection import train_test_split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pandas as pd, joblib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df = pd.read_csv('riasec_career_dataset.csv')</w:t>
      </w:r>
      <w:r>
        <w:rPr>
          <w:rFonts w:ascii="Consolas" w:cs="Consolas" w:eastAsia="Consolas" w:hAnsi="Consolas"/>
          <w:sz w:val="18"/>
          <w:szCs w:val="18"/>
        </w:rPr>
        <w:br/>
        <w:t xml:space="preserve">FEATURES = ['R','I','A','S','E','C','numerical_reasoning','analytical_thinking',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'creativity','communication','risk_tolerance','domain_exposure']</w:t>
      </w:r>
      <w:r>
        <w:rPr>
          <w:rFonts w:ascii="Consolas" w:cs="Consolas" w:eastAsia="Consolas" w:hAnsi="Consolas"/>
          <w:sz w:val="18"/>
          <w:szCs w:val="18"/>
        </w:rPr>
        <w:br/>
        <w:t xml:space="preserve">X, y = df[FEATURES], df['career_cluster']</w:t>
      </w:r>
      <w:r>
        <w:rPr>
          <w:rFonts w:ascii="Consolas" w:cs="Consolas" w:eastAsia="Consolas" w:hAnsi="Consolas"/>
          <w:sz w:val="18"/>
          <w:szCs w:val="18"/>
        </w:rPr>
        <w:br/>
        <w:t xml:space="preserve">X_train, X_test, y_train, y_test = train_test_split(X, y, test_size=0.2, random_state=42)</w:t>
      </w:r>
      <w:r>
        <w:rPr>
          <w:rFonts w:ascii="Consolas" w:cs="Consolas" w:eastAsia="Consolas" w:hAnsi="Consolas"/>
          <w:sz w:val="18"/>
          <w:szCs w:val="18"/>
        </w:rPr>
        <w:br/>
        <w:t xml:space="preserve">clf = RandomForestClassifier(n_estimators=300, max_depth=12, random_state=42)</w:t>
      </w:r>
      <w:r>
        <w:rPr>
          <w:rFonts w:ascii="Consolas" w:cs="Consolas" w:eastAsia="Consolas" w:hAnsi="Consolas"/>
          <w:sz w:val="18"/>
          <w:szCs w:val="18"/>
        </w:rPr>
        <w:br/>
        <w:t xml:space="preserve">clf.fit(X_train, y_train)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print('Test accuracy:', clf.score(X_test, y_test))  # 70%+ is sufficient for the MVP demo</w:t>
      </w:r>
      <w:r>
        <w:rPr>
          <w:rFonts w:ascii="Consolas" w:cs="Consolas" w:eastAsia="Consolas" w:hAnsi="Consolas"/>
          <w:sz w:val="18"/>
          <w:szCs w:val="18"/>
        </w:rPr>
        <w:br/>
        <w:t xml:space="preserve">joblib.dump(clf, 'career_model.joblib')</w:t>
      </w:r>
    </w:p>
    <w:p>
      <w:pPr>
        <w:pStyle w:val="Heading2"/>
        <w:spacing w:after="120" w:before="260"/>
      </w:pPr>
      <w:r>
        <w:t xml:space="preserve">5.3.1 Fallback method (if training data or time runs out)</w:t>
      </w:r>
    </w:p>
    <w:p>
      <w:pPr>
        <w:spacing w:after="160" w:line="276"/>
      </w:pPr>
      <w:r>
        <w:t xml:space="preserve">Cosine similarity between the trait vector and each career's hand-set RIASEC vector in the careers reference collection (Section 3.7). Lower quality than a trained classifier but needs zero training data and can ship in under an hour — use this as a day-1 placeholder behind the same /predict interface, and swap in the trained model once it's ready, so the rest of the system never has to change.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API Specification</w:t>
      </w:r>
    </w:p>
    <w:p>
      <w:pPr>
        <w:pStyle w:val="Heading2"/>
        <w:spacing w:after="120" w:before="260"/>
      </w:pPr>
      <w:r>
        <w:t xml:space="preserve">POST /predict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Request:</w:t>
      </w:r>
      <w:r>
        <w:rPr>
          <w:rFonts w:ascii="Consolas" w:cs="Consolas" w:eastAsia="Consolas" w:hAnsi="Consolas"/>
          <w:sz w:val="18"/>
          <w:szCs w:val="18"/>
        </w:rPr>
        <w:br/>
        <w:t xml:space="preserve">{ "trait_vector": { "R": 0.8, "I": 0.6, ..., "domain_exposure": 0.4 }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Response:</w:t>
      </w:r>
      <w:r>
        <w:rPr>
          <w:rFonts w:ascii="Consolas" w:cs="Consolas" w:eastAsia="Consolas" w:hAnsi="Consolas"/>
          <w:sz w:val="18"/>
          <w:szCs w:val="18"/>
        </w:rPr>
        <w:br/>
        <w:t xml:space="preserve">{ "ranked_clusters":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{"cluster_id": "software_engineering", "confidence": 0.71},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{"cluster_id": "data_science", "confidence": 0.19}, ... ],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"model_version": "rf_v1" }</w:t>
      </w:r>
    </w:p>
    <w:p>
      <w:pPr>
        <w:pStyle w:val="Heading2"/>
        <w:spacing w:after="120" w:before="260"/>
      </w:pPr>
      <w:r>
        <w:t xml:space="preserve">POST /score</w:t>
      </w:r>
    </w:p>
    <w:p>
      <w:pPr>
        <w:spacing w:after="160" w:line="276"/>
      </w:pPr>
      <w:r>
        <w:t xml:space="preserve">Used for Activities 3 and 5 (open text). Server-side call to Gemini with a strict, dimension-bounded rubric prompt; output must be valid JSON matching the requested dimensions or the call is retried once, then falls back to a neutral default score (FR-10).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Request:</w:t>
      </w:r>
      <w:r>
        <w:rPr>
          <w:rFonts w:ascii="Consolas" w:cs="Consolas" w:eastAsia="Consolas" w:hAnsi="Consolas"/>
          <w:sz w:val="18"/>
          <w:szCs w:val="18"/>
        </w:rPr>
        <w:br/>
        <w:t xml:space="preserve">{ "activity_id": "creative_problem_solver",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"response_text":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"rubric": ["creativity", "flexibility", "communication", "originality"]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Response:</w:t>
      </w:r>
      <w:r>
        <w:rPr>
          <w:rFonts w:ascii="Consolas" w:cs="Consolas" w:eastAsia="Consolas" w:hAnsi="Consolas"/>
          <w:sz w:val="18"/>
          <w:szCs w:val="18"/>
        </w:rPr>
        <w:br/>
        <w:t xml:space="preserve">{ "creativity": 0.7, "flexibility": 0.6, "communication": 0.8, "originality": 0.65 }</w:t>
      </w:r>
    </w:p>
    <w:p>
      <w:pPr>
        <w:pStyle w:val="Heading2"/>
        <w:spacing w:after="120" w:before="260"/>
      </w:pPr>
      <w:r>
        <w:t xml:space="preserve">POST /explain</w:t>
      </w:r>
    </w:p>
    <w:p>
      <w:pPr>
        <w:spacing w:after="160" w:line="276"/>
      </w:pPr>
      <w:r>
        <w:t xml:space="preserve">Receives only the numeric ranked_clusters output — never raw response text — and returns natural-language explanation strings.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Request:</w:t>
      </w:r>
      <w:r>
        <w:rPr>
          <w:rFonts w:ascii="Consolas" w:cs="Consolas" w:eastAsia="Consolas" w:hAnsi="Consolas"/>
          <w:sz w:val="18"/>
          <w:szCs w:val="18"/>
        </w:rPr>
        <w:br/>
        <w:t xml:space="preserve">{ "ranked_clusters": [ {"cluster_id": "software_engineering", "confidence": 0.71} ],</w:t>
      </w:r>
      <w:r>
        <w:rPr>
          <w:rFonts w:ascii="Consolas" w:cs="Consolas" w:eastAsia="Consolas" w:hAnsi="Consolas"/>
          <w:sz w:val="18"/>
          <w:szCs w:val="18"/>
        </w:rPr>
        <w:br/>
        <w:t xml:space="preserve">  "language": "en", "age_band": "15-17"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Response:</w:t>
      </w:r>
      <w:r>
        <w:rPr>
          <w:rFonts w:ascii="Consolas" w:cs="Consolas" w:eastAsia="Consolas" w:hAnsi="Consolas"/>
          <w:sz w:val="18"/>
          <w:szCs w:val="18"/>
        </w:rPr>
        <w:br/>
        <w:t xml:space="preserve">{ "explanations": { "software_engineering":</w:t>
      </w:r>
      <w:r>
        <w:rPr>
          <w:rFonts w:ascii="Consolas" w:cs="Consolas" w:eastAsia="Consolas" w:hAnsi="Consolas"/>
          <w:sz w:val="18"/>
          <w:szCs w:val="18"/>
        </w:rPr>
        <w:br/>
        <w:t xml:space="preserve">    "Your evidence points strongly toward Software Engineering — ..." } }</w:t>
      </w:r>
    </w:p>
    <w:p>
      <w:pPr>
        <w:pStyle w:val="Heading1"/>
        <w:spacing w:after="160" w:before="360"/>
      </w:pPr>
      <w:r>
        <w:t xml:space="preserve">7.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Anonymous session identity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Upgrade path to Google sign-in for returning users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Firestore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persistent app data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Security rules must restrict each user to reading/writing only their own documents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Render (or Railway/Fly.io)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Hosts the FastAPI backend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tier is sufficient for a hackathon demo; the joblib model file ships inside the repo, so no separate storage service is needed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Gemini API (Gemini Developer API or Vertex AI, via the Google Gen AI SDK)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Bounded rubric scoring + explanation text only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Called server-side from FastAPI; API key never reaches the client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Maps Platform — Places API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Nearby universities/institutes for the top match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Optional; scope to the student's stated region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 deployment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One-command deploy</w:t>
            </w:r>
          </w:p>
        </w:tc>
      </w:tr>
    </w:tbl>
    <w:p>
      <w:pPr>
        <w:pStyle w:val="Heading1"/>
        <w:spacing w:after="160" w:before="360"/>
      </w:pPr>
      <w:r>
        <w:t xml:space="preserve">8. Non-Functional Requirements</w:t>
      </w:r>
    </w:p>
    <w:p>
      <w:pPr>
        <w:pStyle w:val="Heading2"/>
        <w:spacing w:after="120" w:before="260"/>
      </w:pPr>
      <w:r>
        <w:t xml:space="preserve">8.1 Performance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POST /predict shall respond within 2 seconds under demo-day load.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POST /score and /explain shall respond within 5 seconds; the frontend shall show a loading state, never a blank screen, while waiting.</w:t>
      </w:r>
    </w:p>
    <w:p>
      <w:pPr>
        <w:pStyle w:val="Heading2"/>
        <w:spacing w:after="120" w:before="260"/>
      </w:pPr>
      <w:r>
        <w:t xml:space="preserve">8.2 Security &amp; privacy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API keys (Gemini, Maps) shall ever be embedded in client-side code; all external calls to paid/keyed services go through the FastAPI backend.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Firestore security rules shall restrict read/write access to the authenticated user's own documents.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Collect the minimum data necessary: age band rather than birthdate, no name required to use the product, no data resale or third-party sharing.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Because users may be minors, avoid any UI pattern that pressures continued engagement (streak-shaming, fake urgency, etc.).</w:t>
      </w:r>
    </w:p>
    <w:p>
      <w:pPr>
        <w:pStyle w:val="Heading2"/>
        <w:spacing w:after="120" w:before="260"/>
      </w:pPr>
      <w:r>
        <w:t xml:space="preserve">8.3 Reliability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Every external call (Gemini, Maps) has a defined fallback per FR-10; the core flow (activities → prediction → results) must never hard-fail due to a third-party outage.</w:t>
      </w:r>
    </w:p>
    <w:p>
      <w:pPr>
        <w:pStyle w:val="Heading2"/>
        <w:spacing w:after="120" w:before="260"/>
      </w:pPr>
      <w:r>
        <w:t xml:space="preserve">8.4 Scalability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Not a hard requirement for the hackathon build, but Render + Firestore impose no redesign cost if usage grows; if free-tier limits become a problem later, the FastAPI service is a plain container and can move to Cloud Run, Railway, or Fly.io without any code change.</w:t>
      </w:r>
    </w:p>
    <w:p>
      <w:pPr>
        <w:pStyle w:val="Heading1"/>
        <w:spacing w:after="160" w:before="360"/>
      </w:pPr>
      <w:r>
        <w:t xml:space="preserve">9. Testing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flow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fresh anonymous session can complete all 6 activities and reach a results screen without manual intervention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Adaptive selection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sessions with deliberately different early answers are served a different activity order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/predict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Returns 3–5 ranked clusters summing to ≤ 1.0 confidence for any valid trait vector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/score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Rejects and retries on non-JSON Gemini output; falls back to a neutral score after one retry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/explain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Never receives a payload containing raw response text — verify via request logging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Interpretation engine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Each of the three flag types triggers correctly on a hand-constructed boundary-condition trait vector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Offline resilience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Activity responses queued locally survive a simulated network drop and sync once connectivity returns</w:t>
            </w:r>
          </w:p>
        </w:tc>
      </w:tr>
    </w:tbl>
    <w:p>
      <w:pPr>
        <w:pStyle w:val="Heading1"/>
        <w:spacing w:after="160" w:before="360"/>
      </w:pPr>
      <w:r>
        <w:t xml:space="preserve">10. Build Plan (2–3 Days)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Day 1 AM — clean the RIASEC dataset, train the RandomForest classifier, confirm 70%+ test accuracy, export via joblib.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Day 1 PM — stand up FastAPI, deploy /predict to Render, confirm it's callable with a hand-built trait vector.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Day 2 — build Instinct Swipe + Pattern Hunter + Decision Lab (the three fully-deterministic activities); wire Firestore writes; this alone is demoable.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Day 2 evening — connect the results screen (Recharts radar + ranked clusters) to /predict; add /explain.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Day 3 AM — build Data Detective and Creative Problem Solver (adds /score and the Gemini rubric path); add the interpretation engine.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Day 3 PM — Career Simulation, adaptive selection logic, Maps stretch feature if time remains, polish, and pitch prep.</w:t>
      </w:r>
    </w:p>
    <w:p>
      <w:pPr>
        <w:pStyle w:val="Heading1"/>
        <w:spacing w:after="160" w:before="360"/>
      </w:pPr>
      <w:r>
        <w:t xml:space="preserve">11. Future Technical Roadmap (Phase 2/3 — not in MVP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approach (this document)</w:t>
            </w:r>
          </w:p>
        </w:tc>
        <w:tc>
          <w:tcPr>
            <w:tcW w:type="dxa" w:w="3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Future upgrade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Activity selection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Rule-based greedy confidence-gap selection (5.1)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Contextual bandit (e.g. Thompson Sampling) jointly optimizing information gain and engagement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Ability/trait scoring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Direct weighted scoring per activity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Bayesian Item Response Theory (2PL/4PL) with age-normed percentile scoring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Career matching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Trained RandomForest/XGBoost classifier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Hybrid content + collaborative recommender trained on real outcome feedback, once usage data exists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Trait structure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RIASEC assumed as-is from Western literature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Factor analysis / clustering on local user data to check whether RIASEC's structure replicates in this population</w:t>
            </w:r>
          </w:p>
        </w:tc>
      </w:tr>
    </w:tbl>
    <w:p>
      <w:pPr>
        <w:spacing w:after="160" w:line="276"/>
      </w:pPr>
      <w:r>
        <w:t xml:space="preserve">None of the right-hand column is required to ship the hackathon MVP; it exists here so the architecture (isolated scoring functions, versioned trait vectors, a swappable /predict interface) doesn't need to be rebuilt to support it later.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1d2719b1910a4382bcfd1ed11881a940b454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2026-08-12T10:13:21.444Z</dcterms:created>
  <dcterms:modified xsi:type="dcterms:W3CDTF">2026-08-12T10:13:21.446Z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