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GitHub平台使用教程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创建平台账户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t>登陆</w:t>
      </w:r>
      <w:r>
        <w:fldChar w:fldCharType="begin"/>
      </w:r>
      <w:r>
        <w:instrText xml:space="preserve"> HYPERLINK "https://link.jianshu.com?t=https://github.com/" \t "_blank" </w:instrText>
      </w:r>
      <w:r>
        <w:fldChar w:fldCharType="separate"/>
      </w:r>
      <w:r>
        <w:rPr>
          <w:rStyle w:val="9"/>
        </w:rPr>
        <w:t>GitHub</w:t>
      </w:r>
      <w:r>
        <w:fldChar w:fldCharType="end"/>
      </w:r>
      <w:r>
        <w:t>主页，填写个人信息注册。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01845" cy="2987040"/>
            <wp:effectExtent l="0" t="0" r="8255" b="381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t>注册提交后会在注册邮箱中收到一封激活邮件，单击激</w:t>
      </w:r>
      <w:r>
        <w:rPr>
          <w:rFonts w:hint="eastAsia"/>
          <w:lang w:val="en-US" w:eastAsia="zh-CN"/>
        </w:rPr>
        <w:t>活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66385" cy="2493010"/>
            <wp:effectExtent l="0" t="0" r="5715" b="2540"/>
            <wp:docPr id="12" name="图片 1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2.新手引导页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68575"/>
            <wp:effectExtent l="0" t="0" r="4445" b="3175"/>
            <wp:docPr id="11" name="图片 11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管理员发起项目、创建项目远程仓库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个人仓库是GitHub的重要组成部分，它可以用来存储项目中所需的文件，存储类型包括文件夹、文本、图片、视频、表格、数据集等。在创建个人仓库的时候系统给出生成</w:t>
      </w:r>
      <w:r>
        <w:rPr>
          <w:rStyle w:val="10"/>
          <w:rFonts w:hint="eastAsia" w:ascii="宋体" w:hAnsi="宋体" w:eastAsia="宋体" w:cs="宋体"/>
          <w:sz w:val="24"/>
          <w:szCs w:val="24"/>
        </w:rPr>
        <w:t>README</w:t>
      </w:r>
      <w:r>
        <w:rPr>
          <w:rFonts w:hint="eastAsia" w:ascii="宋体" w:hAnsi="宋体" w:eastAsia="宋体" w:cs="宋体"/>
          <w:sz w:val="24"/>
          <w:szCs w:val="24"/>
        </w:rPr>
        <w:t>文件和添加</w:t>
      </w:r>
      <w:r>
        <w:rPr>
          <w:rStyle w:val="10"/>
          <w:rFonts w:hint="eastAsia" w:ascii="宋体" w:hAnsi="宋体" w:eastAsia="宋体" w:cs="宋体"/>
          <w:sz w:val="24"/>
          <w:szCs w:val="24"/>
        </w:rPr>
        <w:t>license</w:t>
      </w:r>
      <w:r>
        <w:rPr>
          <w:rFonts w:hint="eastAsia" w:ascii="宋体" w:hAnsi="宋体" w:eastAsia="宋体" w:cs="宋体"/>
          <w:sz w:val="24"/>
          <w:szCs w:val="24"/>
        </w:rPr>
        <w:t>许可证文件的选项，勾选则会在新建仓库时创建该文件，以便更好的记录项目信息，管理项目的版本及项目变更。</w:t>
      </w:r>
    </w:p>
    <w:p>
      <w:pPr>
        <w:pStyle w:val="3"/>
        <w:keepNext w:val="0"/>
        <w:keepLines w:val="0"/>
        <w:widowControl/>
        <w:suppressLineNumbers w:val="0"/>
      </w:pPr>
      <w:r>
        <w:rPr>
          <w:b w:val="0"/>
          <w:bCs/>
        </w:rPr>
        <w:t>具体操作：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进入创建仓库页面</w:t>
      </w:r>
      <w:r>
        <w:t>：在GitHub首页右上角单击</w:t>
      </w:r>
      <w:r>
        <w:rPr>
          <w:rStyle w:val="10"/>
        </w:rPr>
        <w:t>+</w:t>
      </w:r>
      <w:r>
        <w:t>号，选择</w:t>
      </w:r>
      <w:r>
        <w:rPr>
          <w:rStyle w:val="10"/>
        </w:rPr>
        <w:t>New repository</w:t>
      </w:r>
      <w:r>
        <w:t>，进入创建仓库页面。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342515"/>
            <wp:effectExtent l="0" t="0" r="10795" b="635"/>
            <wp:docPr id="17" name="图片 17" descr="38455-3b68a9e3481d1c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8455-3b68a9e3481d1ca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填写仓库信息</w:t>
      </w:r>
      <w:r>
        <w:t>：依次填入「仓库名称」、「仓库描述」（可不填），设定仓库权限（公开/私密），打勾创建</w:t>
      </w:r>
      <w:r>
        <w:rPr>
          <w:rStyle w:val="10"/>
        </w:rPr>
        <w:t>README</w:t>
      </w:r>
      <w:r>
        <w:t>文件，设置完成后单击绿色按钮完成创建。（这里笔者将仓库命名</w:t>
      </w:r>
      <w:r>
        <w:rPr>
          <w:rStyle w:val="10"/>
        </w:rPr>
        <w:t>zoe-web</w:t>
      </w:r>
      <w:r>
        <w:t>，权限为公开，创建</w:t>
      </w:r>
      <w:r>
        <w:rPr>
          <w:rStyle w:val="10"/>
        </w:rPr>
        <w:t>README</w:t>
      </w:r>
      <w:r>
        <w:t>并不添加许可证。）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71620"/>
            <wp:effectExtent l="0" t="0" r="6985" b="5080"/>
            <wp:docPr id="18" name="图片 18" descr="38455-8f1d1435c1bb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8455-8f1d1435c1bb07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查看仓库</w:t>
      </w:r>
      <w:r>
        <w:t>：创建完成后自动跳转到仓库页面，在页面中可以看到我们创建时设置的信息。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4790" cy="3130550"/>
            <wp:effectExtent l="0" t="0" r="3810" b="12700"/>
            <wp:docPr id="19" name="图片 19" descr="38455-153fbfe7b5e1e1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8455-153fbfe7b5e1e1f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GitHub仓库与本地相连接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2550" cy="3562350"/>
            <wp:effectExtent l="0" t="0" r="0" b="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管理员安装Git，实现本地文件传输到远程仓库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使用Git前，需要先建立一个仓库(repository)。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可以使用一个已经存在的目录作为Git仓库或创建一个空目录。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当前目录作为Git仓库，我们只需使它初始化。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init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使用我们指定目录作为Git仓库。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init newrepo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添加新文件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我们有一个仓库，但什么也没有，可以使用add命令添加文件。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add filename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可以使用add... 继续添加任务文件。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提交版本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现在我们已经添加了这些文件，我们希望它们能够真正被保存在Git仓库。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为此，我们将它们提交到仓库。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git commit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m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"Adding files"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不使用-m，会出现编辑器来让你写自己的注释信息。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当我们修改了很多文件，而不想每一个都add，想commit自动来提交本地修改，我们可以使用-a标识。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git commit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m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"Changed some files"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git commit 命令的-a选项可将所有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被修改或者已删除的且已经被git管理的文档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提交到仓库中。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千万注意，-a不会造成新文件被提交，只能修改。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发布版本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我们先从服务器克隆一个库并上传。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clone ssh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//example.com/~/www/project.git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现在我们修改之后可以进行推送到服务器。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push ssh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//example.com/~/www/project.git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取回更新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已经按上面的进行push，下面命令表示，当前分支自动与唯一一个追踪分支进行合并。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pull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从非默认位置更新到指定的url。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pull http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//git.example.com/project.git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删除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如果我们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想从资源库中删除文件，我们使用rm。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rm 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A500"/>
          <w:spacing w:val="0"/>
          <w:sz w:val="29"/>
          <w:szCs w:val="29"/>
          <w:bdr w:val="none" w:color="auto" w:sz="0" w:space="0"/>
          <w:shd w:val="clear" w:fill="FFFFFF"/>
        </w:rPr>
        <w:t>分支与合并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分支在本地完成，速度快。要创建一个新的分支，我们使用branch命令。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branch test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branch命令不会将我们带入分支，只是创建一个新分支。所以我们使用checkout命令来更改分支。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checkout test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第一个分支，或主分支，被称为"master"。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checkout master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对其他分支的更改不会反映在主分支上。如果想将更改提交到主分支，则需切换回master分支，然后使用合并。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checkout master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 merge test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我们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想删除分支，我们使用-d标识。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  <w:lang w:val="en-US" w:eastAsia="zh-CN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git branch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 test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创建与更新请求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变更请求</w:t>
      </w:r>
      <w:r>
        <w:rPr>
          <w:rStyle w:val="8"/>
          <w:rFonts w:hint="eastAsia" w:ascii="宋体" w:hAnsi="宋体" w:eastAsia="宋体" w:cs="宋体"/>
          <w:b w:val="0"/>
          <w:bCs/>
          <w:sz w:val="24"/>
          <w:szCs w:val="24"/>
        </w:rPr>
        <w:t>（Pull Request）</w:t>
      </w:r>
      <w:r>
        <w:rPr>
          <w:rFonts w:hint="eastAsia" w:ascii="宋体" w:hAnsi="宋体" w:eastAsia="宋体" w:cs="宋体"/>
          <w:sz w:val="24"/>
          <w:szCs w:val="24"/>
        </w:rPr>
        <w:t>是GitHub的核心功能。在上一步中我们已经在主干衍生的分支中提交了变更，在</w:t>
      </w:r>
      <w:r>
        <w:rPr>
          <w:rStyle w:val="10"/>
          <w:rFonts w:hint="eastAsia" w:ascii="宋体" w:hAnsi="宋体" w:eastAsia="宋体" w:cs="宋体"/>
          <w:sz w:val="24"/>
          <w:szCs w:val="24"/>
        </w:rPr>
        <w:t>Pull Request</w:t>
      </w:r>
      <w:r>
        <w:rPr>
          <w:rFonts w:hint="eastAsia" w:ascii="宋体" w:hAnsi="宋体" w:eastAsia="宋体" w:cs="宋体"/>
          <w:sz w:val="24"/>
          <w:szCs w:val="24"/>
        </w:rPr>
        <w:t>中通过对比分支和主干的区别确认变更内容后，创建变更请求，管理者通过查看处理变更请求，确认是否变更产品，将变更信息合并到主干中。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rPr>
          <w:rFonts w:hint="eastAsia"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</w:rPr>
        <w:t>具体操作：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 w:val="0"/>
          <w:sz w:val="24"/>
          <w:szCs w:val="24"/>
        </w:rPr>
        <w:t>打开变更请求页面</w:t>
      </w:r>
      <w:r>
        <w:rPr>
          <w:rFonts w:hint="eastAsia" w:ascii="宋体" w:hAnsi="宋体" w:eastAsia="宋体" w:cs="宋体"/>
          <w:b/>
          <w:bCs w:val="0"/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t>单击</w:t>
      </w:r>
      <w:r>
        <w:rPr>
          <w:rStyle w:val="10"/>
          <w:rFonts w:hint="eastAsia" w:ascii="宋体" w:hAnsi="宋体" w:eastAsia="宋体" w:cs="宋体"/>
          <w:sz w:val="24"/>
          <w:szCs w:val="24"/>
        </w:rPr>
        <w:t>Pull Request</w:t>
      </w:r>
      <w:r>
        <w:rPr>
          <w:rFonts w:hint="eastAsia" w:ascii="宋体" w:hAnsi="宋体" w:eastAsia="宋体" w:cs="宋体"/>
          <w:sz w:val="24"/>
          <w:szCs w:val="24"/>
        </w:rPr>
        <w:t xml:space="preserve"> 分栏，单击绿色按钮</w:t>
      </w:r>
      <w:r>
        <w:rPr>
          <w:rStyle w:val="10"/>
          <w:rFonts w:hint="eastAsia" w:ascii="宋体" w:hAnsi="宋体" w:eastAsia="宋体" w:cs="宋体"/>
          <w:sz w:val="24"/>
          <w:szCs w:val="24"/>
        </w:rPr>
        <w:t>New pull request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 w:val="0"/>
          <w:sz w:val="24"/>
          <w:szCs w:val="24"/>
        </w:rPr>
        <w:t>对比差异</w:t>
      </w:r>
      <w:r>
        <w:rPr>
          <w:rFonts w:hint="eastAsia" w:ascii="宋体" w:hAnsi="宋体" w:eastAsia="宋体" w:cs="宋体"/>
          <w:b/>
          <w:bCs w:val="0"/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t>在对比页面选择要对比的分支/主干，二者内容的差异会在页面中高亮（绿色为新增，红色为修改或删除），确认要修改的内容。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 w:val="0"/>
          <w:sz w:val="24"/>
          <w:szCs w:val="24"/>
        </w:rPr>
        <w:t>创建变更请求</w:t>
      </w:r>
      <w:r>
        <w:rPr>
          <w:rFonts w:hint="eastAsia" w:ascii="宋体" w:hAnsi="宋体" w:eastAsia="宋体" w:cs="宋体"/>
          <w:b/>
          <w:bCs w:val="0"/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t>确认要修改的内容后，单击绿色按钮</w:t>
      </w:r>
      <w:r>
        <w:rPr>
          <w:rStyle w:val="10"/>
          <w:rFonts w:hint="eastAsia" w:ascii="宋体" w:hAnsi="宋体" w:eastAsia="宋体" w:cs="宋体"/>
          <w:sz w:val="24"/>
          <w:szCs w:val="24"/>
        </w:rPr>
        <w:t>Create Pull Request</w:t>
      </w:r>
      <w:r>
        <w:rPr>
          <w:rFonts w:hint="eastAsia" w:ascii="宋体" w:hAnsi="宋体" w:eastAsia="宋体" w:cs="宋体"/>
          <w:sz w:val="24"/>
          <w:szCs w:val="24"/>
        </w:rPr>
        <w:t>创建变更请求,在文本编辑窗口输入请求的名称和描述，输入完成后提交请求，提交完成后自动跳转进入变更请求处理页面。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230" cy="5131435"/>
            <wp:effectExtent l="0" t="0" r="7620" b="12065"/>
            <wp:docPr id="24" name="图片 24" descr="38455-1f83407e0478d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8455-1f83407e0478d78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查看变更请求：</w:t>
      </w:r>
      <w:r>
        <w:rPr>
          <w:rFonts w:hint="eastAsia" w:ascii="宋体" w:hAnsi="宋体" w:eastAsia="宋体" w:cs="宋体"/>
          <w:sz w:val="24"/>
          <w:szCs w:val="24"/>
        </w:rPr>
        <w:t>当自己或他人提交了变更请求后，产品管理者会收到通知，并可以在变更请求分栏页面中查看请求。单击打开</w:t>
      </w:r>
      <w:r>
        <w:rPr>
          <w:rStyle w:val="10"/>
          <w:rFonts w:hint="eastAsia" w:ascii="宋体" w:hAnsi="宋体" w:eastAsia="宋体" w:cs="宋体"/>
          <w:sz w:val="24"/>
          <w:szCs w:val="24"/>
        </w:rPr>
        <w:t>Pull Request</w:t>
      </w:r>
      <w:r>
        <w:rPr>
          <w:rFonts w:hint="eastAsia" w:ascii="宋体" w:hAnsi="宋体" w:eastAsia="宋体" w:cs="宋体"/>
          <w:sz w:val="24"/>
          <w:szCs w:val="24"/>
        </w:rPr>
        <w:t>分栏，单击查看提交的变更</w:t>
      </w:r>
      <w:r>
        <w:rPr>
          <w:rStyle w:val="10"/>
          <w:rFonts w:hint="eastAsia" w:ascii="宋体" w:hAnsi="宋体" w:eastAsia="宋体" w:cs="宋体"/>
          <w:sz w:val="24"/>
          <w:szCs w:val="24"/>
        </w:rPr>
        <w:t>Web Test</w:t>
      </w:r>
      <w:r>
        <w:rPr>
          <w:rFonts w:hint="eastAsia" w:ascii="宋体" w:hAnsi="宋体" w:eastAsia="宋体" w:cs="宋体"/>
          <w:sz w:val="24"/>
          <w:szCs w:val="24"/>
        </w:rPr>
        <w:t>，跳转到变更请求详情页面。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确认变更请求：</w:t>
      </w:r>
      <w:r>
        <w:rPr>
          <w:rFonts w:hint="eastAsia" w:ascii="宋体" w:hAnsi="宋体" w:eastAsia="宋体" w:cs="宋体"/>
          <w:sz w:val="24"/>
          <w:szCs w:val="24"/>
        </w:rPr>
        <w:t>在变更请求详情页中可以查看提交人和管理人处理请求的状态（</w:t>
      </w:r>
      <w:r>
        <w:rPr>
          <w:rStyle w:val="10"/>
          <w:rFonts w:hint="eastAsia" w:ascii="宋体" w:hAnsi="宋体" w:eastAsia="宋体" w:cs="宋体"/>
          <w:sz w:val="24"/>
          <w:szCs w:val="24"/>
        </w:rPr>
        <w:t>Conversation</w:t>
      </w:r>
      <w:r>
        <w:rPr>
          <w:rFonts w:hint="eastAsia" w:ascii="宋体" w:hAnsi="宋体" w:eastAsia="宋体" w:cs="宋体"/>
          <w:sz w:val="24"/>
          <w:szCs w:val="24"/>
        </w:rPr>
        <w:t>)，提交的变更中修改的历史信息，分支文件和主干中文件的修改详情（</w:t>
      </w:r>
      <w:r>
        <w:rPr>
          <w:rStyle w:val="10"/>
          <w:rFonts w:hint="eastAsia" w:ascii="宋体" w:hAnsi="宋体" w:eastAsia="宋体" w:cs="宋体"/>
          <w:sz w:val="24"/>
          <w:szCs w:val="24"/>
        </w:rPr>
        <w:t>Files Changed</w:t>
      </w:r>
      <w:r>
        <w:rPr>
          <w:rFonts w:hint="eastAsia" w:ascii="宋体" w:hAnsi="宋体" w:eastAsia="宋体" w:cs="宋体"/>
          <w:sz w:val="24"/>
          <w:szCs w:val="24"/>
        </w:rPr>
        <w:t>）。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合并变更：</w:t>
      </w:r>
      <w:r>
        <w:rPr>
          <w:rFonts w:hint="eastAsia" w:ascii="宋体" w:hAnsi="宋体" w:eastAsia="宋体" w:cs="宋体"/>
          <w:sz w:val="24"/>
          <w:szCs w:val="24"/>
        </w:rPr>
        <w:t>确认完成后单击绿色按钮</w:t>
      </w:r>
      <w:r>
        <w:rPr>
          <w:rStyle w:val="10"/>
          <w:rFonts w:hint="eastAsia" w:ascii="宋体" w:hAnsi="宋体" w:eastAsia="宋体" w:cs="宋体"/>
          <w:sz w:val="24"/>
          <w:szCs w:val="24"/>
        </w:rPr>
        <w:t>Merge pull request</w:t>
      </w:r>
      <w:r>
        <w:rPr>
          <w:rFonts w:hint="eastAsia" w:ascii="宋体" w:hAnsi="宋体" w:eastAsia="宋体" w:cs="宋体"/>
          <w:sz w:val="24"/>
          <w:szCs w:val="24"/>
        </w:rPr>
        <w:t>-</w:t>
      </w:r>
      <w:r>
        <w:rPr>
          <w:rStyle w:val="10"/>
          <w:rFonts w:hint="eastAsia" w:ascii="宋体" w:hAnsi="宋体" w:eastAsia="宋体" w:cs="宋体"/>
          <w:sz w:val="24"/>
          <w:szCs w:val="24"/>
        </w:rPr>
        <w:t>Confirm Merge</w:t>
      </w:r>
      <w:r>
        <w:rPr>
          <w:rFonts w:hint="eastAsia" w:ascii="宋体" w:hAnsi="宋体" w:eastAsia="宋体" w:cs="宋体"/>
          <w:sz w:val="24"/>
          <w:szCs w:val="24"/>
        </w:rPr>
        <w:t>，将分支的变更内容合并到主干中，合并完成后主干内容变更为与分支内容一致，完成变更。变更后可以选择</w:t>
      </w:r>
      <w:r>
        <w:rPr>
          <w:rStyle w:val="10"/>
          <w:rFonts w:hint="eastAsia" w:ascii="宋体" w:hAnsi="宋体" w:eastAsia="宋体" w:cs="宋体"/>
          <w:sz w:val="24"/>
          <w:szCs w:val="24"/>
        </w:rPr>
        <w:t>Delete branch</w:t>
      </w:r>
      <w:r>
        <w:rPr>
          <w:rFonts w:hint="eastAsia" w:ascii="宋体" w:hAnsi="宋体" w:eastAsia="宋体" w:cs="宋体"/>
          <w:sz w:val="24"/>
          <w:szCs w:val="24"/>
        </w:rPr>
        <w:t>按钮删除分支。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230" cy="5131435"/>
            <wp:effectExtent l="0" t="0" r="7620" b="12065"/>
            <wp:docPr id="22" name="图片 22" descr="38455-16bf042e19ecb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8455-16bf042e19ecbc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3973A9"/>
    <w:multiLevelType w:val="singleLevel"/>
    <w:tmpl w:val="653973A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2D5E07"/>
    <w:rsid w:val="7235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SMILER</cp:lastModifiedBy>
  <dcterms:modified xsi:type="dcterms:W3CDTF">2019-07-07T14:37:16Z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