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3E" w:rsidRDefault="00876B3E" w:rsidP="00876B3E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ayout w:type="fixed"/>
        <w:tblLook w:val="04A0"/>
      </w:tblPr>
      <w:tblGrid>
        <w:gridCol w:w="3227"/>
        <w:gridCol w:w="2835"/>
        <w:gridCol w:w="2126"/>
        <w:gridCol w:w="1383"/>
      </w:tblGrid>
      <w:tr w:rsidR="00876B3E" w:rsidRPr="00876B3E" w:rsidTr="00141296">
        <w:tc>
          <w:tcPr>
            <w:tcW w:w="3227" w:type="dxa"/>
          </w:tcPr>
          <w:p w:rsidR="00876B3E" w:rsidRPr="00876B3E" w:rsidRDefault="00876B3E" w:rsidP="0014129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хворих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осіб</w:t>
            </w:r>
          </w:p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Людино-роки</w:t>
            </w:r>
          </w:p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на 1000</w:t>
            </w:r>
          </w:p>
        </w:tc>
      </w:tr>
      <w:tr w:rsidR="00876B3E" w:rsidRPr="00876B3E" w:rsidTr="00141296">
        <w:tc>
          <w:tcPr>
            <w:tcW w:w="3227" w:type="dxa"/>
          </w:tcPr>
          <w:p w:rsidR="00876B3E" w:rsidRPr="00876B3E" w:rsidRDefault="00876B3E" w:rsidP="0014129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Піддавалися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шкідливому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впливу</w:t>
            </w:r>
          </w:p>
        </w:tc>
        <w:tc>
          <w:tcPr>
            <w:tcW w:w="2835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83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876B3E" w:rsidRPr="00876B3E" w:rsidTr="00141296">
        <w:tc>
          <w:tcPr>
            <w:tcW w:w="3227" w:type="dxa"/>
          </w:tcPr>
          <w:p w:rsidR="00876B3E" w:rsidRPr="00876B3E" w:rsidRDefault="00876B3E" w:rsidP="0014129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Не підда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валися </w:t>
            </w: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шкідливому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6B3E">
              <w:rPr>
                <w:rFonts w:ascii="Times New Roman" w:hAnsi="Times New Roman" w:cs="Times New Roman"/>
                <w:sz w:val="28"/>
                <w:szCs w:val="28"/>
              </w:rPr>
              <w:t>впливу</w:t>
            </w:r>
          </w:p>
        </w:tc>
        <w:tc>
          <w:tcPr>
            <w:tcW w:w="2835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83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76B3E" w:rsidRPr="00876B3E" w:rsidTr="00141296">
        <w:tc>
          <w:tcPr>
            <w:tcW w:w="3227" w:type="dxa"/>
          </w:tcPr>
          <w:p w:rsidR="00876B3E" w:rsidRPr="00876B3E" w:rsidRDefault="00876B3E" w:rsidP="0014129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2835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заг</w:t>
            </w:r>
          </w:p>
        </w:tc>
        <w:tc>
          <w:tcPr>
            <w:tcW w:w="2126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заг</w:t>
            </w:r>
          </w:p>
        </w:tc>
        <w:tc>
          <w:tcPr>
            <w:tcW w:w="1383" w:type="dxa"/>
            <w:vAlign w:val="center"/>
          </w:tcPr>
          <w:p w:rsidR="00876B3E" w:rsidRPr="00876B3E" w:rsidRDefault="00876B3E" w:rsidP="0014129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7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76B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</w:tr>
    </w:tbl>
    <w:p w:rsidR="00876B3E" w:rsidRDefault="00876B3E" w:rsidP="00876B3E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6B3E" w:rsidRPr="00876B3E" w:rsidRDefault="00876B3E" w:rsidP="00876B3E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6B3E">
        <w:rPr>
          <w:rFonts w:ascii="Times New Roman" w:hAnsi="Times New Roman" w:cs="Times New Roman"/>
          <w:sz w:val="28"/>
          <w:szCs w:val="28"/>
          <w:lang w:val="uk-UA"/>
        </w:rPr>
        <w:t>Для розрахунку показника рівня захворюваності (</w:t>
      </w:r>
      <w:r w:rsidRPr="00876B3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76B3E">
        <w:rPr>
          <w:rFonts w:ascii="Times New Roman" w:hAnsi="Times New Roman" w:cs="Times New Roman"/>
          <w:sz w:val="28"/>
          <w:szCs w:val="28"/>
          <w:lang w:val="uk-UA"/>
        </w:rPr>
        <w:t xml:space="preserve">) користувалися формулою: </w:t>
      </w:r>
    </w:p>
    <w:p w:rsidR="00876B3E" w:rsidRPr="00876B3E" w:rsidRDefault="00876B3E" w:rsidP="00876B3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py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;</m:t>
          </m:r>
        </m:oMath>
      </m:oMathPara>
    </w:p>
    <w:p w:rsidR="00876B3E" w:rsidRPr="00876B3E" w:rsidRDefault="00876B3E" w:rsidP="00876B3E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6B3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76B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6B3E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випадків захворювання в досліджуваній групі;</w:t>
      </w:r>
    </w:p>
    <w:p w:rsidR="00876B3E" w:rsidRPr="00876B3E" w:rsidRDefault="00876B3E" w:rsidP="00876B3E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6B3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876B3E">
        <w:rPr>
          <w:rFonts w:ascii="Times New Roman" w:hAnsi="Times New Roman" w:cs="Times New Roman"/>
          <w:sz w:val="28"/>
          <w:szCs w:val="28"/>
          <w:lang w:val="uk-UA"/>
        </w:rPr>
        <w:t xml:space="preserve"> – показник «людина-років».</w:t>
      </w:r>
    </w:p>
    <w:p w:rsidR="00876B3E" w:rsidRPr="00876B3E" w:rsidRDefault="00876B3E" w:rsidP="00876B3E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6B3E">
        <w:rPr>
          <w:rFonts w:ascii="Times New Roman" w:hAnsi="Times New Roman" w:cs="Times New Roman"/>
          <w:sz w:val="28"/>
          <w:szCs w:val="28"/>
          <w:lang w:val="uk-UA"/>
        </w:rPr>
        <w:t>Довірчий інтервал (ДІ) 95 % ймовірності для рівня захворюваності розраховується за наступною формулою:</w:t>
      </w:r>
    </w:p>
    <w:p w:rsidR="00876B3E" w:rsidRPr="00876B3E" w:rsidRDefault="00876B3E" w:rsidP="00876B3E">
      <w:pPr>
        <w:spacing w:line="480" w:lineRule="auto"/>
        <w:ind w:firstLine="708"/>
        <w:jc w:val="center"/>
        <w:rPr>
          <w:oMath/>
          <w:rFonts w:ascii="MS Mincho" w:eastAsia="MS Mincho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="MS Mincho" w:hAnsi="Times New Roman" w:cs="Times New Roman"/>
              <w:sz w:val="28"/>
              <w:szCs w:val="28"/>
              <w:lang w:val="en-US"/>
            </w:rPr>
            <m:t>±</m:t>
          </m:r>
          <m:r>
            <w:rPr>
              <w:rFonts w:ascii="Cambria Math" w:eastAsia="MS Mincho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MS Mincho" w:hAnsi="Times New Roman" w:cs="Times New Roman"/>
              <w:sz w:val="28"/>
              <w:szCs w:val="28"/>
            </w:rPr>
            <m:t>,</m:t>
          </m:r>
          <m:r>
            <w:rPr>
              <w:rFonts w:ascii="Cambria Math" w:eastAsia="MS Mincho" w:hAnsi="Times New Roman" w:cs="Times New Roman"/>
              <w:sz w:val="28"/>
              <w:szCs w:val="28"/>
              <w:lang w:val="en-US"/>
            </w:rPr>
            <m:t>96</m:t>
          </m:r>
          <m:rad>
            <m:radPr>
              <m:degHide m:val="on"/>
              <m:ctrlPr>
                <w:rPr>
                  <w:rFonts w:ascii="Cambria Math" w:eastAsia="MS Mincho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val="en-US"/>
                        </w:rPr>
                        <m:t>py</m:t>
                      </m:r>
                    </m:e>
                    <m:sup>
                      <m:r>
                        <w:rPr>
                          <w:rFonts w:ascii="Cambria Math" w:eastAsia="MS Mincho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876B3E" w:rsidRPr="00876B3E" w:rsidRDefault="00876B3E" w:rsidP="00876B3E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5CC2" w:rsidRPr="00876B3E" w:rsidRDefault="00DF5CC2">
      <w:pPr>
        <w:rPr>
          <w:rFonts w:ascii="Times New Roman" w:hAnsi="Times New Roman" w:cs="Times New Roman"/>
        </w:rPr>
      </w:pPr>
    </w:p>
    <w:sectPr w:rsidR="00DF5CC2" w:rsidRPr="0087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76B3E"/>
    <w:rsid w:val="00876B3E"/>
    <w:rsid w:val="00DF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B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76B3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2015-07-16T10:42:00Z</dcterms:created>
  <dcterms:modified xsi:type="dcterms:W3CDTF">2015-07-16T10:43:00Z</dcterms:modified>
</cp:coreProperties>
</file>