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  <w:sz w:val="32"/>
              </w:rPr>
              <w:t>SENIOR BACKEND ENGINEER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Nimbus Freight — Senior Backend Engineer (2020-05 – present)</w:t>
            </w:r>
          </w:p>
          <w:p>
            <w:r>
              <w:t>• Own rate-quoting service: Go + Postgres, 8k rps peak</w:t>
            </w:r>
          </w:p>
          <w:p>
            <w:r>
              <w:t>• Led move from EC2 to EKS across 11 services</w:t>
            </w:r>
          </w:p>
          <w:p>
            <w:r>
              <w:t>• Reduced p99 quote latency from 900ms to 210ms</w:t>
            </w:r>
          </w:p>
          <w:p>
            <w:r>
              <w:t>Parkside Labs — Backend Engineer (2017-09 – 2020-04)</w:t>
            </w:r>
          </w:p>
          <w:p>
            <w:r>
              <w:t>• Built booking APIs in Django for 200k monthly users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BEng Software Engineering, University of Illinois Chicago, 2017-05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Go • Python • Postgres • Kubernetes • gRPC • Kafka • Terraform</w:t>
            </w:r>
          </w:p>
        </w:tc>
      </w:tr>
      <w:tr>
        <w:tc>
          <w:tcPr>
            <w:tcW w:type="dxa" w:w="4320"/>
          </w:tcPr>
          <w:p>
            <w:r>
              <w:t>AWARDS</w:t>
            </w:r>
          </w:p>
        </w:tc>
        <w:tc>
          <w:tcPr>
            <w:tcW w:type="dxa" w:w="4320"/>
          </w:tcPr>
          <w:p>
            <w:r>
              <w:t>Nimbus 'Firefighter of the Year' 2022 (incident response)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SAM OKAFOR — sam.okafor@example.com — (555) 019-4452 — Chicago, 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