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4768" w14:textId="77777777" w:rsidR="00F638E0" w:rsidRPr="00F638E0" w:rsidRDefault="00F638E0" w:rsidP="00F638E0">
      <w:pPr>
        <w:spacing w:after="0"/>
        <w:jc w:val="both"/>
        <w:rPr>
          <w:rFonts w:ascii="Times New Roman" w:hAnsi="Times New Roman" w:cs="Times New Roman"/>
          <w:b/>
          <w:bCs/>
          <w:color w:val="4472C4" w:themeColor="accent1"/>
          <w:sz w:val="24"/>
          <w:szCs w:val="24"/>
        </w:rPr>
      </w:pPr>
      <w:r w:rsidRPr="00F638E0">
        <w:rPr>
          <w:rFonts w:ascii="Times New Roman" w:hAnsi="Times New Roman" w:cs="Times New Roman"/>
          <w:b/>
          <w:bCs/>
          <w:color w:val="4472C4" w:themeColor="accent1"/>
          <w:sz w:val="24"/>
          <w:szCs w:val="24"/>
        </w:rPr>
        <w:t>Module 4 – Cost Management &amp; FinOps</w:t>
      </w:r>
    </w:p>
    <w:p w14:paraId="44185399" w14:textId="77777777" w:rsidR="00F638E0" w:rsidRDefault="00F638E0" w:rsidP="00F638E0">
      <w:pPr>
        <w:spacing w:after="0"/>
        <w:jc w:val="both"/>
        <w:rPr>
          <w:rFonts w:ascii="Times New Roman" w:hAnsi="Times New Roman" w:cs="Times New Roman"/>
          <w:b/>
          <w:bCs/>
          <w:sz w:val="24"/>
          <w:szCs w:val="24"/>
        </w:rPr>
      </w:pPr>
    </w:p>
    <w:p w14:paraId="1AB955D2" w14:textId="1416A72E" w:rsidR="00F638E0" w:rsidRPr="00F638E0" w:rsidRDefault="00F638E0" w:rsidP="00F638E0">
      <w:pPr>
        <w:spacing w:after="0"/>
        <w:jc w:val="both"/>
        <w:rPr>
          <w:rFonts w:ascii="Times New Roman" w:hAnsi="Times New Roman" w:cs="Times New Roman"/>
          <w:b/>
          <w:bCs/>
          <w:color w:val="EE0000"/>
          <w:sz w:val="24"/>
          <w:szCs w:val="24"/>
        </w:rPr>
      </w:pPr>
      <w:r w:rsidRPr="00F638E0">
        <w:rPr>
          <w:rFonts w:ascii="Times New Roman" w:hAnsi="Times New Roman" w:cs="Times New Roman"/>
          <w:b/>
          <w:bCs/>
          <w:color w:val="EE0000"/>
          <w:sz w:val="24"/>
          <w:szCs w:val="24"/>
        </w:rPr>
        <w:t>1. Introduction</w:t>
      </w:r>
    </w:p>
    <w:p w14:paraId="7B78F9C2" w14:textId="77777777" w:rsidR="00F638E0" w:rsidRDefault="00F638E0" w:rsidP="00F638E0">
      <w:pPr>
        <w:spacing w:after="0"/>
        <w:jc w:val="both"/>
        <w:rPr>
          <w:rFonts w:ascii="Times New Roman" w:hAnsi="Times New Roman" w:cs="Times New Roman"/>
          <w:sz w:val="24"/>
          <w:szCs w:val="24"/>
        </w:rPr>
      </w:pPr>
    </w:p>
    <w:p w14:paraId="531E287D" w14:textId="0344A4F5"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As organizations scale their cloud adoption, managing costs becomes a critical component of enterprise cloud architecture. Unlike traditional IT infrastructure, where costs are largely fixed and predictable, cloud environments operate on a consumption-based model where resources are billed based on usage. While this model offers flexibility and scalability, it also introduces challenges in controlling and optimizing expenditure.</w:t>
      </w:r>
    </w:p>
    <w:p w14:paraId="47041D06"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Cost management in cloud computing involves monitoring resource usage, analysing spending patterns, and implementing strategies to ensure financial efficiency without compromising performance. FinOps (Financial Operations) is an emerging discipline that combines financial accountability with cloud engineering practices, enabling organizations to optimize costs through collaboration between finance, operations, and engineering teams.</w:t>
      </w:r>
    </w:p>
    <w:p w14:paraId="03DA5250"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Understanding cost management and FinOps principles allows learners to evaluate how enterprises balance performance requirements with budget constraints in cloud environments.</w:t>
      </w:r>
    </w:p>
    <w:p w14:paraId="3D263257" w14:textId="77777777" w:rsidR="00F638E0" w:rsidRDefault="00F638E0" w:rsidP="00F638E0">
      <w:pPr>
        <w:spacing w:after="0"/>
        <w:jc w:val="both"/>
        <w:rPr>
          <w:rFonts w:ascii="Times New Roman" w:hAnsi="Times New Roman" w:cs="Times New Roman"/>
          <w:b/>
          <w:bCs/>
          <w:sz w:val="24"/>
          <w:szCs w:val="24"/>
        </w:rPr>
      </w:pPr>
    </w:p>
    <w:p w14:paraId="69948673" w14:textId="6B126E81" w:rsidR="00F638E0" w:rsidRPr="00F638E0" w:rsidRDefault="00F638E0" w:rsidP="00F638E0">
      <w:pPr>
        <w:spacing w:after="0"/>
        <w:jc w:val="both"/>
        <w:rPr>
          <w:rFonts w:ascii="Times New Roman" w:hAnsi="Times New Roman" w:cs="Times New Roman"/>
          <w:b/>
          <w:bCs/>
          <w:color w:val="EE0000"/>
          <w:sz w:val="24"/>
          <w:szCs w:val="24"/>
        </w:rPr>
      </w:pPr>
      <w:r w:rsidRPr="00F638E0">
        <w:rPr>
          <w:rFonts w:ascii="Times New Roman" w:hAnsi="Times New Roman" w:cs="Times New Roman"/>
          <w:b/>
          <w:bCs/>
          <w:color w:val="EE0000"/>
          <w:sz w:val="24"/>
          <w:szCs w:val="24"/>
        </w:rPr>
        <w:t>2. Cloud Cost Models and Pricing Constructs</w:t>
      </w:r>
    </w:p>
    <w:p w14:paraId="4E3E6A2C" w14:textId="77777777" w:rsidR="00F638E0" w:rsidRDefault="00F638E0" w:rsidP="00F638E0">
      <w:pPr>
        <w:spacing w:after="0"/>
        <w:jc w:val="both"/>
        <w:rPr>
          <w:rFonts w:ascii="Times New Roman" w:hAnsi="Times New Roman" w:cs="Times New Roman"/>
          <w:sz w:val="24"/>
          <w:szCs w:val="24"/>
        </w:rPr>
      </w:pPr>
    </w:p>
    <w:p w14:paraId="01F6DD3F" w14:textId="7D660799"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Cloud providers offer various pricing models that influence cost optimization strategies.</w:t>
      </w:r>
    </w:p>
    <w:p w14:paraId="769269D6"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On-demand pricing allows organizations to pay for resources as they use them, providing flexibility but potentially leading to higher costs for long-running workloads.</w:t>
      </w:r>
    </w:p>
    <w:p w14:paraId="69F34089"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Reserved instances or committed usage plans offer discounted pricing in exchange for long-term commitments, making them suitable for predictable workloads.</w:t>
      </w:r>
    </w:p>
    <w:p w14:paraId="33FFBA09"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Spot or preemptible instances provide lower-cost computing resources but may be interrupted by the provider, making them ideal for non-critical or batch processing tasks.</w:t>
      </w:r>
    </w:p>
    <w:p w14:paraId="7490C52E"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Storage pricing models vary based on access frequency, with lower costs for infrequently accessed data. Data transfer costs also play a significant role in overall expenditure, especially in multi-region deployments.</w:t>
      </w:r>
    </w:p>
    <w:p w14:paraId="70E974B6"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Understanding these pricing constructs helps learners analyse cost-performance trade-offs in cloud architecture design.</w:t>
      </w:r>
    </w:p>
    <w:p w14:paraId="6F621F02" w14:textId="77777777" w:rsidR="00F638E0" w:rsidRDefault="00F638E0" w:rsidP="00F638E0">
      <w:pPr>
        <w:spacing w:after="0"/>
        <w:jc w:val="both"/>
        <w:rPr>
          <w:rFonts w:ascii="Times New Roman" w:hAnsi="Times New Roman" w:cs="Times New Roman"/>
          <w:b/>
          <w:bCs/>
          <w:sz w:val="24"/>
          <w:szCs w:val="24"/>
        </w:rPr>
      </w:pPr>
    </w:p>
    <w:p w14:paraId="472F65D3" w14:textId="4B7C01E9" w:rsidR="00F638E0" w:rsidRPr="00F638E0" w:rsidRDefault="00F638E0" w:rsidP="00F638E0">
      <w:pPr>
        <w:spacing w:after="0"/>
        <w:jc w:val="both"/>
        <w:rPr>
          <w:rFonts w:ascii="Times New Roman" w:hAnsi="Times New Roman" w:cs="Times New Roman"/>
          <w:b/>
          <w:bCs/>
          <w:color w:val="EE0000"/>
          <w:sz w:val="24"/>
          <w:szCs w:val="24"/>
        </w:rPr>
      </w:pPr>
      <w:r w:rsidRPr="00F638E0">
        <w:rPr>
          <w:rFonts w:ascii="Times New Roman" w:hAnsi="Times New Roman" w:cs="Times New Roman"/>
          <w:b/>
          <w:bCs/>
          <w:color w:val="EE0000"/>
          <w:sz w:val="24"/>
          <w:szCs w:val="24"/>
        </w:rPr>
        <w:t>3. Budgeting and Financial Planning in Cloud Environments</w:t>
      </w:r>
    </w:p>
    <w:p w14:paraId="6D09BCEA" w14:textId="77777777" w:rsidR="00F638E0" w:rsidRDefault="00F638E0" w:rsidP="00F638E0">
      <w:pPr>
        <w:spacing w:after="0"/>
        <w:jc w:val="both"/>
        <w:rPr>
          <w:rFonts w:ascii="Times New Roman" w:hAnsi="Times New Roman" w:cs="Times New Roman"/>
          <w:sz w:val="24"/>
          <w:szCs w:val="24"/>
        </w:rPr>
      </w:pPr>
    </w:p>
    <w:p w14:paraId="0062254D" w14:textId="224C87FD"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Effective budgeting is essential for maintaining financial control in cloud operations. Organizations must estimate expected usage, allocate budgets for different departments, and track actual spending against planned budgets.</w:t>
      </w:r>
    </w:p>
    <w:p w14:paraId="503D9FB0"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Financial planning involves forecasting future resource requirements based on business growth, seasonal demand patterns, and application usage trends.</w:t>
      </w:r>
    </w:p>
    <w:p w14:paraId="6723FCED"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Cost allocation strategies help organizations assign expenses to specific projects, teams, or services, enabling better accountability and decision-making.</w:t>
      </w:r>
    </w:p>
    <w:p w14:paraId="6AAAFE17"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Understanding budgeting concepts allows learners to evaluate how financial planning supports sustainable cloud adoption.</w:t>
      </w:r>
    </w:p>
    <w:p w14:paraId="2BF52FA6" w14:textId="77777777" w:rsidR="00F638E0" w:rsidRDefault="00F638E0" w:rsidP="00F638E0">
      <w:pPr>
        <w:spacing w:after="0"/>
        <w:jc w:val="both"/>
        <w:rPr>
          <w:rFonts w:ascii="Times New Roman" w:hAnsi="Times New Roman" w:cs="Times New Roman"/>
          <w:b/>
          <w:bCs/>
          <w:sz w:val="24"/>
          <w:szCs w:val="24"/>
        </w:rPr>
      </w:pPr>
    </w:p>
    <w:p w14:paraId="3CE2AB12" w14:textId="29A14C34" w:rsidR="00F638E0" w:rsidRPr="00F638E0" w:rsidRDefault="00F638E0" w:rsidP="00F638E0">
      <w:pPr>
        <w:spacing w:after="0"/>
        <w:jc w:val="both"/>
        <w:rPr>
          <w:rFonts w:ascii="Times New Roman" w:hAnsi="Times New Roman" w:cs="Times New Roman"/>
          <w:b/>
          <w:bCs/>
          <w:color w:val="EE0000"/>
          <w:sz w:val="24"/>
          <w:szCs w:val="24"/>
        </w:rPr>
      </w:pPr>
      <w:r w:rsidRPr="00F638E0">
        <w:rPr>
          <w:rFonts w:ascii="Times New Roman" w:hAnsi="Times New Roman" w:cs="Times New Roman"/>
          <w:b/>
          <w:bCs/>
          <w:color w:val="EE0000"/>
          <w:sz w:val="24"/>
          <w:szCs w:val="24"/>
        </w:rPr>
        <w:t>4. Cost Monitoring and Visibility</w:t>
      </w:r>
    </w:p>
    <w:p w14:paraId="5EC9AEE6"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lastRenderedPageBreak/>
        <w:t>Visibility into cloud spending is crucial for identifying inefficiencies and optimizing resource usage. Monitoring tools provide real-time insights into resource consumption, cost trends, and usage patterns.</w:t>
      </w:r>
    </w:p>
    <w:p w14:paraId="7A4793D4"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Organizations use dashboards and reporting systems to track expenses across different services, regions, and accounts. Alerts may be configured to notify stakeholders when spending exceeds predefined thresholds.</w:t>
      </w:r>
    </w:p>
    <w:p w14:paraId="26FF29E6"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Improved visibility enables proactive cost management and helps prevent unexpected expenses.</w:t>
      </w:r>
    </w:p>
    <w:p w14:paraId="25FD1FA1" w14:textId="77777777" w:rsidR="00F638E0" w:rsidRDefault="00F638E0" w:rsidP="00F638E0">
      <w:pPr>
        <w:spacing w:after="0"/>
        <w:jc w:val="both"/>
        <w:rPr>
          <w:rFonts w:ascii="Times New Roman" w:hAnsi="Times New Roman" w:cs="Times New Roman"/>
          <w:b/>
          <w:bCs/>
          <w:sz w:val="24"/>
          <w:szCs w:val="24"/>
        </w:rPr>
      </w:pPr>
    </w:p>
    <w:p w14:paraId="25F71607" w14:textId="7831B517" w:rsidR="00F638E0" w:rsidRPr="00F638E0" w:rsidRDefault="00F638E0" w:rsidP="00F638E0">
      <w:pPr>
        <w:spacing w:after="0"/>
        <w:jc w:val="both"/>
        <w:rPr>
          <w:rFonts w:ascii="Times New Roman" w:hAnsi="Times New Roman" w:cs="Times New Roman"/>
          <w:b/>
          <w:bCs/>
          <w:color w:val="EE0000"/>
          <w:sz w:val="24"/>
          <w:szCs w:val="24"/>
        </w:rPr>
      </w:pPr>
      <w:r w:rsidRPr="00F638E0">
        <w:rPr>
          <w:rFonts w:ascii="Times New Roman" w:hAnsi="Times New Roman" w:cs="Times New Roman"/>
          <w:b/>
          <w:bCs/>
          <w:color w:val="EE0000"/>
          <w:sz w:val="24"/>
          <w:szCs w:val="24"/>
        </w:rPr>
        <w:t>5. Cost Optimization Strategies</w:t>
      </w:r>
    </w:p>
    <w:p w14:paraId="463C741B" w14:textId="77777777" w:rsidR="00F638E0" w:rsidRDefault="00F638E0" w:rsidP="00F638E0">
      <w:pPr>
        <w:spacing w:after="0"/>
        <w:jc w:val="both"/>
        <w:rPr>
          <w:rFonts w:ascii="Times New Roman" w:hAnsi="Times New Roman" w:cs="Times New Roman"/>
          <w:sz w:val="24"/>
          <w:szCs w:val="24"/>
        </w:rPr>
      </w:pPr>
    </w:p>
    <w:p w14:paraId="1314CA3C" w14:textId="7AB32918"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Organizations implement various strategies to optimize cloud costs while maintaining performance and reliability.</w:t>
      </w:r>
    </w:p>
    <w:p w14:paraId="213306A6" w14:textId="77777777" w:rsid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 Right-sizing resources to match actual workload requirements</w:t>
      </w:r>
    </w:p>
    <w:p w14:paraId="2E08C00F" w14:textId="77777777" w:rsid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 Eliminating unused or idle resources</w:t>
      </w:r>
    </w:p>
    <w:p w14:paraId="71164EA1" w14:textId="77777777" w:rsid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 Scheduling non-critical workloads to run during off-peak hours</w:t>
      </w:r>
    </w:p>
    <w:p w14:paraId="23AFA4E4" w14:textId="77777777" w:rsid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 Using auto-scaling to adjust resource allocation dynamically</w:t>
      </w:r>
    </w:p>
    <w:p w14:paraId="1F9F2269" w14:textId="6C696E0C"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 Leveraging cost-effective pricing models such as reserved or spot instances</w:t>
      </w:r>
    </w:p>
    <w:p w14:paraId="36F7DBFB"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These strategies help organizations reduce waste and improve financial efficiency.</w:t>
      </w:r>
    </w:p>
    <w:p w14:paraId="01FFB31C" w14:textId="77777777" w:rsidR="00F638E0" w:rsidRDefault="00F638E0" w:rsidP="00F638E0">
      <w:pPr>
        <w:spacing w:after="0"/>
        <w:jc w:val="both"/>
        <w:rPr>
          <w:rFonts w:ascii="Times New Roman" w:hAnsi="Times New Roman" w:cs="Times New Roman"/>
          <w:b/>
          <w:bCs/>
          <w:sz w:val="24"/>
          <w:szCs w:val="24"/>
        </w:rPr>
      </w:pPr>
    </w:p>
    <w:p w14:paraId="5DBEEABF" w14:textId="24559346" w:rsidR="00F638E0" w:rsidRPr="00F638E0" w:rsidRDefault="00F638E0" w:rsidP="00F638E0">
      <w:pPr>
        <w:spacing w:after="0"/>
        <w:jc w:val="both"/>
        <w:rPr>
          <w:rFonts w:ascii="Times New Roman" w:hAnsi="Times New Roman" w:cs="Times New Roman"/>
          <w:b/>
          <w:bCs/>
          <w:color w:val="EE0000"/>
          <w:sz w:val="24"/>
          <w:szCs w:val="24"/>
        </w:rPr>
      </w:pPr>
      <w:r w:rsidRPr="00F638E0">
        <w:rPr>
          <w:rFonts w:ascii="Times New Roman" w:hAnsi="Times New Roman" w:cs="Times New Roman"/>
          <w:b/>
          <w:bCs/>
          <w:color w:val="EE0000"/>
          <w:sz w:val="24"/>
          <w:szCs w:val="24"/>
        </w:rPr>
        <w:t>6. FinOps Principles and Practices</w:t>
      </w:r>
    </w:p>
    <w:p w14:paraId="56994058" w14:textId="77777777" w:rsidR="00F638E0" w:rsidRDefault="00F638E0" w:rsidP="00F638E0">
      <w:pPr>
        <w:spacing w:after="0"/>
        <w:jc w:val="both"/>
        <w:rPr>
          <w:rFonts w:ascii="Times New Roman" w:hAnsi="Times New Roman" w:cs="Times New Roman"/>
          <w:sz w:val="24"/>
          <w:szCs w:val="24"/>
        </w:rPr>
      </w:pPr>
    </w:p>
    <w:p w14:paraId="004094EE" w14:textId="4986E202"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FinOps represents a cultural and operational shift in how organizations manage cloud costs. It emphasizes collaboration between finance, engineering, and operations teams to ensure that cost considerations are integrated into technical decision-making.</w:t>
      </w:r>
    </w:p>
    <w:p w14:paraId="489E2562"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Key FinOps principles include:</w:t>
      </w:r>
    </w:p>
    <w:p w14:paraId="79ABD241" w14:textId="77777777" w:rsid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 Accountability for cloud spending across teams</w:t>
      </w:r>
    </w:p>
    <w:p w14:paraId="1DFC0218" w14:textId="77777777" w:rsid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 Real-time visibility into usage and costs</w:t>
      </w:r>
    </w:p>
    <w:p w14:paraId="43B8F95A" w14:textId="77777777" w:rsid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 Continuous optimization through monitoring and analysis</w:t>
      </w:r>
    </w:p>
    <w:p w14:paraId="760CFFE9" w14:textId="7251B5D1"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 Alignment of cloud investments with business value</w:t>
      </w:r>
    </w:p>
    <w:p w14:paraId="6BC277AA"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FinOps practices involve regular cost reviews, optimization recommendations, and implementation of governance policies that control spending.</w:t>
      </w:r>
    </w:p>
    <w:p w14:paraId="1E75B5DD"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Understanding FinOps helps learners analyse modern approaches to financial management in cloud environments.</w:t>
      </w:r>
    </w:p>
    <w:p w14:paraId="61478444" w14:textId="77777777" w:rsidR="00F638E0" w:rsidRDefault="00F638E0" w:rsidP="00F638E0">
      <w:pPr>
        <w:spacing w:after="0"/>
        <w:jc w:val="both"/>
        <w:rPr>
          <w:rFonts w:ascii="Times New Roman" w:hAnsi="Times New Roman" w:cs="Times New Roman"/>
          <w:b/>
          <w:bCs/>
          <w:sz w:val="24"/>
          <w:szCs w:val="24"/>
        </w:rPr>
      </w:pPr>
    </w:p>
    <w:p w14:paraId="24CE9190" w14:textId="2A42D73A" w:rsidR="00F638E0" w:rsidRPr="00F638E0" w:rsidRDefault="00F638E0" w:rsidP="00F638E0">
      <w:pPr>
        <w:spacing w:after="0"/>
        <w:jc w:val="both"/>
        <w:rPr>
          <w:rFonts w:ascii="Times New Roman" w:hAnsi="Times New Roman" w:cs="Times New Roman"/>
          <w:b/>
          <w:bCs/>
          <w:color w:val="EE0000"/>
          <w:sz w:val="24"/>
          <w:szCs w:val="24"/>
        </w:rPr>
      </w:pPr>
      <w:r w:rsidRPr="00F638E0">
        <w:rPr>
          <w:rFonts w:ascii="Times New Roman" w:hAnsi="Times New Roman" w:cs="Times New Roman"/>
          <w:b/>
          <w:bCs/>
          <w:color w:val="EE0000"/>
          <w:sz w:val="24"/>
          <w:szCs w:val="24"/>
        </w:rPr>
        <w:t>7. Trade-Offs Between Cost and Performance</w:t>
      </w:r>
    </w:p>
    <w:p w14:paraId="08EA1CE9" w14:textId="77777777" w:rsidR="00F638E0" w:rsidRDefault="00F638E0" w:rsidP="00F638E0">
      <w:pPr>
        <w:spacing w:after="0"/>
        <w:jc w:val="both"/>
        <w:rPr>
          <w:rFonts w:ascii="Times New Roman" w:hAnsi="Times New Roman" w:cs="Times New Roman"/>
          <w:sz w:val="24"/>
          <w:szCs w:val="24"/>
        </w:rPr>
      </w:pPr>
    </w:p>
    <w:p w14:paraId="23B31695" w14:textId="0FAA0763"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Cost optimization often involves balancing performance requirements with financial constraints. For example, using lower-cost resources may reduce expenses but could impact system performance or availability.</w:t>
      </w:r>
    </w:p>
    <w:p w14:paraId="287620BB"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Similarly, implementing high-availability architectures across multiple regions improves reliability but increases operational costs.</w:t>
      </w:r>
    </w:p>
    <w:p w14:paraId="56D26E2A"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Architects must evaluate these trade-offs and select strategies that align with organizational priorities and service-level requirements.</w:t>
      </w:r>
    </w:p>
    <w:p w14:paraId="61D91EFE"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Understanding trade-offs enables learners to develop decision-making skills in enterprise cloud design.</w:t>
      </w:r>
    </w:p>
    <w:p w14:paraId="6186D907" w14:textId="77777777" w:rsidR="00F638E0" w:rsidRPr="00F638E0" w:rsidRDefault="00F638E0" w:rsidP="00F638E0">
      <w:pPr>
        <w:spacing w:after="0"/>
        <w:jc w:val="both"/>
        <w:rPr>
          <w:rFonts w:ascii="Times New Roman" w:hAnsi="Times New Roman" w:cs="Times New Roman"/>
          <w:b/>
          <w:bCs/>
          <w:color w:val="EE0000"/>
          <w:sz w:val="24"/>
          <w:szCs w:val="24"/>
        </w:rPr>
      </w:pPr>
      <w:r w:rsidRPr="00F638E0">
        <w:rPr>
          <w:rFonts w:ascii="Times New Roman" w:hAnsi="Times New Roman" w:cs="Times New Roman"/>
          <w:b/>
          <w:bCs/>
          <w:color w:val="EE0000"/>
          <w:sz w:val="24"/>
          <w:szCs w:val="24"/>
        </w:rPr>
        <w:lastRenderedPageBreak/>
        <w:t>8. Governance in Cost Management</w:t>
      </w:r>
    </w:p>
    <w:p w14:paraId="4919C43E" w14:textId="77777777" w:rsidR="00F638E0" w:rsidRDefault="00F638E0" w:rsidP="00F638E0">
      <w:pPr>
        <w:spacing w:after="0"/>
        <w:jc w:val="both"/>
        <w:rPr>
          <w:rFonts w:ascii="Times New Roman" w:hAnsi="Times New Roman" w:cs="Times New Roman"/>
          <w:sz w:val="24"/>
          <w:szCs w:val="24"/>
        </w:rPr>
      </w:pPr>
    </w:p>
    <w:p w14:paraId="0D40CAD2" w14:textId="1863D61D"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Governance frameworks ensure that cost management practices are consistently applied across the organization. Policies may define usage limits, approval processes for resource provisioning, and guidelines for selecting pricing models.</w:t>
      </w:r>
    </w:p>
    <w:p w14:paraId="09B195A3"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Automated governance tools enforce cost controls by restricting resource allocation, shutting down unused services, or applying budget limits.</w:t>
      </w:r>
    </w:p>
    <w:p w14:paraId="7CC63C4B"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Understanding governance concepts helps learners evaluate how organizations maintain financial discipline in cloud operations.</w:t>
      </w:r>
    </w:p>
    <w:p w14:paraId="614786A6" w14:textId="77777777" w:rsidR="00F638E0" w:rsidRDefault="00F638E0" w:rsidP="00F638E0">
      <w:pPr>
        <w:spacing w:after="0"/>
        <w:jc w:val="both"/>
        <w:rPr>
          <w:rFonts w:ascii="Times New Roman" w:hAnsi="Times New Roman" w:cs="Times New Roman"/>
          <w:b/>
          <w:bCs/>
          <w:sz w:val="24"/>
          <w:szCs w:val="24"/>
        </w:rPr>
      </w:pPr>
    </w:p>
    <w:p w14:paraId="5C03FE48" w14:textId="7C8A50B7" w:rsidR="00F638E0" w:rsidRPr="00F638E0" w:rsidRDefault="00F638E0" w:rsidP="00F638E0">
      <w:pPr>
        <w:spacing w:after="0"/>
        <w:jc w:val="both"/>
        <w:rPr>
          <w:rFonts w:ascii="Times New Roman" w:hAnsi="Times New Roman" w:cs="Times New Roman"/>
          <w:b/>
          <w:bCs/>
          <w:color w:val="EE0000"/>
          <w:sz w:val="24"/>
          <w:szCs w:val="24"/>
        </w:rPr>
      </w:pPr>
      <w:r w:rsidRPr="00F638E0">
        <w:rPr>
          <w:rFonts w:ascii="Times New Roman" w:hAnsi="Times New Roman" w:cs="Times New Roman"/>
          <w:b/>
          <w:bCs/>
          <w:color w:val="EE0000"/>
          <w:sz w:val="24"/>
          <w:szCs w:val="24"/>
        </w:rPr>
        <w:t>9. Challenges in Cloud Cost Management</w:t>
      </w:r>
    </w:p>
    <w:p w14:paraId="3A28A8BC" w14:textId="77777777" w:rsidR="00F638E0" w:rsidRDefault="00F638E0" w:rsidP="00F638E0">
      <w:pPr>
        <w:spacing w:after="0"/>
        <w:jc w:val="both"/>
        <w:rPr>
          <w:rFonts w:ascii="Times New Roman" w:hAnsi="Times New Roman" w:cs="Times New Roman"/>
          <w:sz w:val="24"/>
          <w:szCs w:val="24"/>
        </w:rPr>
      </w:pPr>
    </w:p>
    <w:p w14:paraId="203F05DF" w14:textId="1005660D"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Organizations face several challenges in managing cloud costs, including lack of visibility into complex multi-cloud environments, rapid resource provisioning leading to overspending, and difficulty in predicting usage patterns.</w:t>
      </w:r>
    </w:p>
    <w:p w14:paraId="2CD0FD33"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Skill gaps and lack of coordination between technical and financial teams may also hinder effective cost management.</w:t>
      </w:r>
    </w:p>
    <w:p w14:paraId="688E686A"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Addressing these challenges requires adoption of FinOps practices, improved monitoring tools, and continuous training programs.</w:t>
      </w:r>
    </w:p>
    <w:p w14:paraId="15CB66A6" w14:textId="77777777" w:rsidR="00F638E0" w:rsidRDefault="00F638E0" w:rsidP="00F638E0">
      <w:pPr>
        <w:spacing w:after="0"/>
        <w:jc w:val="both"/>
        <w:rPr>
          <w:rFonts w:ascii="Times New Roman" w:hAnsi="Times New Roman" w:cs="Times New Roman"/>
          <w:b/>
          <w:bCs/>
          <w:sz w:val="24"/>
          <w:szCs w:val="24"/>
        </w:rPr>
      </w:pPr>
    </w:p>
    <w:p w14:paraId="3A489103" w14:textId="44DE0DFC" w:rsidR="00F638E0" w:rsidRPr="00F638E0" w:rsidRDefault="00F638E0" w:rsidP="00F638E0">
      <w:pPr>
        <w:spacing w:after="0"/>
        <w:jc w:val="both"/>
        <w:rPr>
          <w:rFonts w:ascii="Times New Roman" w:hAnsi="Times New Roman" w:cs="Times New Roman"/>
          <w:b/>
          <w:bCs/>
          <w:color w:val="EE0000"/>
          <w:sz w:val="24"/>
          <w:szCs w:val="24"/>
        </w:rPr>
      </w:pPr>
      <w:r w:rsidRPr="00F638E0">
        <w:rPr>
          <w:rFonts w:ascii="Times New Roman" w:hAnsi="Times New Roman" w:cs="Times New Roman"/>
          <w:b/>
          <w:bCs/>
          <w:color w:val="EE0000"/>
          <w:sz w:val="24"/>
          <w:szCs w:val="24"/>
        </w:rPr>
        <w:t>10. Strategic Importance of FinOps</w:t>
      </w:r>
    </w:p>
    <w:p w14:paraId="6DCF39E0" w14:textId="77777777" w:rsidR="00F638E0" w:rsidRDefault="00F638E0" w:rsidP="00F638E0">
      <w:pPr>
        <w:spacing w:after="0"/>
        <w:jc w:val="both"/>
        <w:rPr>
          <w:rFonts w:ascii="Times New Roman" w:hAnsi="Times New Roman" w:cs="Times New Roman"/>
          <w:sz w:val="24"/>
          <w:szCs w:val="24"/>
        </w:rPr>
      </w:pPr>
    </w:p>
    <w:p w14:paraId="0CEFE627" w14:textId="372DA993"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FinOps enables organizations to maximize value from cloud investments by aligning spending with business outcomes. It supports data-driven decision-making, improves resource utilization, and enhances collaboration across teams.</w:t>
      </w:r>
    </w:p>
    <w:p w14:paraId="6A5D1346" w14:textId="77777777" w:rsidR="00F638E0" w:rsidRPr="00F638E0" w:rsidRDefault="00F638E0" w:rsidP="00F638E0">
      <w:pPr>
        <w:spacing w:after="0"/>
        <w:jc w:val="both"/>
        <w:rPr>
          <w:rFonts w:ascii="Times New Roman" w:hAnsi="Times New Roman" w:cs="Times New Roman"/>
          <w:sz w:val="24"/>
          <w:szCs w:val="24"/>
        </w:rPr>
      </w:pPr>
      <w:r w:rsidRPr="00F638E0">
        <w:rPr>
          <w:rFonts w:ascii="Times New Roman" w:hAnsi="Times New Roman" w:cs="Times New Roman"/>
          <w:sz w:val="24"/>
          <w:szCs w:val="24"/>
        </w:rPr>
        <w:t>As cloud adoption continues to grow, FinOps has become a critical capability for enterprises seeking to maintain competitive advantage while controlling operational costs.</w:t>
      </w:r>
    </w:p>
    <w:p w14:paraId="23FABB50" w14:textId="77777777" w:rsidR="00874645" w:rsidRPr="00F638E0" w:rsidRDefault="00874645" w:rsidP="00F638E0">
      <w:pPr>
        <w:spacing w:after="0"/>
        <w:jc w:val="both"/>
        <w:rPr>
          <w:rFonts w:ascii="Times New Roman" w:hAnsi="Times New Roman" w:cs="Times New Roman"/>
          <w:sz w:val="24"/>
          <w:szCs w:val="24"/>
        </w:rPr>
      </w:pPr>
    </w:p>
    <w:sectPr w:rsidR="00874645" w:rsidRPr="00F638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E0"/>
    <w:rsid w:val="004D07F4"/>
    <w:rsid w:val="00874645"/>
    <w:rsid w:val="00C069D9"/>
    <w:rsid w:val="00F2163C"/>
    <w:rsid w:val="00F63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6CB5C"/>
  <w15:chartTrackingRefBased/>
  <w15:docId w15:val="{6E72038F-8590-4407-B5EA-95D212F40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8E0"/>
    <w:rPr>
      <w:rFonts w:eastAsiaTheme="majorEastAsia" w:cstheme="majorBidi"/>
      <w:color w:val="272727" w:themeColor="text1" w:themeTint="D8"/>
    </w:rPr>
  </w:style>
  <w:style w:type="paragraph" w:styleId="Title">
    <w:name w:val="Title"/>
    <w:basedOn w:val="Normal"/>
    <w:next w:val="Normal"/>
    <w:link w:val="TitleChar"/>
    <w:uiPriority w:val="10"/>
    <w:qFormat/>
    <w:rsid w:val="00F63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8E0"/>
    <w:pPr>
      <w:spacing w:before="160"/>
      <w:jc w:val="center"/>
    </w:pPr>
    <w:rPr>
      <w:i/>
      <w:iCs/>
      <w:color w:val="404040" w:themeColor="text1" w:themeTint="BF"/>
    </w:rPr>
  </w:style>
  <w:style w:type="character" w:customStyle="1" w:styleId="QuoteChar">
    <w:name w:val="Quote Char"/>
    <w:basedOn w:val="DefaultParagraphFont"/>
    <w:link w:val="Quote"/>
    <w:uiPriority w:val="29"/>
    <w:rsid w:val="00F638E0"/>
    <w:rPr>
      <w:i/>
      <w:iCs/>
      <w:color w:val="404040" w:themeColor="text1" w:themeTint="BF"/>
    </w:rPr>
  </w:style>
  <w:style w:type="paragraph" w:styleId="ListParagraph">
    <w:name w:val="List Paragraph"/>
    <w:basedOn w:val="Normal"/>
    <w:uiPriority w:val="34"/>
    <w:qFormat/>
    <w:rsid w:val="00F638E0"/>
    <w:pPr>
      <w:ind w:left="720"/>
      <w:contextualSpacing/>
    </w:pPr>
  </w:style>
  <w:style w:type="character" w:styleId="IntenseEmphasis">
    <w:name w:val="Intense Emphasis"/>
    <w:basedOn w:val="DefaultParagraphFont"/>
    <w:uiPriority w:val="21"/>
    <w:qFormat/>
    <w:rsid w:val="00F638E0"/>
    <w:rPr>
      <w:i/>
      <w:iCs/>
      <w:color w:val="2F5496" w:themeColor="accent1" w:themeShade="BF"/>
    </w:rPr>
  </w:style>
  <w:style w:type="paragraph" w:styleId="IntenseQuote">
    <w:name w:val="Intense Quote"/>
    <w:basedOn w:val="Normal"/>
    <w:next w:val="Normal"/>
    <w:link w:val="IntenseQuoteChar"/>
    <w:uiPriority w:val="30"/>
    <w:qFormat/>
    <w:rsid w:val="00F63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8E0"/>
    <w:rPr>
      <w:i/>
      <w:iCs/>
      <w:color w:val="2F5496" w:themeColor="accent1" w:themeShade="BF"/>
    </w:rPr>
  </w:style>
  <w:style w:type="character" w:styleId="IntenseReference">
    <w:name w:val="Intense Reference"/>
    <w:basedOn w:val="DefaultParagraphFont"/>
    <w:uiPriority w:val="32"/>
    <w:qFormat/>
    <w:rsid w:val="00F638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1010</Words>
  <Characters>5758</Characters>
  <Application>Microsoft Office Word</Application>
  <DocSecurity>0</DocSecurity>
  <Lines>47</Lines>
  <Paragraphs>13</Paragraphs>
  <ScaleCrop>false</ScaleCrop>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Yashwin Shettigar</dc:creator>
  <cp:keywords/>
  <dc:description/>
  <cp:lastModifiedBy>Yashwin Shettigar</cp:lastModifiedBy>
  <cp:revision>1</cp:revision>
  <dcterms:created xsi:type="dcterms:W3CDTF">2026-03-28T09:39:00Z</dcterms:created>
  <dcterms:modified xsi:type="dcterms:W3CDTF">2026-03-28T09:42:00Z</dcterms:modified>
</cp:coreProperties>
</file>