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E605DC9" w:rsidP="2A9798E2" w:rsidRDefault="7E605DC9" w14:paraId="6E4A13ED" w14:textId="436E87F0">
      <w:pPr>
        <w:pStyle w:val="Normal"/>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E605DC9">
        <w:rPr>
          <w:rFonts w:ascii="Times New Roman" w:hAnsi="Times New Roman" w:eastAsia="Times New Roman" w:cs="Times New Roman"/>
          <w:noProof w:val="0"/>
          <w:color w:val="auto"/>
          <w:sz w:val="20"/>
          <w:szCs w:val="20"/>
          <w:lang w:val="en-US"/>
        </w:rPr>
        <w:t>Conversational Multi-Agent AutoML System for Automated Data Analysis</w:t>
      </w:r>
    </w:p>
    <w:p xmlns:wp14="http://schemas.microsoft.com/office/word/2010/wordml" w:rsidP="2A9798E2" w14:paraId="672A6659" wp14:textId="77777777">
      <w:pPr>
        <w:keepNext w:val="0"/>
        <w:keepLines w:val="0"/>
        <w:spacing w:before="0" w:beforeAutospacing="off" w:after="0" w:afterAutospacing="off"/>
        <w:jc w:val="both"/>
        <w:rPr>
          <w:rFonts w:ascii="Times New Roman" w:hAnsi="Times New Roman" w:eastAsia="Times New Roman" w:cs="Times New Roman"/>
          <w:color w:val="auto"/>
          <w:sz w:val="20"/>
          <w:szCs w:val="20"/>
        </w:rPr>
      </w:pPr>
    </w:p>
    <w:p xmlns:wp14="http://schemas.microsoft.com/office/word/2010/wordml" w:rsidP="2A9798E2" w14:paraId="0A37501D" wp14:textId="77777777">
      <w:pPr>
        <w:keepNext w:val="0"/>
        <w:keepLines w:val="0"/>
        <w:spacing w:before="0" w:beforeAutospacing="off" w:after="0" w:afterAutospacing="off" w:line="240" w:lineRule="auto"/>
        <w:jc w:val="both"/>
        <w:rPr>
          <w:rFonts w:ascii="Times New Roman" w:hAnsi="Times New Roman" w:eastAsia="Times New Roman" w:cs="Times New Roman"/>
          <w:color w:val="auto"/>
          <w:sz w:val="20"/>
          <w:szCs w:val="20"/>
        </w:rPr>
      </w:pPr>
    </w:p>
    <w:p w:rsidR="1B46999D" w:rsidP="2A9798E2" w:rsidRDefault="1B46999D" w14:paraId="2F04C97F" w14:textId="3A1363D5">
      <w:pPr>
        <w:pStyle w:val="Normal"/>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r w:rsidRPr="2A9798E2" w:rsidR="1B46999D">
        <w:rPr>
          <w:rFonts w:ascii="Times New Roman" w:hAnsi="Times New Roman" w:eastAsia="Times New Roman" w:cs="Times New Roman"/>
          <w:b w:val="1"/>
          <w:bCs w:val="1"/>
          <w:noProof w:val="0"/>
          <w:sz w:val="20"/>
          <w:szCs w:val="20"/>
          <w:lang w:val="en-US"/>
        </w:rPr>
        <w:t xml:space="preserve">Abstract— </w:t>
      </w:r>
      <w:r w:rsidRPr="2A9798E2" w:rsidR="0B2EC526">
        <w:rPr>
          <w:rFonts w:ascii="Times New Roman" w:hAnsi="Times New Roman" w:eastAsia="Times New Roman" w:cs="Times New Roman"/>
          <w:b w:val="1"/>
          <w:bCs w:val="1"/>
          <w:noProof w:val="0"/>
          <w:color w:val="auto"/>
          <w:sz w:val="20"/>
          <w:szCs w:val="20"/>
          <w:lang w:val="en-US"/>
        </w:rPr>
        <w:t xml:space="preserve">Modern data analysis workflows often require knowledge of machine learning, preprocessing techniques, and visualization tools, which can make data analysis difficult for users without technical </w:t>
      </w:r>
      <w:r w:rsidRPr="2A9798E2" w:rsidR="0B2EC526">
        <w:rPr>
          <w:rFonts w:ascii="Times New Roman" w:hAnsi="Times New Roman" w:eastAsia="Times New Roman" w:cs="Times New Roman"/>
          <w:b w:val="1"/>
          <w:bCs w:val="1"/>
          <w:noProof w:val="0"/>
          <w:color w:val="auto"/>
          <w:sz w:val="20"/>
          <w:szCs w:val="20"/>
          <w:lang w:val="en-US"/>
        </w:rPr>
        <w:t>expertise</w:t>
      </w:r>
      <w:r w:rsidRPr="2A9798E2" w:rsidR="0B2EC526">
        <w:rPr>
          <w:rFonts w:ascii="Times New Roman" w:hAnsi="Times New Roman" w:eastAsia="Times New Roman" w:cs="Times New Roman"/>
          <w:b w:val="1"/>
          <w:bCs w:val="1"/>
          <w:noProof w:val="0"/>
          <w:color w:val="auto"/>
          <w:sz w:val="20"/>
          <w:szCs w:val="20"/>
          <w:lang w:val="en-US"/>
        </w:rPr>
        <w:t xml:space="preserve">. While existing </w:t>
      </w:r>
      <w:r w:rsidRPr="2A9798E2" w:rsidR="0B2EC526">
        <w:rPr>
          <w:rFonts w:ascii="Times New Roman" w:hAnsi="Times New Roman" w:eastAsia="Times New Roman" w:cs="Times New Roman"/>
          <w:b w:val="1"/>
          <w:bCs w:val="1"/>
          <w:noProof w:val="0"/>
          <w:color w:val="auto"/>
          <w:sz w:val="20"/>
          <w:szCs w:val="20"/>
          <w:lang w:val="en-US"/>
        </w:rPr>
        <w:t>AutoML</w:t>
      </w:r>
      <w:r w:rsidRPr="2A9798E2" w:rsidR="0B2EC526">
        <w:rPr>
          <w:rFonts w:ascii="Times New Roman" w:hAnsi="Times New Roman" w:eastAsia="Times New Roman" w:cs="Times New Roman"/>
          <w:b w:val="1"/>
          <w:bCs w:val="1"/>
          <w:noProof w:val="0"/>
          <w:color w:val="auto"/>
          <w:sz w:val="20"/>
          <w:szCs w:val="20"/>
          <w:lang w:val="en-US"/>
        </w:rPr>
        <w:t xml:space="preserve"> platforms simplify parts of the </w:t>
      </w:r>
      <w:r w:rsidRPr="2A9798E2" w:rsidR="0B2EC526">
        <w:rPr>
          <w:rFonts w:ascii="Times New Roman" w:hAnsi="Times New Roman" w:eastAsia="Times New Roman" w:cs="Times New Roman"/>
          <w:b w:val="1"/>
          <w:bCs w:val="1"/>
          <w:noProof w:val="0"/>
          <w:color w:val="auto"/>
          <w:sz w:val="20"/>
          <w:szCs w:val="20"/>
          <w:lang w:val="en-US"/>
        </w:rPr>
        <w:t>machine</w:t>
      </w:r>
      <w:r w:rsidRPr="2A9798E2" w:rsidR="0B2EC526">
        <w:rPr>
          <w:rFonts w:ascii="Times New Roman" w:hAnsi="Times New Roman" w:eastAsia="Times New Roman" w:cs="Times New Roman"/>
          <w:b w:val="1"/>
          <w:bCs w:val="1"/>
          <w:noProof w:val="0"/>
          <w:color w:val="auto"/>
          <w:sz w:val="20"/>
          <w:szCs w:val="20"/>
          <w:lang w:val="en-US"/>
        </w:rPr>
        <w:t xml:space="preserve"> learning pipeline, many still rely on complex interfaces and cloud-based services. This paper presents a Conversational Multi-Agent </w:t>
      </w:r>
      <w:r w:rsidRPr="2A9798E2" w:rsidR="0B2EC526">
        <w:rPr>
          <w:rFonts w:ascii="Times New Roman" w:hAnsi="Times New Roman" w:eastAsia="Times New Roman" w:cs="Times New Roman"/>
          <w:b w:val="1"/>
          <w:bCs w:val="1"/>
          <w:noProof w:val="0"/>
          <w:color w:val="auto"/>
          <w:sz w:val="20"/>
          <w:szCs w:val="20"/>
          <w:lang w:val="en-US"/>
        </w:rPr>
        <w:t>AutoML</w:t>
      </w:r>
      <w:r w:rsidRPr="2A9798E2" w:rsidR="0B2EC526">
        <w:rPr>
          <w:rFonts w:ascii="Times New Roman" w:hAnsi="Times New Roman" w:eastAsia="Times New Roman" w:cs="Times New Roman"/>
          <w:b w:val="1"/>
          <w:bCs w:val="1"/>
          <w:noProof w:val="0"/>
          <w:color w:val="auto"/>
          <w:sz w:val="20"/>
          <w:szCs w:val="20"/>
          <w:lang w:val="en-US"/>
        </w:rPr>
        <w:t xml:space="preserve"> System for Automated Data Analysis that allows users to interact with datasets using natural language queries. The system uses a supervisor-based multi-agent architecture in which a central orchestration agent routes user </w:t>
      </w:r>
      <w:r w:rsidRPr="2A9798E2" w:rsidR="0B2EC526">
        <w:rPr>
          <w:rFonts w:ascii="Times New Roman" w:hAnsi="Times New Roman" w:eastAsia="Times New Roman" w:cs="Times New Roman"/>
          <w:b w:val="1"/>
          <w:bCs w:val="1"/>
          <w:noProof w:val="0"/>
          <w:color w:val="auto"/>
          <w:sz w:val="20"/>
          <w:szCs w:val="20"/>
          <w:lang w:val="en-US"/>
        </w:rPr>
        <w:t>requests to</w:t>
      </w:r>
      <w:r w:rsidRPr="2A9798E2" w:rsidR="0B2EC526">
        <w:rPr>
          <w:rFonts w:ascii="Times New Roman" w:hAnsi="Times New Roman" w:eastAsia="Times New Roman" w:cs="Times New Roman"/>
          <w:b w:val="1"/>
          <w:bCs w:val="1"/>
          <w:noProof w:val="0"/>
          <w:color w:val="auto"/>
          <w:sz w:val="20"/>
          <w:szCs w:val="20"/>
          <w:lang w:val="en-US"/>
        </w:rPr>
        <w:t xml:space="preserve"> specialized agents responsible for dataset analysis, data cleaning, visualization, and machine learning operations. To improve data privacy, only dataset schema information is shared with the locally deployed language model, while all dataset computations </w:t>
      </w:r>
      <w:r w:rsidRPr="2A9798E2" w:rsidR="0B2EC526">
        <w:rPr>
          <w:rFonts w:ascii="Times New Roman" w:hAnsi="Times New Roman" w:eastAsia="Times New Roman" w:cs="Times New Roman"/>
          <w:b w:val="1"/>
          <w:bCs w:val="1"/>
          <w:noProof w:val="0"/>
          <w:color w:val="auto"/>
          <w:sz w:val="20"/>
          <w:szCs w:val="20"/>
          <w:lang w:val="en-US"/>
        </w:rPr>
        <w:t>remain</w:t>
      </w:r>
      <w:r w:rsidRPr="2A9798E2" w:rsidR="0B2EC526">
        <w:rPr>
          <w:rFonts w:ascii="Times New Roman" w:hAnsi="Times New Roman" w:eastAsia="Times New Roman" w:cs="Times New Roman"/>
          <w:b w:val="1"/>
          <w:bCs w:val="1"/>
          <w:noProof w:val="0"/>
          <w:color w:val="auto"/>
          <w:sz w:val="20"/>
          <w:szCs w:val="20"/>
          <w:lang w:val="en-US"/>
        </w:rPr>
        <w:t xml:space="preserve"> within the local environment. The framework combines </w:t>
      </w:r>
      <w:r w:rsidRPr="2A9798E2" w:rsidR="0B2EC526">
        <w:rPr>
          <w:rFonts w:ascii="Times New Roman" w:hAnsi="Times New Roman" w:eastAsia="Times New Roman" w:cs="Times New Roman"/>
          <w:b w:val="1"/>
          <w:bCs w:val="1"/>
          <w:noProof w:val="0"/>
          <w:color w:val="auto"/>
          <w:sz w:val="20"/>
          <w:szCs w:val="20"/>
          <w:lang w:val="en-US"/>
        </w:rPr>
        <w:t>LangGraph</w:t>
      </w:r>
      <w:r w:rsidRPr="2A9798E2" w:rsidR="0B2EC526">
        <w:rPr>
          <w:rFonts w:ascii="Times New Roman" w:hAnsi="Times New Roman" w:eastAsia="Times New Roman" w:cs="Times New Roman"/>
          <w:b w:val="1"/>
          <w:bCs w:val="1"/>
          <w:noProof w:val="0"/>
          <w:color w:val="auto"/>
          <w:sz w:val="20"/>
          <w:szCs w:val="20"/>
          <w:lang w:val="en-US"/>
        </w:rPr>
        <w:t xml:space="preserve"> orchestration, </w:t>
      </w:r>
      <w:r w:rsidRPr="2A9798E2" w:rsidR="0B2EC526">
        <w:rPr>
          <w:rFonts w:ascii="Times New Roman" w:hAnsi="Times New Roman" w:eastAsia="Times New Roman" w:cs="Times New Roman"/>
          <w:b w:val="1"/>
          <w:bCs w:val="1"/>
          <w:noProof w:val="0"/>
          <w:color w:val="auto"/>
          <w:sz w:val="20"/>
          <w:szCs w:val="20"/>
          <w:lang w:val="en-US"/>
        </w:rPr>
        <w:t>FastAPI</w:t>
      </w:r>
      <w:r w:rsidRPr="2A9798E2" w:rsidR="0B2EC526">
        <w:rPr>
          <w:rFonts w:ascii="Times New Roman" w:hAnsi="Times New Roman" w:eastAsia="Times New Roman" w:cs="Times New Roman"/>
          <w:b w:val="1"/>
          <w:bCs w:val="1"/>
          <w:noProof w:val="0"/>
          <w:color w:val="auto"/>
          <w:sz w:val="20"/>
          <w:szCs w:val="20"/>
          <w:lang w:val="en-US"/>
        </w:rPr>
        <w:t xml:space="preserve"> services, React-based interaction, and session-aware conversational memory to support multi-step analytical workflows. Experimental results show that the system can perform preprocessing, visualization, and automated model training through conversational interaction while </w:t>
      </w:r>
      <w:r w:rsidRPr="2A9798E2" w:rsidR="0B2EC526">
        <w:rPr>
          <w:rFonts w:ascii="Times New Roman" w:hAnsi="Times New Roman" w:eastAsia="Times New Roman" w:cs="Times New Roman"/>
          <w:b w:val="1"/>
          <w:bCs w:val="1"/>
          <w:noProof w:val="0"/>
          <w:color w:val="auto"/>
          <w:sz w:val="20"/>
          <w:szCs w:val="20"/>
          <w:lang w:val="en-US"/>
        </w:rPr>
        <w:t>maintaining</w:t>
      </w:r>
      <w:r w:rsidRPr="2A9798E2" w:rsidR="0B2EC526">
        <w:rPr>
          <w:rFonts w:ascii="Times New Roman" w:hAnsi="Times New Roman" w:eastAsia="Times New Roman" w:cs="Times New Roman"/>
          <w:b w:val="1"/>
          <w:bCs w:val="1"/>
          <w:noProof w:val="0"/>
          <w:color w:val="auto"/>
          <w:sz w:val="20"/>
          <w:szCs w:val="20"/>
          <w:lang w:val="en-US"/>
        </w:rPr>
        <w:t xml:space="preserve"> reliable task routing and reducing dependence on external cloud platforms.</w:t>
      </w:r>
    </w:p>
    <w:p w:rsidR="43D8BA0C" w:rsidP="2A9798E2" w:rsidRDefault="43D8BA0C" w14:paraId="5B8AE807" w14:textId="44077029">
      <w:pPr>
        <w:pStyle w:val="Normal"/>
        <w:keepNext w:val="0"/>
        <w:keepLines w:val="0"/>
        <w:spacing w:before="0" w:beforeAutospacing="off" w:after="0" w:afterAutospacing="off" w:line="240" w:lineRule="auto"/>
        <w:jc w:val="both"/>
      </w:pPr>
      <w:r w:rsidRPr="2A9798E2" w:rsidR="43D8BA0C">
        <w:rPr>
          <w:rFonts w:ascii="Times New Roman" w:hAnsi="Times New Roman" w:eastAsia="Times New Roman" w:cs="Times New Roman"/>
          <w:b w:val="1"/>
          <w:bCs w:val="1"/>
          <w:i w:val="1"/>
          <w:iCs w:val="1"/>
          <w:noProof w:val="0"/>
          <w:sz w:val="20"/>
          <w:szCs w:val="20"/>
          <w:lang w:val="en-US"/>
        </w:rPr>
        <w:t>Keywords—</w:t>
      </w:r>
      <w:r w:rsidRPr="2A9798E2" w:rsidR="611BF334">
        <w:rPr>
          <w:rFonts w:ascii="Times New Roman" w:hAnsi="Times New Roman" w:eastAsia="Times New Roman" w:cs="Times New Roman"/>
          <w:i w:val="1"/>
          <w:iCs w:val="1"/>
          <w:noProof w:val="0"/>
          <w:color w:val="auto"/>
          <w:sz w:val="20"/>
          <w:szCs w:val="20"/>
          <w:lang w:val="en-US"/>
        </w:rPr>
        <w:t>AutoML</w:t>
      </w:r>
      <w:r w:rsidRPr="2A9798E2" w:rsidR="611BF334">
        <w:rPr>
          <w:rFonts w:ascii="Times New Roman" w:hAnsi="Times New Roman" w:eastAsia="Times New Roman" w:cs="Times New Roman"/>
          <w:i w:val="1"/>
          <w:iCs w:val="1"/>
          <w:noProof w:val="0"/>
          <w:color w:val="auto"/>
          <w:sz w:val="20"/>
          <w:szCs w:val="20"/>
          <w:lang w:val="en-US"/>
        </w:rPr>
        <w:t xml:space="preserve">, Conversational AI, Multi-Agent Systems, </w:t>
      </w:r>
      <w:r w:rsidRPr="2A9798E2" w:rsidR="611BF334">
        <w:rPr>
          <w:rFonts w:ascii="Times New Roman" w:hAnsi="Times New Roman" w:eastAsia="Times New Roman" w:cs="Times New Roman"/>
          <w:i w:val="1"/>
          <w:iCs w:val="1"/>
          <w:noProof w:val="0"/>
          <w:color w:val="auto"/>
          <w:sz w:val="20"/>
          <w:szCs w:val="20"/>
          <w:lang w:val="en-US"/>
        </w:rPr>
        <w:t>LangGraph</w:t>
      </w:r>
      <w:r w:rsidRPr="2A9798E2" w:rsidR="611BF334">
        <w:rPr>
          <w:rFonts w:ascii="Times New Roman" w:hAnsi="Times New Roman" w:eastAsia="Times New Roman" w:cs="Times New Roman"/>
          <w:i w:val="1"/>
          <w:iCs w:val="1"/>
          <w:noProof w:val="0"/>
          <w:color w:val="auto"/>
          <w:sz w:val="20"/>
          <w:szCs w:val="20"/>
          <w:lang w:val="en-US"/>
        </w:rPr>
        <w:t xml:space="preserve">, Large Language Models, Data Analysis Automation, </w:t>
      </w:r>
      <w:r w:rsidRPr="2A9798E2" w:rsidR="611BF334">
        <w:rPr>
          <w:rFonts w:ascii="Times New Roman" w:hAnsi="Times New Roman" w:eastAsia="Times New Roman" w:cs="Times New Roman"/>
          <w:i w:val="1"/>
          <w:iCs w:val="1"/>
          <w:noProof w:val="0"/>
          <w:color w:val="auto"/>
          <w:sz w:val="20"/>
          <w:szCs w:val="20"/>
          <w:lang w:val="en-US"/>
        </w:rPr>
        <w:t>FastAPI</w:t>
      </w:r>
      <w:r w:rsidRPr="2A9798E2" w:rsidR="611BF334">
        <w:rPr>
          <w:rFonts w:ascii="Times New Roman" w:hAnsi="Times New Roman" w:eastAsia="Times New Roman" w:cs="Times New Roman"/>
          <w:i w:val="1"/>
          <w:iCs w:val="1"/>
          <w:noProof w:val="0"/>
          <w:color w:val="auto"/>
          <w:sz w:val="20"/>
          <w:szCs w:val="20"/>
          <w:lang w:val="en-US"/>
        </w:rPr>
        <w:t>, Data Privacy, Natural Language Processing, Machine Learning Workflow</w:t>
      </w:r>
    </w:p>
    <w:p w:rsidR="4CC292A2" w:rsidP="2A9798E2" w:rsidRDefault="4CC292A2" w14:paraId="7D1E24AC" w14:textId="73B5426E">
      <w:pPr>
        <w:pStyle w:val="Normal"/>
        <w:keepNext w:val="0"/>
        <w:keepLines w:val="0"/>
        <w:spacing w:before="0" w:beforeAutospacing="off" w:after="0" w:afterAutospacing="off" w:line="240" w:lineRule="auto"/>
        <w:jc w:val="both"/>
        <w:rPr>
          <w:rFonts w:ascii="Times New Roman" w:hAnsi="Times New Roman" w:eastAsia="Times New Roman" w:cs="Times New Roman"/>
          <w:b w:val="1"/>
          <w:bCs w:val="1"/>
          <w:noProof w:val="0"/>
          <w:sz w:val="20"/>
          <w:szCs w:val="20"/>
          <w:lang w:val="en-US"/>
        </w:rPr>
      </w:pPr>
      <w:r w:rsidRPr="2A9798E2" w:rsidR="4CC292A2">
        <w:rPr>
          <w:rFonts w:ascii="Times New Roman" w:hAnsi="Times New Roman" w:eastAsia="Times New Roman" w:cs="Times New Roman"/>
          <w:b w:val="1"/>
          <w:bCs w:val="1"/>
          <w:noProof w:val="0"/>
          <w:sz w:val="20"/>
          <w:szCs w:val="20"/>
          <w:lang w:val="en-US"/>
        </w:rPr>
        <w:t>I. INTRODUCTION</w:t>
      </w:r>
    </w:p>
    <w:p w:rsidR="5AC1F848" w:rsidP="2A9798E2" w:rsidRDefault="5AC1F848" w14:paraId="7625D8F7" w14:textId="24A63D01">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The rapid growth of digital data across domains such as healthcare, finance, retail, and education has increased the demand for efficient data analysis and machine learning solutions. Organizations and individuals increasingly rely on data-driven insights to support decision-making, identify patterns, and improve operational efficiency. However, performing effective data analysis often requires knowledge of programming, statistical methods, preprocessing techniques, visualization tools, and machine learning workflows. For many non-technical users, these requirements create difficulties in using analytical platforms effectively.</w:t>
      </w:r>
    </w:p>
    <w:p w:rsidR="5AC1F848" w:rsidP="2A9798E2" w:rsidRDefault="5AC1F848" w14:paraId="1E5D8AE4" w14:textId="24E3C440">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Automated Machine Learning (AutoML) systems were introduced to simplify parts of the machine learning pipeline by automating tasks such as preprocessing, model selection, and evaluation [1], [2]. Existing platforms including H2O AutoML, Auto-sklearn, and several cloud-based analytical systems have reduced some of the complexity involved in model development. Even with these improvements, many solutions still depend on complicated interfaces and require users to understand machine learning concepts and workflow configuration. In addition, cloud-based systems may raise data privacy concerns since sensitive datasets are often processed through external services [13].</w:t>
      </w:r>
    </w:p>
    <w:p w:rsidR="5AC1F848" w:rsidP="2A9798E2" w:rsidRDefault="5AC1F848" w14:paraId="4212D57A" w14:textId="791E6FAA">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Recent developments in Large Language Models (LLMs) and conversational AI have opened new possibilities for natural language-driven analytics [4], [6]. Instead of manually configuring workflows, users can interact with analytical systems through conversational queries. At the same time, agent-based orchestration frameworks allow analytical tasks to be distributed across specialized components that handle different operations independently [5], [6]. Together, these developments make it possible to build more accessible AutoML systems with simpler user interaction and reduced technical complexity.</w:t>
      </w:r>
    </w:p>
    <w:p w:rsidR="5AC1F848" w:rsidP="2A9798E2" w:rsidRDefault="5AC1F848" w14:paraId="34F29812" w14:textId="1B5A1B6C">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This paper presents a Conversational Multi-Agent AutoML System for Automated Data Analysis that allows users to perform analytical operations using natural language interaction. The proposed system follows a supervisor-based orchestration architecture in which a central supervisor agent dynamically routes user requests to specialized agents responsible for dataset analysis, data cleaning, visualization, and machine learning operations. The framework integrates LangGraph orchestration [8], locally deployed language models, FastAPI services, React-based interaction, and session-aware conversational memory to support multi-step analytical workflows.</w:t>
      </w:r>
    </w:p>
    <w:p w:rsidR="5AC1F848" w:rsidP="2A9798E2" w:rsidRDefault="5AC1F848" w14:paraId="70257BE8" w14:textId="1DB8C98E">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Data privacy was considered as an important requirement during system design. Instead of transmitting raw dataset content to the language model, only lightweight schema-level information such as column names and data types is shared for query interpretation. All computational operations remain within the local execution environment. In addition, the system includes fallback routing mechanisms that allow analytical tasks to continue even when the language model becomes unavailable.</w:t>
      </w:r>
    </w:p>
    <w:p w:rsidR="5AC1F848" w:rsidP="2A9798E2" w:rsidRDefault="5AC1F848" w14:paraId="25712814" w14:textId="13CE92C9">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The system mainly contributes through the design of a supervisor-driven conversational orchestration framework, integration of specialized analytical agents for automated workflows, implementation of privacy-preserving schema-based LLM interaction, and support for multi-turn analytical conversations through session memory management.</w:t>
      </w:r>
    </w:p>
    <w:p w:rsidR="5AC1F848" w:rsidP="2A9798E2" w:rsidRDefault="5AC1F848" w14:paraId="08D6AAAB" w14:textId="3796EF78">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AC1F848">
        <w:rPr>
          <w:rFonts w:ascii="Times New Roman" w:hAnsi="Times New Roman" w:eastAsia="Times New Roman" w:cs="Times New Roman"/>
          <w:noProof w:val="0"/>
          <w:color w:val="auto"/>
          <w:sz w:val="20"/>
          <w:szCs w:val="20"/>
          <w:lang w:val="en-US"/>
        </w:rPr>
        <w:t>The remainder of this paper is organized as follows. Section II discusses related work in AutoML systems, conversational analytics, and multi-agent frameworks. Section III explains the proposed architecture and workflow design. Section IV presents implementation details of the system components. Section V discusses the experimental evaluation and obtained results. Finally, Section VI concludes the paper and outlines future improvements.</w:t>
      </w:r>
    </w:p>
    <w:p w:rsidR="2A9798E2" w:rsidP="2A9798E2" w:rsidRDefault="2A9798E2" w14:paraId="68F027A5" w14:textId="3368466F">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1F2E7FE2" w:rsidP="2A9798E2" w:rsidRDefault="1F2E7FE2" w14:paraId="4816ED13" w14:textId="2243EA54">
      <w:pPr>
        <w:pStyle w:val="Normal"/>
        <w:keepNext w:val="0"/>
        <w:keepLines w:val="0"/>
        <w:spacing w:before="0" w:beforeAutospacing="off" w:after="0" w:afterAutospacing="off" w:line="240" w:lineRule="auto"/>
        <w:jc w:val="both"/>
        <w:rPr>
          <w:rFonts w:ascii="Times New Roman" w:hAnsi="Times New Roman" w:eastAsia="Times New Roman" w:cs="Times New Roman"/>
          <w:b w:val="1"/>
          <w:bCs w:val="1"/>
          <w:noProof w:val="0"/>
          <w:sz w:val="20"/>
          <w:szCs w:val="20"/>
          <w:lang w:val="en-US"/>
        </w:rPr>
      </w:pPr>
      <w:r w:rsidRPr="2A9798E2" w:rsidR="1F2E7FE2">
        <w:rPr>
          <w:rFonts w:ascii="Times New Roman" w:hAnsi="Times New Roman" w:eastAsia="Times New Roman" w:cs="Times New Roman"/>
          <w:b w:val="1"/>
          <w:bCs w:val="1"/>
          <w:noProof w:val="0"/>
          <w:sz w:val="20"/>
          <w:szCs w:val="20"/>
          <w:lang w:val="en-US"/>
        </w:rPr>
        <w:t>II. RELATED WORK</w:t>
      </w:r>
    </w:p>
    <w:p w:rsidR="716BE261" w:rsidP="2A9798E2" w:rsidRDefault="716BE261" w14:paraId="36847257" w14:textId="17F531AC">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716BE261">
        <w:rPr>
          <w:rFonts w:ascii="Times New Roman" w:hAnsi="Times New Roman" w:eastAsia="Times New Roman" w:cs="Times New Roman"/>
          <w:b w:val="1"/>
          <w:bCs w:val="1"/>
          <w:i w:val="1"/>
          <w:iCs w:val="1"/>
          <w:noProof w:val="0"/>
          <w:color w:val="auto"/>
          <w:sz w:val="20"/>
          <w:szCs w:val="20"/>
          <w:lang w:val="en-US"/>
        </w:rPr>
        <w:t>A. Automated Machine Learning Systems</w:t>
      </w:r>
    </w:p>
    <w:p w:rsidR="716BE261" w:rsidP="2A9798E2" w:rsidRDefault="716BE261" w14:paraId="5458D569" w14:textId="5CF45866">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Automated Machine Learning (AutoML) systems were introduced to reduce the complexity involved in developing machine learning models [1], [2]. Traditional AutoML platforms such as Auto-WEKA, Auto-sklearn, and TPOT automate tasks including preprocessing, feature selection, model selection, and hyperparameter tuning. These systems reduce some of the manual effort involved in model development. Commercial platforms such as H2O AutoML and DataRobot further extended these capabilities through cloud-based analytical environments and graphical interfaces.</w:t>
      </w:r>
    </w:p>
    <w:p w:rsidR="716BE261" w:rsidP="2A9798E2" w:rsidRDefault="716BE261" w14:paraId="224B4138" w14:textId="59C60435">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Although these platforms simplify parts of the machine learning pipeline, many still assume that users possess a basic understanding of machine learning concepts, dataset preparation, and evaluation metrics. In most cases, users are required to configure workflows manually or interpret technical outputs independently. In addition, several cloud-based systems depend on external infrastructure for computation, which may create privacy concerns when handling sensitive datasets [13].</w:t>
      </w:r>
    </w:p>
    <w:p w:rsidR="2A9798E2" w:rsidP="2A9798E2" w:rsidRDefault="2A9798E2" w14:paraId="694B7B6B" w14:textId="1FFA101F">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716BE261" w:rsidP="2A9798E2" w:rsidRDefault="716BE261" w14:paraId="0555D18A" w14:textId="1F38A5F2">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716BE261">
        <w:rPr>
          <w:rFonts w:ascii="Times New Roman" w:hAnsi="Times New Roman" w:eastAsia="Times New Roman" w:cs="Times New Roman"/>
          <w:b w:val="1"/>
          <w:bCs w:val="1"/>
          <w:i w:val="1"/>
          <w:iCs w:val="1"/>
          <w:noProof w:val="0"/>
          <w:color w:val="auto"/>
          <w:sz w:val="20"/>
          <w:szCs w:val="20"/>
          <w:lang w:val="en-US"/>
        </w:rPr>
        <w:t>B. Conversational Data Analysis Systems</w:t>
      </w:r>
    </w:p>
    <w:p w:rsidR="716BE261" w:rsidP="2A9798E2" w:rsidRDefault="716BE261" w14:paraId="771670D7" w14:textId="4D825FBB">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Recent developments in conversational AI and natural language processing have encouraged the development of systems that support data analysis through human-like interaction [4]. Frameworks such as NL4DV introduced natural language-driven visualization generation, allowing users to create charts and graphical outputs using textual queries [3]. These systems improved accessibility for users without advanced visualization expertise.</w:t>
      </w:r>
    </w:p>
    <w:p w:rsidR="716BE261" w:rsidP="2A9798E2" w:rsidRDefault="716BE261" w14:paraId="714E88D2" w14:textId="6AF05EDA">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However, many conversational analytical systems focus mainly on visualization tasks and provide limited support for complete analytical workflows. Several systems operate only on single-turn queries and do not maintain conversational context across multiple interactions. As a result, users often need to repeat instructions or manually continue analytical operations without contextual assistance.</w:t>
      </w:r>
    </w:p>
    <w:p w:rsidR="2A9798E2" w:rsidP="2A9798E2" w:rsidRDefault="2A9798E2" w14:paraId="2BFF4707" w14:textId="2F2EAC34">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716BE261" w:rsidP="2A9798E2" w:rsidRDefault="716BE261" w14:paraId="7FCE5FFC" w14:textId="2D16BAB1">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716BE261">
        <w:rPr>
          <w:rFonts w:ascii="Times New Roman" w:hAnsi="Times New Roman" w:eastAsia="Times New Roman" w:cs="Times New Roman"/>
          <w:b w:val="1"/>
          <w:bCs w:val="1"/>
          <w:i w:val="1"/>
          <w:iCs w:val="1"/>
          <w:noProof w:val="0"/>
          <w:color w:val="auto"/>
          <w:sz w:val="20"/>
          <w:szCs w:val="20"/>
          <w:lang w:val="en-US"/>
        </w:rPr>
        <w:t>C. Multi-Agent and LLM-Based Frameworks</w:t>
      </w:r>
    </w:p>
    <w:p w:rsidR="716BE261" w:rsidP="2A9798E2" w:rsidRDefault="716BE261" w14:paraId="1FBC3E7E" w14:textId="34B38ADE">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Large Language Models (LLMs) and agent-based frameworks have recently become important components in intelligent workflow automation [5], [6]. Frameworks such as LangChain and LangGraph support the development of modular systems where specialized agents perform independent tasks under centralized orchestration [7], [8]. Similarly, ReAct-style reasoning approaches combine tool execution with language model-based decision-making to support task-oriented workflows [6].</w:t>
      </w:r>
    </w:p>
    <w:p w:rsidR="716BE261" w:rsidP="2A9798E2" w:rsidRDefault="716BE261" w14:paraId="2706A360" w14:textId="745D9C6D">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Multi-agent systems improve modularity and allow complex operations to be divided among smaller specialized components. This approach also makes workflow handling easier and more modular. However, many existing implementations depend heavily on cloud-hosted language models and may not provide reliable fallback mechanisms when language model services become unavailable.</w:t>
      </w:r>
    </w:p>
    <w:p w:rsidR="2A9798E2" w:rsidP="2A9798E2" w:rsidRDefault="2A9798E2" w14:paraId="78131617" w14:textId="2AE0B852">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716BE261" w:rsidP="2A9798E2" w:rsidRDefault="716BE261" w14:paraId="74CB3E2E" w14:textId="380AF732">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716BE261">
        <w:rPr>
          <w:rFonts w:ascii="Times New Roman" w:hAnsi="Times New Roman" w:eastAsia="Times New Roman" w:cs="Times New Roman"/>
          <w:b w:val="1"/>
          <w:bCs w:val="1"/>
          <w:i w:val="1"/>
          <w:iCs w:val="1"/>
          <w:noProof w:val="0"/>
          <w:color w:val="auto"/>
          <w:sz w:val="20"/>
          <w:szCs w:val="20"/>
          <w:lang w:val="en-US"/>
        </w:rPr>
        <w:t>D. Research Gap</w:t>
      </w:r>
    </w:p>
    <w:p w:rsidR="716BE261" w:rsidP="2A9798E2" w:rsidRDefault="716BE261" w14:paraId="4E20301A" w14:textId="65C8483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Existing AutoML and conversational analytical systems simplify portions of the analytical pipeline, but several limitations still remain. Many systems lack contextual multi-turn interaction, privacy-preserving workflow execution, and dynamic orchestration between specialized analytical components. In addition, dependence on cloud-based language models may create reliability and privacy challenges for organizations handling sensitive data [13], [14].</w:t>
      </w:r>
    </w:p>
    <w:p w:rsidR="716BE261" w:rsidP="2A9798E2" w:rsidRDefault="716BE261" w14:paraId="1FD97E32" w14:textId="4980AFCC">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716BE261">
        <w:rPr>
          <w:rFonts w:ascii="Times New Roman" w:hAnsi="Times New Roman" w:eastAsia="Times New Roman" w:cs="Times New Roman"/>
          <w:noProof w:val="0"/>
          <w:color w:val="auto"/>
          <w:sz w:val="20"/>
          <w:szCs w:val="20"/>
          <w:lang w:val="en-US"/>
        </w:rPr>
        <w:t>To address these limitations, the proposed system combines a supervisor-driven conversational AutoML architecture with specialized analytical agents, session-aware conversational memory, local language model deployment, and schema-based privacy-preserving query interpretation. The framework also includes fallback routing mechanisms that allow analytical operations to continue even during language model unavailability.</w:t>
      </w:r>
    </w:p>
    <w:p w:rsidR="2A9798E2" w:rsidP="2A9798E2" w:rsidRDefault="2A9798E2" w14:paraId="56FFD70F" w14:textId="185836BA">
      <w:pPr>
        <w:pStyle w:val="Normal"/>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0CDFF56D" w:rsidP="2A9798E2" w:rsidRDefault="0CDFF56D" w14:paraId="381F1CA2" w14:textId="06127BBE">
      <w:pPr>
        <w:pStyle w:val="Normal"/>
        <w:keepNext w:val="0"/>
        <w:keepLines w:val="0"/>
        <w:spacing w:before="0" w:beforeAutospacing="off" w:after="0" w:afterAutospacing="off" w:line="240" w:lineRule="auto"/>
        <w:jc w:val="both"/>
        <w:rPr>
          <w:rFonts w:ascii="Times New Roman" w:hAnsi="Times New Roman" w:eastAsia="Times New Roman" w:cs="Times New Roman"/>
          <w:b w:val="1"/>
          <w:bCs w:val="1"/>
          <w:noProof w:val="0"/>
          <w:sz w:val="20"/>
          <w:szCs w:val="20"/>
          <w:lang w:val="en-US"/>
        </w:rPr>
      </w:pPr>
      <w:r w:rsidRPr="2A9798E2" w:rsidR="0CDFF56D">
        <w:rPr>
          <w:rFonts w:ascii="Times New Roman" w:hAnsi="Times New Roman" w:eastAsia="Times New Roman" w:cs="Times New Roman"/>
          <w:b w:val="1"/>
          <w:bCs w:val="1"/>
          <w:noProof w:val="0"/>
          <w:sz w:val="20"/>
          <w:szCs w:val="20"/>
          <w:lang w:val="en-US"/>
        </w:rPr>
        <w:t>III. PROPOSED SYSTEM</w:t>
      </w:r>
    </w:p>
    <w:p w:rsidR="5E5BC6FC" w:rsidP="2A9798E2" w:rsidRDefault="5E5BC6FC" w14:paraId="5919588E" w14:textId="61F45A4E">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A. System Overview</w:t>
      </w:r>
    </w:p>
    <w:p w:rsidR="5E5BC6FC" w:rsidP="2A9798E2" w:rsidRDefault="5E5BC6FC" w14:paraId="515D01BA" w14:textId="6EF1FA05">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proposed Conversational Multi-Agent AutoML System is designed to simplify data analysis and machine learning workflows through natural language interaction. The system allows users to upload datasets and perform operations such as dataset analysis, preprocessing, visualization, and model training without manually writing machine learning code. Instead of relying on a single monolithic workflow, the framework follows a supervisor-driven multi-agent architecture where specialized agents handle different analytical tasks independently.</w:t>
      </w:r>
    </w:p>
    <w:p w:rsidR="5E5BC6FC" w:rsidP="2A9798E2" w:rsidRDefault="5E5BC6FC" w14:paraId="769AABF8" w14:textId="6DBC41A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overall system combines conversational AI, agent orchestration, machine learning utilities, and local language model integration into a unified analytical environment. The system also supports multi-turn interaction, allowing users to continue analytical workflows conversationally without repeatedly configuring operations.</w:t>
      </w:r>
    </w:p>
    <w:p w:rsidR="2A9798E2" w:rsidP="2A9798E2" w:rsidRDefault="2A9798E2" w14:paraId="3FA7DA1D" w14:textId="6D0A15CB">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59D40F5D" w14:textId="59A8C0D9">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B. Supervisor-Based Orchestration</w:t>
      </w:r>
    </w:p>
    <w:p w:rsidR="5E5BC6FC" w:rsidP="2A9798E2" w:rsidRDefault="5E5BC6FC" w14:paraId="2AC1D3BC" w14:textId="5E7E7380">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core functionality of the system is managed by a supervisor agent responsible for coordinating the complete analytical workflow. When a user submits a query, the supervisor agent first analyzes the request and determines the appropriate action based on the detected intent. Depending on the query, the supervisor routes the task to one of the specialized analytical agents.</w:t>
      </w:r>
    </w:p>
    <w:p w:rsidR="5E5BC6FC" w:rsidP="2A9798E2" w:rsidRDefault="5E5BC6FC" w14:paraId="071D722B" w14:textId="4642B8DF">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supervisor architecture improves modularity by separating orchestration logic from analytical execution. This allows individual agents to focus only on their assigned operations while the supervisor manages routing, response formatting, and conversational flow. In addition, the system includes fallback routing mechanisms that allow operations to continue through keyword-based execution when the language model becomes unavailable. The orchestration workflow was implemented using LangGraph-based agent coordination [8].</w:t>
      </w:r>
    </w:p>
    <w:p w:rsidR="2A9798E2" w:rsidP="2A9798E2" w:rsidRDefault="2A9798E2" w14:paraId="23F61F52" w14:textId="39148FB9">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46EBCA69" w14:textId="445DE699">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C. Specialized Analytical Agents</w:t>
      </w:r>
    </w:p>
    <w:p w:rsidR="5E5BC6FC" w:rsidP="2A9798E2" w:rsidRDefault="5E5BC6FC" w14:paraId="2304E146" w14:textId="0673EC31">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framework contains four specialized agents, each responsible for a dedicated analytical task. This separation makes workflow handling easier and improves maintainability.</w:t>
      </w:r>
    </w:p>
    <w:p w:rsidR="5E5BC6FC" w:rsidP="2A9798E2" w:rsidRDefault="5E5BC6FC" w14:paraId="7C56672C" w14:textId="59FF6062">
      <w:pPr>
        <w:pStyle w:val="Heading3"/>
        <w:keepNext w:val="0"/>
        <w:keepLines w:val="0"/>
        <w:spacing w:before="0" w:beforeAutospacing="off" w:after="0" w:afterAutospacing="off"/>
        <w:jc w:val="both"/>
        <w:rPr>
          <w:rFonts w:ascii="Times New Roman" w:hAnsi="Times New Roman" w:eastAsia="Times New Roman" w:cs="Times New Roman"/>
          <w:b w:val="0"/>
          <w:bCs w:val="0"/>
          <w:i w:val="1"/>
          <w:iCs w:val="1"/>
          <w:noProof w:val="0"/>
          <w:color w:val="auto"/>
          <w:sz w:val="20"/>
          <w:szCs w:val="20"/>
          <w:lang w:val="en-US"/>
        </w:rPr>
      </w:pPr>
      <w:r w:rsidRPr="2A9798E2" w:rsidR="5E5BC6FC">
        <w:rPr>
          <w:rFonts w:ascii="Times New Roman" w:hAnsi="Times New Roman" w:eastAsia="Times New Roman" w:cs="Times New Roman"/>
          <w:b w:val="0"/>
          <w:bCs w:val="0"/>
          <w:i w:val="1"/>
          <w:iCs w:val="1"/>
          <w:noProof w:val="0"/>
          <w:color w:val="auto"/>
          <w:sz w:val="20"/>
          <w:szCs w:val="20"/>
          <w:lang w:val="en-US"/>
        </w:rPr>
        <w:t>1) Analysis Agent</w:t>
      </w:r>
    </w:p>
    <w:p w:rsidR="5E5BC6FC" w:rsidP="2A9798E2" w:rsidRDefault="5E5BC6FC" w14:paraId="3933DA41" w14:textId="0D7A9AAF">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analysis agent performs dataset inspection and statistical analysis operations. It generates information related to dataset structure, missing values, duplicate records, column types, and descriptive statistics. The agent also supports correlation analysis for identifying relationships between numerical attributes.</w:t>
      </w:r>
    </w:p>
    <w:p w:rsidR="5E5BC6FC" w:rsidP="2A9798E2" w:rsidRDefault="5E5BC6FC" w14:paraId="4A684B1B" w14:textId="1A8E7B51">
      <w:pPr>
        <w:pStyle w:val="Heading3"/>
        <w:keepNext w:val="0"/>
        <w:keepLines w:val="0"/>
        <w:spacing w:before="0" w:beforeAutospacing="off" w:after="0" w:afterAutospacing="off"/>
        <w:jc w:val="both"/>
        <w:rPr>
          <w:rFonts w:ascii="Times New Roman" w:hAnsi="Times New Roman" w:eastAsia="Times New Roman" w:cs="Times New Roman"/>
          <w:b w:val="0"/>
          <w:bCs w:val="0"/>
          <w:i w:val="1"/>
          <w:iCs w:val="1"/>
          <w:noProof w:val="0"/>
          <w:color w:val="auto"/>
          <w:sz w:val="20"/>
          <w:szCs w:val="20"/>
          <w:lang w:val="en-US"/>
        </w:rPr>
      </w:pPr>
      <w:r w:rsidRPr="2A9798E2" w:rsidR="5E5BC6FC">
        <w:rPr>
          <w:rFonts w:ascii="Times New Roman" w:hAnsi="Times New Roman" w:eastAsia="Times New Roman" w:cs="Times New Roman"/>
          <w:b w:val="0"/>
          <w:bCs w:val="0"/>
          <w:i w:val="1"/>
          <w:iCs w:val="1"/>
          <w:noProof w:val="0"/>
          <w:color w:val="auto"/>
          <w:sz w:val="20"/>
          <w:szCs w:val="20"/>
          <w:lang w:val="en-US"/>
        </w:rPr>
        <w:t>2) Cleaning Agent</w:t>
      </w:r>
    </w:p>
    <w:p w:rsidR="5E5BC6FC" w:rsidP="2A9798E2" w:rsidRDefault="5E5BC6FC" w14:paraId="102E9487" w14:textId="59E8384F">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cleaning agent handles preprocessing-related tasks such as missing value handling, duplicate removal, and data cleaning operations. The system supports different imputation strategies including mean, median, and mode replacement depending on the dataset characteristics.</w:t>
      </w:r>
    </w:p>
    <w:p w:rsidR="5E5BC6FC" w:rsidP="2A9798E2" w:rsidRDefault="5E5BC6FC" w14:paraId="1BACF7C9" w14:textId="43E46597">
      <w:pPr>
        <w:pStyle w:val="Heading3"/>
        <w:keepNext w:val="0"/>
        <w:keepLines w:val="0"/>
        <w:spacing w:before="0" w:beforeAutospacing="off" w:after="0" w:afterAutospacing="off"/>
        <w:jc w:val="both"/>
        <w:rPr>
          <w:rFonts w:ascii="Times New Roman" w:hAnsi="Times New Roman" w:eastAsia="Times New Roman" w:cs="Times New Roman"/>
          <w:b w:val="0"/>
          <w:bCs w:val="0"/>
          <w:i w:val="1"/>
          <w:iCs w:val="1"/>
          <w:noProof w:val="0"/>
          <w:color w:val="auto"/>
          <w:sz w:val="20"/>
          <w:szCs w:val="20"/>
          <w:lang w:val="en-US"/>
        </w:rPr>
      </w:pPr>
      <w:r w:rsidRPr="2A9798E2" w:rsidR="5E5BC6FC">
        <w:rPr>
          <w:rFonts w:ascii="Times New Roman" w:hAnsi="Times New Roman" w:eastAsia="Times New Roman" w:cs="Times New Roman"/>
          <w:b w:val="0"/>
          <w:bCs w:val="0"/>
          <w:i w:val="1"/>
          <w:iCs w:val="1"/>
          <w:noProof w:val="0"/>
          <w:color w:val="auto"/>
          <w:sz w:val="20"/>
          <w:szCs w:val="20"/>
          <w:lang w:val="en-US"/>
        </w:rPr>
        <w:t>3) Visualization Agent</w:t>
      </w:r>
    </w:p>
    <w:p w:rsidR="5E5BC6FC" w:rsidP="2A9798E2" w:rsidRDefault="5E5BC6FC" w14:paraId="1D69C979" w14:textId="2DC24903">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visualization agent generates graphical representations of dataset patterns and statistical relationships. The system supports multiple chart types including histograms, scatter plots, box plots, violin plots, pair plots, and heatmaps for exploratory analysis.</w:t>
      </w:r>
    </w:p>
    <w:p w:rsidR="5E5BC6FC" w:rsidP="2A9798E2" w:rsidRDefault="5E5BC6FC" w14:paraId="180A41BE" w14:textId="1FCA91DD">
      <w:pPr>
        <w:pStyle w:val="Heading3"/>
        <w:keepNext w:val="0"/>
        <w:keepLines w:val="0"/>
        <w:spacing w:before="0" w:beforeAutospacing="off" w:after="0" w:afterAutospacing="off"/>
        <w:jc w:val="both"/>
        <w:rPr>
          <w:rFonts w:ascii="Times New Roman" w:hAnsi="Times New Roman" w:eastAsia="Times New Roman" w:cs="Times New Roman"/>
          <w:b w:val="0"/>
          <w:bCs w:val="0"/>
          <w:i w:val="1"/>
          <w:iCs w:val="1"/>
          <w:noProof w:val="0"/>
          <w:color w:val="auto"/>
          <w:sz w:val="20"/>
          <w:szCs w:val="20"/>
          <w:lang w:val="en-US"/>
        </w:rPr>
      </w:pPr>
      <w:r w:rsidRPr="2A9798E2" w:rsidR="5E5BC6FC">
        <w:rPr>
          <w:rFonts w:ascii="Times New Roman" w:hAnsi="Times New Roman" w:eastAsia="Times New Roman" w:cs="Times New Roman"/>
          <w:b w:val="0"/>
          <w:bCs w:val="0"/>
          <w:i w:val="1"/>
          <w:iCs w:val="1"/>
          <w:noProof w:val="0"/>
          <w:color w:val="auto"/>
          <w:sz w:val="20"/>
          <w:szCs w:val="20"/>
          <w:lang w:val="en-US"/>
        </w:rPr>
        <w:t>4) Machine Learning Agent</w:t>
      </w:r>
    </w:p>
    <w:p w:rsidR="5E5BC6FC" w:rsidP="2A9798E2" w:rsidRDefault="5E5BC6FC" w14:paraId="3A59E660" w14:textId="2DBD7829">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machine learning agent performs automated model training and evaluation tasks. The agent identifies whether the dataset belongs to a classification or regression problem and trains suitable machine learning models accordingly. The framework also generates evaluation metrics and feature importance information to support result interpretation using machine learning libraries such as Scikit-learn [12].</w:t>
      </w:r>
    </w:p>
    <w:p w:rsidR="2A9798E2" w:rsidP="2A9798E2" w:rsidRDefault="2A9798E2" w14:paraId="37418604" w14:textId="624B6BAF">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0CF3F82B" w14:textId="5C09575C">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D. Conversational Workflow Execution</w:t>
      </w:r>
    </w:p>
    <w:p w:rsidR="5E5BC6FC" w:rsidP="2A9798E2" w:rsidRDefault="5E5BC6FC" w14:paraId="54309678" w14:textId="4C2D3A7E">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system supports conversational interaction through natural language queries. Instead of manually configuring analytical workflows, users can perform operations by describing their requirements conversationally. The supervisor agent maintains conversational continuity through session-aware memory, allowing users to ask follow-up questions and continue analytical workflows incrementally.</w:t>
      </w:r>
    </w:p>
    <w:p w:rsidR="5E5BC6FC" w:rsidP="2A9798E2" w:rsidRDefault="5E5BC6FC" w14:paraId="0D30B31E" w14:textId="76A6B37D">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conversational workflow begins with dataset upload and schema extraction. Only schema-level metadata such as column names and data types are shared with the language model for query interpretation. Once the supervisor determines the required task, the selected agent invokes the appropriate analytical tool and returns the result to the user interface.</w:t>
      </w:r>
    </w:p>
    <w:p w:rsidR="2A9798E2" w:rsidP="2A9798E2" w:rsidRDefault="2A9798E2" w14:paraId="3FB81972" w14:textId="6F57ACB0">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5D195BF1" w14:textId="319C5DC9">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E. Privacy-Preserving Design</w:t>
      </w:r>
    </w:p>
    <w:p w:rsidR="5E5BC6FC" w:rsidP="2A9798E2" w:rsidRDefault="5E5BC6FC" w14:paraId="318F5532" w14:textId="4DCBC1EF">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Data privacy was considered during the design of the framework. The system avoids transmitting raw dataset content to the language model and instead relies on lightweight schema-level information for routing and query understanding. All dataset computations remain within the local execution environment [13].</w:t>
      </w:r>
    </w:p>
    <w:p w:rsidR="5E5BC6FC" w:rsidP="2A9798E2" w:rsidRDefault="5E5BC6FC" w14:paraId="7816DFF5" w14:textId="57ADA7BD">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This design helps reduce unnecessary external exposure of dataset information while still allowing the language model to participate in conversational orchestration and task selection. The use of locally deployed language models further reduces dependence on external cloud-based services and improves operational privacy for sensitive datasets.</w:t>
      </w:r>
    </w:p>
    <w:p w:rsidR="2A9798E2" w:rsidP="2A9798E2" w:rsidRDefault="2A9798E2" w14:paraId="6AC1AB6C" w14:textId="3BD0CD26">
      <w:pPr>
        <w:pStyle w:val="Normal"/>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3C61368D" w:rsidP="2A9798E2" w:rsidRDefault="3C61368D" w14:paraId="1790DC46" w14:textId="1D52D4B5">
      <w:pPr>
        <w:pStyle w:val="Normal"/>
        <w:keepNext w:val="0"/>
        <w:keepLines w:val="0"/>
        <w:spacing w:before="0" w:beforeAutospacing="off" w:after="0" w:afterAutospacing="off" w:line="240" w:lineRule="auto"/>
        <w:jc w:val="both"/>
      </w:pPr>
      <w:r w:rsidRPr="2A9798E2" w:rsidR="3C61368D">
        <w:rPr>
          <w:rFonts w:ascii="Times New Roman" w:hAnsi="Times New Roman" w:eastAsia="Times New Roman" w:cs="Times New Roman"/>
          <w:b w:val="1"/>
          <w:bCs w:val="1"/>
          <w:noProof w:val="0"/>
          <w:sz w:val="20"/>
          <w:szCs w:val="20"/>
          <w:lang w:val="en-US"/>
        </w:rPr>
        <w:t>I</w:t>
      </w:r>
      <w:r w:rsidRPr="2A9798E2" w:rsidR="3C61368D">
        <w:rPr>
          <w:rFonts w:ascii="Times New Roman" w:hAnsi="Times New Roman" w:eastAsia="Times New Roman" w:cs="Times New Roman"/>
          <w:b w:val="1"/>
          <w:bCs w:val="1"/>
          <w:noProof w:val="0"/>
          <w:sz w:val="20"/>
          <w:szCs w:val="20"/>
          <w:lang w:val="en-US"/>
        </w:rPr>
        <w:t>V</w:t>
      </w:r>
      <w:r w:rsidRPr="2A9798E2" w:rsidR="3C61368D">
        <w:rPr>
          <w:rFonts w:ascii="Times New Roman" w:hAnsi="Times New Roman" w:eastAsia="Times New Roman" w:cs="Times New Roman"/>
          <w:b w:val="1"/>
          <w:bCs w:val="1"/>
          <w:noProof w:val="0"/>
          <w:sz w:val="20"/>
          <w:szCs w:val="20"/>
          <w:lang w:val="en-US"/>
        </w:rPr>
        <w:t>. SYSTEM ARCHITECTURE AND IMPLEMENTATION</w:t>
      </w:r>
    </w:p>
    <w:p w:rsidR="5E5BC6FC" w:rsidP="2A9798E2" w:rsidRDefault="5E5BC6FC" w14:paraId="0597728A" w14:textId="4A496BF2">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A. Frontend Architecture</w:t>
      </w:r>
    </w:p>
    <w:p w:rsidR="5E5BC6FC" w:rsidP="2A9798E2" w:rsidRDefault="5E5BC6FC" w14:paraId="24C83DA5" w14:textId="33236532">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frontend layer of the system provides a conversational environment for dataset analysis and workflow execution. The framework supports both a React-based web interface and a Streamlit-based interface for user interaction, dataset upload, visualization rendering, and report generation. Users can perform analytical operations through natural language queries without manually configuring machine learning workflows.</w:t>
      </w:r>
    </w:p>
    <w:p w:rsidR="5E5BC6FC" w:rsidP="2A9798E2" w:rsidRDefault="5E5BC6FC" w14:paraId="0263FA5D" w14:textId="56AD87C9">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React frontend follows a component-based architecture and communicates with the FastAPI backend through REST API calls. The interface supports multi-turn conversational interaction, allowing users to continue analytical workflows incrementally within the same session. Streamlit was primarily used during development for rapid prototyping and testing of conversational workflows before integration into the React environment.</w:t>
      </w:r>
    </w:p>
    <w:p w:rsidR="2A9798E2" w:rsidP="2A9798E2" w:rsidRDefault="2A9798E2" w14:paraId="47FB2130" w14:textId="1FB7FEC3">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3CA9EDD6" w14:textId="367429BE">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B. Backend Architecture</w:t>
      </w:r>
    </w:p>
    <w:p w:rsidR="5E5BC6FC" w:rsidP="2A9798E2" w:rsidRDefault="5E5BC6FC" w14:paraId="65B16F9A" w14:textId="05FFDDD3">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backend of the proposed system was implemented using FastAPI to manage conversational requests, analytical workflows, and communication between system components. The backend handles dataset processing, session management, agent execution, and API-based interaction with the frontend layer. REST endpoints were used to support operations such as dataset upload, conversational query handling, report generation, and retrieval of analytical outputs.</w:t>
      </w:r>
    </w:p>
    <w:p w:rsidR="5E5BC6FC" w:rsidP="2A9798E2" w:rsidRDefault="5E5BC6FC" w14:paraId="4DC76F24" w14:textId="1378F414">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backend also coordinates interaction between the supervisor agent, specialized analytical agents, and tool functions during workflow execution. Session-specific information such as conversation history, generated results, and visualization outputs is maintained throughout the analytical process to support contextual multi-turn interaction.</w:t>
      </w:r>
    </w:p>
    <w:p w:rsidR="2A9798E2" w:rsidP="2A9798E2" w:rsidRDefault="2A9798E2" w14:paraId="0FFE073D" w14:textId="42B023AC">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4B55E586" w14:textId="361B1069">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C. Supervisor and Agent Orchestration</w:t>
      </w:r>
    </w:p>
    <w:p w:rsidR="5E5BC6FC" w:rsidP="2A9798E2" w:rsidRDefault="5E5BC6FC" w14:paraId="2224EE50" w14:textId="2860971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orchestration layer of the framework is managed through a supervisor-based multi-agent architecture implemented using LangGraph [8]. The supervisor agent is responsible for analyzing user queries, detecting intent, and routing requests to the appropriate specialized analytical agent. Depending on the query type, the supervisor dynamically delegates operations related to dataset analysis, preprocessing, visualization, or machine learning tasks.</w:t>
      </w:r>
    </w:p>
    <w:p w:rsidR="5E5BC6FC" w:rsidP="2A9798E2" w:rsidRDefault="5E5BC6FC" w14:paraId="5458DEEF" w14:textId="331F23C5">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system also includes fallback routing mechanisms that support keyword-based execution when the language model becomes unavailable. This improves workflow reliability and allows analytical operations to continue without complete dependency on the language model. The orchestration design separates routing logic from analytical execution, making the framework more modular and easier to maintain.</w:t>
      </w:r>
    </w:p>
    <w:p w:rsidR="2A9798E2" w:rsidP="2A9798E2" w:rsidRDefault="2A9798E2" w14:paraId="2C65E49D" w14:textId="51B7CB50">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731EA7D8" w14:textId="2D3BEFD5">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D. Tool Integration</w:t>
      </w:r>
    </w:p>
    <w:p w:rsidR="5E5BC6FC" w:rsidP="2A9798E2" w:rsidRDefault="5E5BC6FC" w14:paraId="198EE381" w14:textId="0612BE3E">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framework integrates multiple analytical tools that support dataset analysis, preprocessing, visualization, and machine learning operations. Each specialized agent is connected to a dedicated set of tool functions responsible for executing specific analytical tasks. The analysis tools generate dataset summaries, statistical information, and correlation analysis, while the cleaning tools handle missing value treatment and duplicate removal operations.</w:t>
      </w:r>
    </w:p>
    <w:p w:rsidR="5E5BC6FC" w:rsidP="2A9798E2" w:rsidRDefault="5E5BC6FC" w14:paraId="0EDA85AA" w14:textId="18153F2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Visualization tools support the generation of charts such as histograms, scatter plots, heatmaps, and box plots for exploratory analysis. The machine learning tools perform task identification, model training, and evaluation for both classification and regression problems using Scikit-learn libraries [12]. This modular tool-based design improves workflow organization and allows analytical operations to be executed independently through conversational interaction.</w:t>
      </w:r>
    </w:p>
    <w:p w:rsidR="2A9798E2" w:rsidP="2A9798E2" w:rsidRDefault="2A9798E2" w14:paraId="2630351B" w14:textId="14844BFB">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1ED063D3" w14:textId="41541C5A">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E. Session Memory Management</w:t>
      </w:r>
    </w:p>
    <w:p w:rsidR="5E5BC6FC" w:rsidP="2A9798E2" w:rsidRDefault="5E5BC6FC" w14:paraId="6E89E05D" w14:textId="2DEA52DF">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system maintains session-aware conversational memory to support multi-turn analytical workflows. Conversation history, generated outputs, and workflow-related information are stored during each session, allowing users to continue analytical operations incrementally without repeating previous instructions. This helps maintain conversational continuity and supports follow-up queries related to earlier analytical results.</w:t>
      </w:r>
    </w:p>
    <w:p w:rsidR="5E5BC6FC" w:rsidP="2A9798E2" w:rsidRDefault="5E5BC6FC" w14:paraId="6820F8DE" w14:textId="167FBFA0">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memory layer also stores machine learning outputs and generated visualizations during workflow execution. These stored results are later used for explanation generation, contextual responses, and report creation. By maintaining session-level context, the framework supports more interactive and continuous analytical conversations.</w:t>
      </w:r>
    </w:p>
    <w:p w:rsidR="2A9798E2" w:rsidP="2A9798E2" w:rsidRDefault="2A9798E2" w14:paraId="5E32D9F3" w14:textId="3CF9B00D">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5E3E7DDC" w14:textId="10207A35">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F. Workflow Integration</w:t>
      </w:r>
    </w:p>
    <w:p w:rsidR="5E5BC6FC" w:rsidP="2A9798E2" w:rsidRDefault="5E5BC6FC" w14:paraId="144F3853" w14:textId="3194D630">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complete workflow begins when a user uploads a dataset and submits a conversational query through the frontend interface. The backend extracts schema-level metadata from the dataset and forwards the query to the supervisor agent for intent analysis and task routing. Based on the detected operation, the supervisor selects the appropriate analytical agent and invokes the corresponding tool function.</w:t>
      </w:r>
    </w:p>
    <w:p w:rsidR="5E5BC6FC" w:rsidP="2A9798E2" w:rsidRDefault="5E5BC6FC" w14:paraId="315E0062" w14:textId="4367A114">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Once execution is completed, the generated output is stored within session memory and returned to the user interface for visualization and interaction. The workflow supports continuous conversational interaction, allowing users to perform multiple analytical operations within the same session. This integration of conversational interaction, agent orchestration, analytical tools, and session-aware memory enables the framework to support end-to-end automated analytical workflows.</w:t>
      </w:r>
    </w:p>
    <w:p w:rsidR="2A9798E2" w:rsidP="2A9798E2" w:rsidRDefault="2A9798E2" w14:paraId="5E2990B2" w14:textId="4A349D72">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2A9798E2" w:rsidP="2A9798E2" w:rsidRDefault="2A9798E2" w14:paraId="305D01FB" w14:textId="526A8945">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467F6358" w:rsidP="2A9798E2" w:rsidRDefault="467F6358" w14:paraId="418580FB" w14:textId="15E38078">
      <w:pPr>
        <w:pStyle w:val="Normal"/>
        <w:keepNext w:val="0"/>
        <w:keepLines w:val="0"/>
        <w:spacing w:before="0" w:beforeAutospacing="off" w:after="0" w:afterAutospacing="off" w:line="240" w:lineRule="auto"/>
        <w:jc w:val="both"/>
        <w:rPr>
          <w:rFonts w:ascii="Times New Roman" w:hAnsi="Times New Roman" w:eastAsia="Times New Roman" w:cs="Times New Roman"/>
          <w:b w:val="1"/>
          <w:bCs w:val="1"/>
          <w:noProof w:val="0"/>
          <w:sz w:val="20"/>
          <w:szCs w:val="20"/>
          <w:lang w:val="en-US"/>
        </w:rPr>
      </w:pPr>
      <w:r w:rsidRPr="2A9798E2" w:rsidR="467F6358">
        <w:rPr>
          <w:rFonts w:ascii="Times New Roman" w:hAnsi="Times New Roman" w:eastAsia="Times New Roman" w:cs="Times New Roman"/>
          <w:b w:val="1"/>
          <w:bCs w:val="1"/>
          <w:noProof w:val="0"/>
          <w:sz w:val="20"/>
          <w:szCs w:val="20"/>
          <w:lang w:val="en-US"/>
        </w:rPr>
        <w:t>V. EXPERIMENTAL EVALUATION</w:t>
      </w:r>
    </w:p>
    <w:p w:rsidR="5E5BC6FC" w:rsidP="2A9798E2" w:rsidRDefault="5E5BC6FC" w14:paraId="21ED71D1" w14:textId="2DF507C8">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A. Experimental Setup</w:t>
      </w:r>
    </w:p>
    <w:p w:rsidR="5E5BC6FC" w:rsidP="2A9798E2" w:rsidRDefault="5E5BC6FC" w14:paraId="7541FC69" w14:textId="201299D4">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experimental evaluation of the proposed system was conducted to analyze workflow execution, conversational interaction, and automated analytical performance across different datasets. The framework was tested on datasets containing both classification and regression tasks with varying data distributions and missing value conditions. The evaluation mainly focused on conversational workflow execution, routing accuracy, preprocessing support, and automated model training performance.</w:t>
      </w:r>
    </w:p>
    <w:p w:rsidR="5E5BC6FC" w:rsidP="2A9798E2" w:rsidRDefault="5E5BC6FC" w14:paraId="529F28D0" w14:textId="00CE6F29">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system was executed in a local environment using Python-based analytical libraries along with locally deployed language model integration. The evaluation setup included the use of machine learning libraries for preprocessing and model training [12], visualization libraries for graphical analysis, and session-based storage for workflow management.</w:t>
      </w:r>
    </w:p>
    <w:p w:rsidR="2A9798E2" w:rsidP="2A9798E2" w:rsidRDefault="2A9798E2" w14:paraId="7257D749" w14:textId="642CE3E1">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6C114BD7" w14:textId="7816FB97">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B. Routing and Workflow Evaluation</w:t>
      </w:r>
    </w:p>
    <w:p w:rsidR="5E5BC6FC" w:rsidP="2A9798E2" w:rsidRDefault="5E5BC6FC" w14:paraId="3EF1D8E6" w14:textId="0EDE2D66">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supervisor agent was evaluated based on its ability to correctly route conversational queries to the appropriate analytical agents. Different query types related to dataset analysis, preprocessing, visualization, and machine learning operations were tested during evaluation. The system was able to maintain conversational continuity across multi-step analytical workflows using session-aware memory management.</w:t>
      </w:r>
    </w:p>
    <w:p w:rsidR="5E5BC6FC" w:rsidP="2A9798E2" w:rsidRDefault="5E5BC6FC" w14:paraId="766E7CEE" w14:textId="1709D281">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fallback routing mechanism was also evaluated by simulating language model unavailability during workflow execution. In such cases, the system continued performing analytical operations through keyword-based routing, allowing the workflow to remain functional without complete dependency on the language model.</w:t>
      </w:r>
    </w:p>
    <w:p w:rsidR="2A9798E2" w:rsidP="2A9798E2" w:rsidRDefault="2A9798E2" w14:paraId="65FAFBB4" w14:textId="50B096FC">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27C49388" w14:textId="222B1DB8">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C. Machine Learning Evaluation</w:t>
      </w:r>
    </w:p>
    <w:p w:rsidR="5E5BC6FC" w:rsidP="2A9798E2" w:rsidRDefault="5E5BC6FC" w14:paraId="7D8CF840" w14:textId="56ADAF0F">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machine learning agent was evaluated on both classification and regression datasets to analyze automated model training and prediction performance. The framework automatically identified task types based on dataset characteristics and trained suitable machine learning models accordingly using Scikit-learn-based implementations [12]. Evaluation metrics such as accuracy, precision, and regression-based performance measures were generated during workflow execution.</w:t>
      </w:r>
    </w:p>
    <w:p w:rsidR="5E5BC6FC" w:rsidP="2A9798E2" w:rsidRDefault="5E5BC6FC" w14:paraId="51F9AF4D" w14:textId="28FA6FE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framework also generated feature importance information and model interpretation summaries to support result understanding. These outputs helped users analyze important dataset attributes and compare generated model performance conversationally.</w:t>
      </w:r>
    </w:p>
    <w:p w:rsidR="2A9798E2" w:rsidP="2A9798E2" w:rsidRDefault="2A9798E2" w14:paraId="66ED5CBB" w14:textId="5FE7DE3C">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1E1138E2" w14:textId="0F05242F">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D. System Performance Analysis</w:t>
      </w:r>
    </w:p>
    <w:p w:rsidR="5E5BC6FC" w:rsidP="2A9798E2" w:rsidRDefault="5E5BC6FC" w14:paraId="661E09AF" w14:textId="7B70A484">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proposed framework successfully supported end-to-end analytical workflows including dataset analysis, preprocessing, visualization generation, and automated model training through conversational interaction. Multi-turn workflow execution remained consistent across different analytical operations, and generated outputs were maintained through session-aware conversational memory.</w:t>
      </w:r>
    </w:p>
    <w:p w:rsidR="5E5BC6FC" w:rsidP="2A9798E2" w:rsidRDefault="5E5BC6FC" w14:paraId="71072872" w14:textId="7369B70D">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modular architecture helped organize workflow execution by separating orchestration logic from analytical execution. In addition, the use of locally deployed language models and schema-level query interpretation reduced dependency on external cloud services while improving privacy during analytical operations [13].</w:t>
      </w:r>
    </w:p>
    <w:p w:rsidR="2A9798E2" w:rsidP="2A9798E2" w:rsidRDefault="2A9798E2" w14:paraId="4E51E2F5" w14:textId="2530F5BD">
      <w:pPr>
        <w:pStyle w:val="Normal"/>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2894D21A" w:rsidP="2A9798E2" w:rsidRDefault="2894D21A" w14:paraId="7C3FDAE4" w14:textId="3785AF6A">
      <w:pPr>
        <w:pStyle w:val="Normal"/>
        <w:keepNext w:val="0"/>
        <w:keepLines w:val="0"/>
        <w:spacing w:before="0" w:beforeAutospacing="off" w:after="0" w:afterAutospacing="off" w:line="240" w:lineRule="auto"/>
        <w:jc w:val="both"/>
        <w:rPr>
          <w:rFonts w:ascii="Times New Roman" w:hAnsi="Times New Roman" w:eastAsia="Times New Roman" w:cs="Times New Roman"/>
          <w:b w:val="1"/>
          <w:bCs w:val="1"/>
          <w:noProof w:val="0"/>
          <w:sz w:val="20"/>
          <w:szCs w:val="20"/>
          <w:lang w:val="en-US"/>
        </w:rPr>
      </w:pPr>
      <w:r w:rsidRPr="2A9798E2" w:rsidR="2894D21A">
        <w:rPr>
          <w:rFonts w:ascii="Times New Roman" w:hAnsi="Times New Roman" w:eastAsia="Times New Roman" w:cs="Times New Roman"/>
          <w:b w:val="1"/>
          <w:bCs w:val="1"/>
          <w:noProof w:val="0"/>
          <w:sz w:val="20"/>
          <w:szCs w:val="20"/>
          <w:lang w:val="en-US"/>
        </w:rPr>
        <w:t>VI. DISCUSSION</w:t>
      </w:r>
    </w:p>
    <w:p w:rsidR="5E5BC6FC" w:rsidP="2A9798E2" w:rsidRDefault="5E5BC6FC" w14:paraId="3C49DD90" w14:textId="57F3F643">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A. Advantages of the Proposed System</w:t>
      </w:r>
    </w:p>
    <w:p w:rsidR="5E5BC6FC" w:rsidP="2A9798E2" w:rsidRDefault="5E5BC6FC" w14:paraId="73A4DB6D" w14:textId="70174FB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proposed framework simplifies data analysis workflows by allowing users to interact with analytical operations through natural language queries. Instead of manually configuring preprocessing steps, visualization pipelines, and machine learning workflows, users can perform analytical tasks conversationally through the supervisor-driven orchestration system. This makes analytical workflows easier for users without extensive machine learning or programming experience.</w:t>
      </w:r>
    </w:p>
    <w:p w:rsidR="5E5BC6FC" w:rsidP="2A9798E2" w:rsidRDefault="5E5BC6FC" w14:paraId="5640A110" w14:textId="3EEB5E04">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modular multi-agent architecture also improves workflow organization by separating analytical operations across specialized agents [5], [8]. This separation allows different analytical tasks to be handled independently, including dataset analysis, preprocessing, visualization, and machine learning tasks while maintaining conversational continuity throughout workflow execution. In addition, the use of locally deployed language models and schema-level query interpretation improves privacy by reducing external exposure of dataset information [13].</w:t>
      </w:r>
    </w:p>
    <w:p w:rsidR="2A9798E2" w:rsidP="2A9798E2" w:rsidRDefault="2A9798E2" w14:paraId="6BFDD484" w14:textId="72D10854">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50CD1781" w14:textId="415BE087">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B. Limitations of the System</w:t>
      </w:r>
    </w:p>
    <w:p w:rsidR="5E5BC6FC" w:rsidP="2A9798E2" w:rsidRDefault="5E5BC6FC" w14:paraId="5F3241F7" w14:textId="2D6B62B6">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Although the framework supports multiple analytical operations, several limitations still remain. The current system mainly supports structured tabular datasets and does not provide dedicated support for time-series analysis, image datasets, or unstructured textual data. In addition, workflow execution may depend on the performance of the locally deployed language model during conversational routing and query interpretation.</w:t>
      </w:r>
    </w:p>
    <w:p w:rsidR="5E5BC6FC" w:rsidP="2A9798E2" w:rsidRDefault="5E5BC6FC" w14:paraId="70CA008C" w14:textId="44F2589C">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framework also uses session-level memory for conversational continuity, which may become difficult to manage for very large analytical sessions containing extensive workflow history. Furthermore, the current implementation focuses mainly on automated workflow execution and does not include advanced hyperparameter optimization or large-scale distributed model training support.</w:t>
      </w:r>
    </w:p>
    <w:p w:rsidR="2A9798E2" w:rsidP="2A9798E2" w:rsidRDefault="2A9798E2" w14:paraId="07B0CBCF" w14:textId="2EA14849">
      <w:pPr>
        <w:keepNext w:val="0"/>
        <w:keepLines w:val="0"/>
        <w:spacing w:before="0" w:beforeAutospacing="off" w:after="0" w:afterAutospacing="off"/>
        <w:jc w:val="both"/>
        <w:rPr>
          <w:rFonts w:ascii="Times New Roman" w:hAnsi="Times New Roman" w:eastAsia="Times New Roman" w:cs="Times New Roman"/>
          <w:color w:val="auto"/>
          <w:sz w:val="20"/>
          <w:szCs w:val="20"/>
        </w:rPr>
      </w:pPr>
    </w:p>
    <w:p w:rsidR="5E5BC6FC" w:rsidP="2A9798E2" w:rsidRDefault="5E5BC6FC" w14:paraId="310B8A56" w14:textId="74F045C0">
      <w:pPr>
        <w:pStyle w:val="Heading2"/>
        <w:keepNext w:val="0"/>
        <w:keepLines w:val="0"/>
        <w:spacing w:before="0" w:beforeAutospacing="off" w:after="0" w:afterAutospacing="off"/>
        <w:jc w:val="both"/>
        <w:rPr>
          <w:rFonts w:ascii="Times New Roman" w:hAnsi="Times New Roman" w:eastAsia="Times New Roman" w:cs="Times New Roman"/>
          <w:b w:val="1"/>
          <w:bCs w:val="1"/>
          <w:i w:val="1"/>
          <w:iCs w:val="1"/>
          <w:noProof w:val="0"/>
          <w:color w:val="auto"/>
          <w:sz w:val="20"/>
          <w:szCs w:val="20"/>
          <w:lang w:val="en-US"/>
        </w:rPr>
      </w:pPr>
      <w:r w:rsidRPr="2A9798E2" w:rsidR="5E5BC6FC">
        <w:rPr>
          <w:rFonts w:ascii="Times New Roman" w:hAnsi="Times New Roman" w:eastAsia="Times New Roman" w:cs="Times New Roman"/>
          <w:b w:val="1"/>
          <w:bCs w:val="1"/>
          <w:i w:val="1"/>
          <w:iCs w:val="1"/>
          <w:noProof w:val="0"/>
          <w:color w:val="auto"/>
          <w:sz w:val="20"/>
          <w:szCs w:val="20"/>
          <w:lang w:val="en-US"/>
        </w:rPr>
        <w:t>C. Comparative Analysis</w:t>
      </w:r>
    </w:p>
    <w:p w:rsidR="5E5BC6FC" w:rsidP="2A9798E2" w:rsidRDefault="5E5BC6FC" w14:paraId="6D5EB473" w14:textId="6E958737">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Compared to traditional AutoML platforms, the proposed framework provides a more conversational and workflow-oriented analytical environment [1], [2]. Existing AutoML systems often depend on complex interfaces and manual workflow configuration, whereas the proposed system allows analytical operations to be executed through conversational interaction using specialized analytical agents.</w:t>
      </w:r>
    </w:p>
    <w:p w:rsidR="5E5BC6FC" w:rsidP="2A9798E2" w:rsidRDefault="5E5BC6FC" w14:paraId="6D90CE33" w14:textId="6E533BC2">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Similarly, many conversational analytical systems mainly focus on visualization-related tasks without supporting complete machine learning workflows [3], [4]. The proposed framework combines conversational interaction, automated preprocessing, visualization generation, machine learning execution, and session-aware memory within a unified analytical architecture. Fallback routing mechanisms and schema-based interaction further differentiate the framework from several cloud-dependent analytical solutions [13], [14].</w:t>
      </w:r>
    </w:p>
    <w:p w:rsidR="2A9798E2" w:rsidP="2A9798E2" w:rsidRDefault="2A9798E2" w14:paraId="107D7556" w14:textId="5BF36058">
      <w:pPr>
        <w:pStyle w:val="Normal"/>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2A9798E2" w:rsidP="2A9798E2" w:rsidRDefault="2A9798E2" w14:paraId="7542EEBF" w14:textId="23ABF362">
      <w:pPr>
        <w:keepNext w:val="0"/>
        <w:keepLines w:val="0"/>
        <w:spacing w:before="0" w:beforeAutospacing="off" w:after="0" w:afterAutospacing="off" w:line="240" w:lineRule="auto"/>
        <w:jc w:val="both"/>
        <w:rPr>
          <w:rFonts w:ascii="Times New Roman" w:hAnsi="Times New Roman" w:eastAsia="Times New Roman" w:cs="Times New Roman"/>
          <w:color w:val="auto"/>
          <w:sz w:val="20"/>
          <w:szCs w:val="20"/>
        </w:rPr>
      </w:pPr>
    </w:p>
    <w:p w:rsidR="5E5BC6FC" w:rsidP="2A9798E2" w:rsidRDefault="5E5BC6FC" w14:paraId="2102C905" w14:textId="6D970388">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proposed Conversational Multi-Agent AutoML System demonstrates how conversational interaction and multi-agent orchestration can simplify analytical workflows for users without extensive machine learning expertise. The framework combines supervisor-driven task routing, specialized analytical agents, session-aware conversational memory, and locally deployed language model integration to support automated dataset analysis, preprocessing, visualization, and machine learning operations through natural language interaction [5], [8].</w:t>
      </w:r>
    </w:p>
    <w:p w:rsidR="5E5BC6FC" w:rsidP="2A9798E2" w:rsidRDefault="5E5BC6FC" w14:paraId="1B240FBF" w14:textId="57DC1105">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The system was designed with a focus on workflow accessibility, modular execution, and privacy-preserving analytical processing. By limiting language model interaction to schema-level dataset information, the framework reduces unnecessary external exposure of sensitive data while maintaining conversational workflow support [13]. The inclusion of fallback routing mechanisms also improves workflow reliability during language model unavailability.</w:t>
      </w:r>
    </w:p>
    <w:p w:rsidR="5E5BC6FC" w:rsidP="2A9798E2" w:rsidRDefault="5E5BC6FC" w14:paraId="1A1E4E73" w14:textId="3E5841D3">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Experimental evaluation showed that the framework could support multi-turn analytical workflows while maintaining conversational continuity and automated task execution across different analytical operations. The modular architecture also helped organize workflow execution by separating orchestration logic from analytical execution.</w:t>
      </w:r>
    </w:p>
    <w:p w:rsidR="5E5BC6FC" w:rsidP="2A9798E2" w:rsidRDefault="5E5BC6FC" w14:paraId="51A167E4" w14:textId="4E52F09D">
      <w:pPr>
        <w:keepNext w:val="0"/>
        <w:keepLines w:val="0"/>
        <w:spacing w:before="0" w:beforeAutospacing="off" w:after="0" w:afterAutospacing="off"/>
        <w:jc w:val="both"/>
        <w:rPr>
          <w:rFonts w:ascii="Times New Roman" w:hAnsi="Times New Roman" w:eastAsia="Times New Roman" w:cs="Times New Roman"/>
          <w:noProof w:val="0"/>
          <w:color w:val="auto"/>
          <w:sz w:val="20"/>
          <w:szCs w:val="20"/>
          <w:lang w:val="en-US"/>
        </w:rPr>
      </w:pPr>
      <w:r w:rsidRPr="2A9798E2" w:rsidR="5E5BC6FC">
        <w:rPr>
          <w:rFonts w:ascii="Times New Roman" w:hAnsi="Times New Roman" w:eastAsia="Times New Roman" w:cs="Times New Roman"/>
          <w:noProof w:val="0"/>
          <w:color w:val="auto"/>
          <w:sz w:val="20"/>
          <w:szCs w:val="20"/>
          <w:lang w:val="en-US"/>
        </w:rPr>
        <w:t>Future work may include support for time-series analysis, image and text datasets, advanced hyperparameter optimization, distributed workflow execution, and larger locally deployed language models for improved conversational routing and analytical interpretation.</w:t>
      </w:r>
    </w:p>
    <w:p w:rsidR="2A9798E2" w:rsidP="2A9798E2" w:rsidRDefault="2A9798E2" w14:paraId="09162DD3" w14:textId="67705E06">
      <w:pPr>
        <w:pStyle w:val="Normal"/>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w:rsidR="2A9798E2" w:rsidP="2A9798E2" w:rsidRDefault="2A9798E2" w14:paraId="12A43FB8" w14:textId="56D3AEB3">
      <w:pPr>
        <w:keepNext w:val="0"/>
        <w:keepLines w:val="0"/>
        <w:spacing w:before="0" w:beforeAutospacing="off" w:after="0" w:afterAutospacing="off" w:line="240" w:lineRule="auto"/>
        <w:jc w:val="both"/>
        <w:rPr>
          <w:rFonts w:ascii="Times New Roman" w:hAnsi="Times New Roman" w:eastAsia="Times New Roman" w:cs="Times New Roman"/>
          <w:color w:val="auto"/>
          <w:sz w:val="20"/>
          <w:szCs w:val="20"/>
        </w:rPr>
      </w:pPr>
    </w:p>
    <w:p xmlns:wp14="http://schemas.microsoft.com/office/word/2010/wordml" w:rsidP="2A9798E2" w14:paraId="7797E7DE" wp14:textId="77777777">
      <w:pPr>
        <w:keepNext w:val="0"/>
        <w:keepLines w:val="0"/>
        <w:spacing w:before="0" w:beforeAutospacing="off" w:after="0" w:afterAutospacing="off" w:line="240" w:lineRule="auto"/>
        <w:jc w:val="both"/>
        <w:rPr>
          <w:rFonts w:ascii="Times New Roman" w:hAnsi="Times New Roman" w:eastAsia="Times New Roman" w:cs="Times New Roman"/>
          <w:b w:val="1"/>
          <w:bCs w:val="1"/>
          <w:color w:val="auto"/>
          <w:sz w:val="20"/>
          <w:szCs w:val="20"/>
        </w:rPr>
      </w:pPr>
      <w:r w:rsidRPr="2A9798E2" w:rsidR="2A9798E2">
        <w:rPr>
          <w:rFonts w:ascii="Times New Roman" w:hAnsi="Times New Roman" w:eastAsia="Times New Roman" w:cs="Times New Roman"/>
          <w:b w:val="1"/>
          <w:bCs w:val="1"/>
          <w:color w:val="auto"/>
          <w:sz w:val="20"/>
          <w:szCs w:val="20"/>
        </w:rPr>
        <w:t>REFERENCES</w:t>
      </w:r>
    </w:p>
    <w:p xmlns:wp14="http://schemas.microsoft.com/office/word/2010/wordml" w:rsidP="2A9798E2" w14:paraId="3C857D1D" wp14:textId="205A5346">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[1] X. He, K. Zhao, and X. Chu, “</w:t>
      </w:r>
      <w:r w:rsidRPr="2A9798E2" w:rsidR="60CC9AA4">
        <w:rPr>
          <w:rFonts w:ascii="Times New Roman" w:hAnsi="Times New Roman" w:eastAsia="Times New Roman" w:cs="Times New Roman"/>
          <w:noProof w:val="0"/>
          <w:color w:val="auto"/>
          <w:sz w:val="18"/>
          <w:szCs w:val="18"/>
          <w:lang w:val="en-US"/>
        </w:rPr>
        <w:t>AutoML</w:t>
      </w:r>
      <w:r w:rsidRPr="2A9798E2" w:rsidR="60CC9AA4">
        <w:rPr>
          <w:rFonts w:ascii="Times New Roman" w:hAnsi="Times New Roman" w:eastAsia="Times New Roman" w:cs="Times New Roman"/>
          <w:noProof w:val="0"/>
          <w:color w:val="auto"/>
          <w:sz w:val="18"/>
          <w:szCs w:val="18"/>
          <w:lang w:val="en-US"/>
        </w:rPr>
        <w:t xml:space="preserve">: A Survey of the State-of-the-Art,” </w:t>
      </w:r>
      <w:r w:rsidRPr="2A9798E2" w:rsidR="60CC9AA4">
        <w:rPr>
          <w:rFonts w:ascii="Times New Roman" w:hAnsi="Times New Roman" w:eastAsia="Times New Roman" w:cs="Times New Roman"/>
          <w:i w:val="1"/>
          <w:iCs w:val="1"/>
          <w:noProof w:val="0"/>
          <w:color w:val="auto"/>
          <w:sz w:val="18"/>
          <w:szCs w:val="18"/>
          <w:lang w:val="en-US"/>
        </w:rPr>
        <w:t>Knowledge-Based Systems</w:t>
      </w:r>
      <w:r w:rsidRPr="2A9798E2" w:rsidR="60CC9AA4">
        <w:rPr>
          <w:rFonts w:ascii="Times New Roman" w:hAnsi="Times New Roman" w:eastAsia="Times New Roman" w:cs="Times New Roman"/>
          <w:noProof w:val="0"/>
          <w:color w:val="auto"/>
          <w:sz w:val="18"/>
          <w:szCs w:val="18"/>
          <w:lang w:val="en-US"/>
        </w:rPr>
        <w:t>, vol. 212, pp. 106622, Jan. 2021.</w:t>
      </w:r>
    </w:p>
    <w:p xmlns:wp14="http://schemas.microsoft.com/office/word/2010/wordml" w:rsidP="2A9798E2" w14:paraId="3CA22C84" wp14:textId="5BCF55F1">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[2] M. Waring, C. Lindvall, and R. Umeton, “Automated Machine Learning: Review of the State-of-the-Art and Opportunities for Healthcare,” </w:t>
      </w:r>
      <w:r w:rsidRPr="2A9798E2" w:rsidR="60CC9AA4">
        <w:rPr>
          <w:rFonts w:ascii="Times New Roman" w:hAnsi="Times New Roman" w:eastAsia="Times New Roman" w:cs="Times New Roman"/>
          <w:i w:val="1"/>
          <w:iCs w:val="1"/>
          <w:noProof w:val="0"/>
          <w:color w:val="auto"/>
          <w:sz w:val="18"/>
          <w:szCs w:val="18"/>
          <w:lang w:val="en-US"/>
        </w:rPr>
        <w:t>Artificial Intelligence in Medicine</w:t>
      </w:r>
      <w:r w:rsidRPr="2A9798E2" w:rsidR="60CC9AA4">
        <w:rPr>
          <w:rFonts w:ascii="Times New Roman" w:hAnsi="Times New Roman" w:eastAsia="Times New Roman" w:cs="Times New Roman"/>
          <w:noProof w:val="0"/>
          <w:color w:val="auto"/>
          <w:sz w:val="18"/>
          <w:szCs w:val="18"/>
          <w:lang w:val="en-US"/>
        </w:rPr>
        <w:t>, vol. 104, pp. 101822, Apr. 2020.</w:t>
      </w:r>
    </w:p>
    <w:p xmlns:wp14="http://schemas.microsoft.com/office/word/2010/wordml" w:rsidP="2A9798E2" w14:paraId="762C0DDF" wp14:textId="5B372ACF">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[3] J. Wang, B. Lee, and A. Satyanarayan, “NL4DV: A Toolkit for Generating Analytic Specifications for Data Visualization from Natural Language Queries,” </w:t>
      </w:r>
      <w:r w:rsidRPr="2A9798E2" w:rsidR="60CC9AA4">
        <w:rPr>
          <w:rFonts w:ascii="Times New Roman" w:hAnsi="Times New Roman" w:eastAsia="Times New Roman" w:cs="Times New Roman"/>
          <w:i w:val="1"/>
          <w:iCs w:val="1"/>
          <w:noProof w:val="0"/>
          <w:color w:val="auto"/>
          <w:sz w:val="18"/>
          <w:szCs w:val="18"/>
          <w:lang w:val="en-US"/>
        </w:rPr>
        <w:t>IEEE Transactions on Visualization and Computer Graphics</w:t>
      </w:r>
      <w:r w:rsidRPr="2A9798E2" w:rsidR="60CC9AA4">
        <w:rPr>
          <w:rFonts w:ascii="Times New Roman" w:hAnsi="Times New Roman" w:eastAsia="Times New Roman" w:cs="Times New Roman"/>
          <w:noProof w:val="0"/>
          <w:color w:val="auto"/>
          <w:sz w:val="18"/>
          <w:szCs w:val="18"/>
          <w:lang w:val="en-US"/>
        </w:rPr>
        <w:t>, vol. 27, no. 2, pp. 369–379, Feb. 2021.</w:t>
      </w:r>
    </w:p>
    <w:p xmlns:wp14="http://schemas.microsoft.com/office/word/2010/wordml" w:rsidP="2A9798E2" w14:paraId="44359F01" wp14:textId="6FB03C53">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[4] S. Madiraju, S. Srivastava, and T. Sharma, “Conversational AI Systems for Data Analytics: A Review,” </w:t>
      </w:r>
      <w:r w:rsidRPr="2A9798E2" w:rsidR="60CC9AA4">
        <w:rPr>
          <w:rFonts w:ascii="Times New Roman" w:hAnsi="Times New Roman" w:eastAsia="Times New Roman" w:cs="Times New Roman"/>
          <w:i w:val="1"/>
          <w:iCs w:val="1"/>
          <w:noProof w:val="0"/>
          <w:color w:val="auto"/>
          <w:sz w:val="18"/>
          <w:szCs w:val="18"/>
          <w:lang w:val="en-US"/>
        </w:rPr>
        <w:t>International Journal of Intelligent Systems and Applications</w:t>
      </w:r>
      <w:r w:rsidRPr="2A9798E2" w:rsidR="60CC9AA4">
        <w:rPr>
          <w:rFonts w:ascii="Times New Roman" w:hAnsi="Times New Roman" w:eastAsia="Times New Roman" w:cs="Times New Roman"/>
          <w:noProof w:val="0"/>
          <w:color w:val="auto"/>
          <w:sz w:val="18"/>
          <w:szCs w:val="18"/>
          <w:lang w:val="en-US"/>
        </w:rPr>
        <w:t>, vol. 15, no. 3, pp. 45–58, 2023.</w:t>
      </w:r>
    </w:p>
    <w:p xmlns:wp14="http://schemas.microsoft.com/office/word/2010/wordml" w:rsidP="2A9798E2" w14:paraId="02DAC9CC" wp14:textId="25091CFA">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[5] Y. Shinn, F. Cassano, A. Labash, and S. Gopinath, “Reflexion: Language Agents with Verbal Reinforcement Learning,” in </w:t>
      </w:r>
      <w:r w:rsidRPr="2A9798E2" w:rsidR="60CC9AA4">
        <w:rPr>
          <w:rFonts w:ascii="Times New Roman" w:hAnsi="Times New Roman" w:eastAsia="Times New Roman" w:cs="Times New Roman"/>
          <w:i w:val="1"/>
          <w:iCs w:val="1"/>
          <w:noProof w:val="0"/>
          <w:color w:val="auto"/>
          <w:sz w:val="18"/>
          <w:szCs w:val="18"/>
          <w:lang w:val="en-US"/>
        </w:rPr>
        <w:t>Proc. Advances in Neural Information Processing Systems (NeurIPS)</w:t>
      </w:r>
      <w:r w:rsidRPr="2A9798E2" w:rsidR="60CC9AA4">
        <w:rPr>
          <w:rFonts w:ascii="Times New Roman" w:hAnsi="Times New Roman" w:eastAsia="Times New Roman" w:cs="Times New Roman"/>
          <w:noProof w:val="0"/>
          <w:color w:val="auto"/>
          <w:sz w:val="18"/>
          <w:szCs w:val="18"/>
          <w:lang w:val="en-US"/>
        </w:rPr>
        <w:t>, 2023.</w:t>
      </w:r>
    </w:p>
    <w:p xmlns:wp14="http://schemas.microsoft.com/office/word/2010/wordml" w:rsidP="2A9798E2" w14:paraId="1742BC46" wp14:textId="09B393DF">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[6] S. Yao et al., “ReAct: Synergizing Reasoning and Acting in Language Models,” in </w:t>
      </w:r>
      <w:r w:rsidRPr="2A9798E2" w:rsidR="60CC9AA4">
        <w:rPr>
          <w:rFonts w:ascii="Times New Roman" w:hAnsi="Times New Roman" w:eastAsia="Times New Roman" w:cs="Times New Roman"/>
          <w:i w:val="1"/>
          <w:iCs w:val="1"/>
          <w:noProof w:val="0"/>
          <w:color w:val="auto"/>
          <w:sz w:val="18"/>
          <w:szCs w:val="18"/>
          <w:lang w:val="en-US"/>
        </w:rPr>
        <w:t>Proc. International Conference on Learning Representations (ICLR)</w:t>
      </w:r>
      <w:r w:rsidRPr="2A9798E2" w:rsidR="60CC9AA4">
        <w:rPr>
          <w:rFonts w:ascii="Times New Roman" w:hAnsi="Times New Roman" w:eastAsia="Times New Roman" w:cs="Times New Roman"/>
          <w:noProof w:val="0"/>
          <w:color w:val="auto"/>
          <w:sz w:val="18"/>
          <w:szCs w:val="18"/>
          <w:lang w:val="en-US"/>
        </w:rPr>
        <w:t>, 2023.</w:t>
      </w:r>
    </w:p>
    <w:p xmlns:wp14="http://schemas.microsoft.com/office/word/2010/wordml" w:rsidP="2A9798E2" w14:paraId="34A71AA7" wp14:textId="21ABA0D5">
      <w:pPr>
        <w:keepNext w:val="0"/>
        <w:keepLines w:val="0"/>
        <w:spacing w:before="0" w:beforeAutospacing="off" w:after="0" w:afterAutospacing="off" w:line="240" w:lineRule="auto"/>
        <w:jc w:val="both"/>
        <w:rPr>
          <w:rFonts w:ascii="Times New Roman" w:hAnsi="Times New Roman" w:eastAsia="Times New Roman" w:cs="Times New Roman"/>
          <w:color w:val="auto"/>
          <w:sz w:val="18"/>
          <w:szCs w:val="18"/>
        </w:rPr>
      </w:pPr>
      <w:r w:rsidRPr="2A9798E2" w:rsidR="60CC9AA4">
        <w:rPr>
          <w:rFonts w:ascii="Times New Roman" w:hAnsi="Times New Roman" w:eastAsia="Times New Roman" w:cs="Times New Roman"/>
          <w:noProof w:val="0"/>
          <w:color w:val="auto"/>
          <w:sz w:val="18"/>
          <w:szCs w:val="18"/>
          <w:lang w:val="en-US"/>
        </w:rPr>
        <w:t xml:space="preserve">[7] LangChain, “LangChain Documentation,” 2024. [Online]. Available: </w:t>
      </w:r>
      <w:hyperlink r:id="R409d26168cb442f8">
        <w:r w:rsidRPr="2A9798E2" w:rsidR="60CC9AA4">
          <w:rPr>
            <w:rStyle w:val="Hyperlink"/>
            <w:rFonts w:ascii="Times New Roman" w:hAnsi="Times New Roman" w:eastAsia="Times New Roman" w:cs="Times New Roman"/>
            <w:noProof w:val="0"/>
            <w:color w:val="auto"/>
            <w:sz w:val="18"/>
            <w:szCs w:val="18"/>
            <w:lang w:val="en-US"/>
          </w:rPr>
          <w:t>https://python.langchain.com/</w:t>
        </w:r>
      </w:hyperlink>
    </w:p>
    <w:p xmlns:wp14="http://schemas.microsoft.com/office/word/2010/wordml" w:rsidP="2A9798E2" w14:paraId="18222874" wp14:textId="4BB604EE">
      <w:pPr>
        <w:keepNext w:val="0"/>
        <w:keepLines w:val="0"/>
        <w:spacing w:before="0" w:beforeAutospacing="off" w:after="0" w:afterAutospacing="off" w:line="240" w:lineRule="auto"/>
        <w:jc w:val="both"/>
        <w:rPr>
          <w:rFonts w:ascii="Times New Roman" w:hAnsi="Times New Roman" w:eastAsia="Times New Roman" w:cs="Times New Roman"/>
          <w:color w:val="auto"/>
          <w:sz w:val="18"/>
          <w:szCs w:val="18"/>
        </w:rPr>
      </w:pPr>
      <w:r w:rsidRPr="2A9798E2" w:rsidR="60CC9AA4">
        <w:rPr>
          <w:rFonts w:ascii="Times New Roman" w:hAnsi="Times New Roman" w:eastAsia="Times New Roman" w:cs="Times New Roman"/>
          <w:noProof w:val="0"/>
          <w:color w:val="auto"/>
          <w:sz w:val="18"/>
          <w:szCs w:val="18"/>
          <w:lang w:val="en-US"/>
        </w:rPr>
        <w:t xml:space="preserve">[8] LangGraph, “LangGraph Documentation,” 2024. [Online]. Available: </w:t>
      </w:r>
      <w:hyperlink r:id="R1daae6fc596e4d4f">
        <w:r w:rsidRPr="2A9798E2" w:rsidR="60CC9AA4">
          <w:rPr>
            <w:rStyle w:val="Hyperlink"/>
            <w:rFonts w:ascii="Times New Roman" w:hAnsi="Times New Roman" w:eastAsia="Times New Roman" w:cs="Times New Roman"/>
            <w:noProof w:val="0"/>
            <w:color w:val="auto"/>
            <w:sz w:val="18"/>
            <w:szCs w:val="18"/>
            <w:lang w:val="en-US"/>
          </w:rPr>
          <w:t>https://langchain-ai.github.io/langgraph/</w:t>
        </w:r>
      </w:hyperlink>
    </w:p>
    <w:p xmlns:wp14="http://schemas.microsoft.com/office/word/2010/wordml" w:rsidP="2A9798E2" w14:paraId="0DD72C62" wp14:textId="6B6EA8D5">
      <w:pPr>
        <w:keepNext w:val="0"/>
        <w:keepLines w:val="0"/>
        <w:spacing w:before="0" w:beforeAutospacing="off" w:after="0" w:afterAutospacing="off" w:line="240" w:lineRule="auto"/>
        <w:jc w:val="both"/>
        <w:rPr>
          <w:rFonts w:ascii="Times New Roman" w:hAnsi="Times New Roman" w:eastAsia="Times New Roman" w:cs="Times New Roman"/>
          <w:color w:val="auto"/>
          <w:sz w:val="18"/>
          <w:szCs w:val="18"/>
        </w:rPr>
      </w:pPr>
      <w:r w:rsidRPr="2A9798E2" w:rsidR="60CC9AA4">
        <w:rPr>
          <w:rFonts w:ascii="Times New Roman" w:hAnsi="Times New Roman" w:eastAsia="Times New Roman" w:cs="Times New Roman"/>
          <w:noProof w:val="0"/>
          <w:color w:val="auto"/>
          <w:sz w:val="18"/>
          <w:szCs w:val="18"/>
          <w:lang w:val="en-US"/>
        </w:rPr>
        <w:t xml:space="preserve">[9] Ollama, “Ollama Documentation,” 2024. [Online]. Available: </w:t>
      </w:r>
      <w:hyperlink r:id="R9844c87d29b743e2">
        <w:r w:rsidRPr="2A9798E2" w:rsidR="60CC9AA4">
          <w:rPr>
            <w:rStyle w:val="Hyperlink"/>
            <w:rFonts w:ascii="Times New Roman" w:hAnsi="Times New Roman" w:eastAsia="Times New Roman" w:cs="Times New Roman"/>
            <w:noProof w:val="0"/>
            <w:color w:val="auto"/>
            <w:sz w:val="18"/>
            <w:szCs w:val="18"/>
            <w:lang w:val="en-US"/>
          </w:rPr>
          <w:t>https://ollama.com/</w:t>
        </w:r>
      </w:hyperlink>
    </w:p>
    <w:p xmlns:wp14="http://schemas.microsoft.com/office/word/2010/wordml" w:rsidP="2A9798E2" w14:paraId="2AAC2321" wp14:textId="31333B42">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[10] M. Abdin et al., “Phi-3 Technical Report: A Highly Capable Language Model Locally on Your Phone,” </w:t>
      </w:r>
      <w:r w:rsidRPr="2A9798E2" w:rsidR="60CC9AA4">
        <w:rPr>
          <w:rFonts w:ascii="Times New Roman" w:hAnsi="Times New Roman" w:eastAsia="Times New Roman" w:cs="Times New Roman"/>
          <w:i w:val="1"/>
          <w:iCs w:val="1"/>
          <w:noProof w:val="0"/>
          <w:color w:val="auto"/>
          <w:sz w:val="18"/>
          <w:szCs w:val="18"/>
          <w:lang w:val="en-US"/>
        </w:rPr>
        <w:t>Microsoft Research</w:t>
      </w:r>
      <w:r w:rsidRPr="2A9798E2" w:rsidR="60CC9AA4">
        <w:rPr>
          <w:rFonts w:ascii="Times New Roman" w:hAnsi="Times New Roman" w:eastAsia="Times New Roman" w:cs="Times New Roman"/>
          <w:noProof w:val="0"/>
          <w:color w:val="auto"/>
          <w:sz w:val="18"/>
          <w:szCs w:val="18"/>
          <w:lang w:val="en-US"/>
        </w:rPr>
        <w:t>, 2024.</w:t>
      </w:r>
    </w:p>
    <w:p xmlns:wp14="http://schemas.microsoft.com/office/word/2010/wordml" w:rsidP="2A9798E2" w14:paraId="472EBCA7" wp14:textId="3001926E">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[11] T. Chen and C. Guestrin, “XGBoost: A Scalable Tree Boosting System,” in </w:t>
      </w:r>
      <w:r w:rsidRPr="2A9798E2" w:rsidR="60CC9AA4">
        <w:rPr>
          <w:rFonts w:ascii="Times New Roman" w:hAnsi="Times New Roman" w:eastAsia="Times New Roman" w:cs="Times New Roman"/>
          <w:i w:val="1"/>
          <w:iCs w:val="1"/>
          <w:noProof w:val="0"/>
          <w:color w:val="auto"/>
          <w:sz w:val="18"/>
          <w:szCs w:val="18"/>
          <w:lang w:val="en-US"/>
        </w:rPr>
        <w:t>Proc. ACM SIGKDD International Conference on Knowledge Discovery and Data Mining</w:t>
      </w:r>
      <w:r w:rsidRPr="2A9798E2" w:rsidR="60CC9AA4">
        <w:rPr>
          <w:rFonts w:ascii="Times New Roman" w:hAnsi="Times New Roman" w:eastAsia="Times New Roman" w:cs="Times New Roman"/>
          <w:noProof w:val="0"/>
          <w:color w:val="auto"/>
          <w:sz w:val="18"/>
          <w:szCs w:val="18"/>
          <w:lang w:val="en-US"/>
        </w:rPr>
        <w:t>, pp. 785–794, 2021 edition.</w:t>
      </w:r>
    </w:p>
    <w:p xmlns:wp14="http://schemas.microsoft.com/office/word/2010/wordml" w:rsidP="2A9798E2" w14:paraId="74CC450E" wp14:textId="2835724E">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18"/>
          <w:szCs w:val="18"/>
          <w:lang w:val="en-US"/>
        </w:rPr>
      </w:pPr>
      <w:r w:rsidRPr="2A9798E2" w:rsidR="60CC9AA4">
        <w:rPr>
          <w:rFonts w:ascii="Times New Roman" w:hAnsi="Times New Roman" w:eastAsia="Times New Roman" w:cs="Times New Roman"/>
          <w:noProof w:val="0"/>
          <w:color w:val="auto"/>
          <w:sz w:val="18"/>
          <w:szCs w:val="18"/>
          <w:lang w:val="en-US"/>
        </w:rPr>
        <w:t xml:space="preserve">[12] F. Pedregosa et al., “Scikit-learn: Machine Learning in Python,” </w:t>
      </w:r>
      <w:r w:rsidRPr="2A9798E2" w:rsidR="60CC9AA4">
        <w:rPr>
          <w:rFonts w:ascii="Times New Roman" w:hAnsi="Times New Roman" w:eastAsia="Times New Roman" w:cs="Times New Roman"/>
          <w:i w:val="1"/>
          <w:iCs w:val="1"/>
          <w:noProof w:val="0"/>
          <w:color w:val="auto"/>
          <w:sz w:val="18"/>
          <w:szCs w:val="18"/>
          <w:lang w:val="en-US"/>
        </w:rPr>
        <w:t>Journal of Machine Learning Research</w:t>
      </w:r>
      <w:r w:rsidRPr="2A9798E2" w:rsidR="60CC9AA4">
        <w:rPr>
          <w:rFonts w:ascii="Times New Roman" w:hAnsi="Times New Roman" w:eastAsia="Times New Roman" w:cs="Times New Roman"/>
          <w:noProof w:val="0"/>
          <w:color w:val="auto"/>
          <w:sz w:val="18"/>
          <w:szCs w:val="18"/>
          <w:lang w:val="en-US"/>
        </w:rPr>
        <w:t>, vol. 12, pp. 2825–2830, updated reference usage 2021.</w:t>
      </w:r>
    </w:p>
    <w:p xmlns:wp14="http://schemas.microsoft.com/office/word/2010/wordml" w:rsidP="2A9798E2" w14:paraId="77FA590C" wp14:textId="4353FF20">
      <w:pPr>
        <w:keepNext w:val="0"/>
        <w:keepLines w:val="0"/>
        <w:spacing w:before="0" w:beforeAutospacing="off" w:after="0" w:afterAutospacing="off"/>
        <w:jc w:val="both"/>
        <w:rPr>
          <w:rFonts w:ascii="Times New Roman" w:hAnsi="Times New Roman" w:eastAsia="Times New Roman" w:cs="Times New Roman"/>
          <w:noProof w:val="0"/>
          <w:color w:val="auto"/>
          <w:sz w:val="18"/>
          <w:szCs w:val="18"/>
          <w:lang w:val="en-US"/>
        </w:rPr>
      </w:pPr>
      <w:r w:rsidRPr="2A9798E2" w:rsidR="6DF33B0F">
        <w:rPr>
          <w:rFonts w:ascii="Times New Roman" w:hAnsi="Times New Roman" w:eastAsia="Times New Roman" w:cs="Times New Roman"/>
          <w:noProof w:val="0"/>
          <w:color w:val="auto"/>
          <w:sz w:val="18"/>
          <w:szCs w:val="18"/>
          <w:lang w:val="en-US"/>
        </w:rPr>
        <w:t xml:space="preserve">[13] S. P. Kasarla and V. V. Kumar, “Privacy-Preserving Machine Learning Techniques: A Survey,” </w:t>
      </w:r>
      <w:r w:rsidRPr="2A9798E2" w:rsidR="6DF33B0F">
        <w:rPr>
          <w:rFonts w:ascii="Times New Roman" w:hAnsi="Times New Roman" w:eastAsia="Times New Roman" w:cs="Times New Roman"/>
          <w:i w:val="1"/>
          <w:iCs w:val="1"/>
          <w:noProof w:val="0"/>
          <w:color w:val="auto"/>
          <w:sz w:val="18"/>
          <w:szCs w:val="18"/>
          <w:lang w:val="en-US"/>
        </w:rPr>
        <w:t>IEEE Access</w:t>
      </w:r>
      <w:r w:rsidRPr="2A9798E2" w:rsidR="6DF33B0F">
        <w:rPr>
          <w:rFonts w:ascii="Times New Roman" w:hAnsi="Times New Roman" w:eastAsia="Times New Roman" w:cs="Times New Roman"/>
          <w:noProof w:val="0"/>
          <w:color w:val="auto"/>
          <w:sz w:val="18"/>
          <w:szCs w:val="18"/>
          <w:lang w:val="en-US"/>
        </w:rPr>
        <w:t>, vol. 10, pp. 78412–78435, 2022.</w:t>
      </w:r>
    </w:p>
    <w:p xmlns:wp14="http://schemas.microsoft.com/office/word/2010/wordml" w:rsidP="2A9798E2" w14:paraId="3F7C0BED" wp14:textId="21393217">
      <w:pPr>
        <w:keepNext w:val="0"/>
        <w:keepLines w:val="0"/>
        <w:spacing w:before="0" w:beforeAutospacing="off" w:after="0" w:afterAutospacing="off"/>
        <w:jc w:val="both"/>
        <w:rPr>
          <w:rFonts w:ascii="Times New Roman" w:hAnsi="Times New Roman" w:eastAsia="Times New Roman" w:cs="Times New Roman"/>
          <w:noProof w:val="0"/>
          <w:color w:val="auto"/>
          <w:sz w:val="18"/>
          <w:szCs w:val="18"/>
          <w:lang w:val="en-US"/>
        </w:rPr>
      </w:pPr>
      <w:r w:rsidRPr="2A9798E2" w:rsidR="6DF33B0F">
        <w:rPr>
          <w:rFonts w:ascii="Times New Roman" w:hAnsi="Times New Roman" w:eastAsia="Times New Roman" w:cs="Times New Roman"/>
          <w:noProof w:val="0"/>
          <w:color w:val="auto"/>
          <w:sz w:val="18"/>
          <w:szCs w:val="18"/>
          <w:lang w:val="en-US"/>
        </w:rPr>
        <w:t xml:space="preserve">[14] A. Rao and B. McMahan, “Towards Reliable Conversational AI Systems for Workflow Automation,” </w:t>
      </w:r>
      <w:r w:rsidRPr="2A9798E2" w:rsidR="6DF33B0F">
        <w:rPr>
          <w:rFonts w:ascii="Times New Roman" w:hAnsi="Times New Roman" w:eastAsia="Times New Roman" w:cs="Times New Roman"/>
          <w:i w:val="1"/>
          <w:iCs w:val="1"/>
          <w:noProof w:val="0"/>
          <w:color w:val="auto"/>
          <w:sz w:val="18"/>
          <w:szCs w:val="18"/>
          <w:lang w:val="en-US"/>
        </w:rPr>
        <w:t>IEEE Access</w:t>
      </w:r>
      <w:r w:rsidRPr="2A9798E2" w:rsidR="6DF33B0F">
        <w:rPr>
          <w:rFonts w:ascii="Times New Roman" w:hAnsi="Times New Roman" w:eastAsia="Times New Roman" w:cs="Times New Roman"/>
          <w:noProof w:val="0"/>
          <w:color w:val="auto"/>
          <w:sz w:val="18"/>
          <w:szCs w:val="18"/>
          <w:lang w:val="en-US"/>
        </w:rPr>
        <w:t>, vol. 11, pp. 22114–22128, 2023.</w:t>
      </w:r>
    </w:p>
    <w:p xmlns:wp14="http://schemas.microsoft.com/office/word/2010/wordml" w:rsidP="2A9798E2" w14:paraId="36AEA082" wp14:textId="66581CE0">
      <w:pPr>
        <w:keepNext w:val="0"/>
        <w:keepLines w:val="0"/>
        <w:spacing w:before="0" w:beforeAutospacing="off" w:after="0" w:afterAutospacing="off" w:line="240" w:lineRule="auto"/>
        <w:jc w:val="both"/>
        <w:rPr>
          <w:rFonts w:ascii="Times New Roman" w:hAnsi="Times New Roman" w:eastAsia="Times New Roman" w:cs="Times New Roman"/>
          <w:noProof w:val="0"/>
          <w:color w:val="auto"/>
          <w:sz w:val="20"/>
          <w:szCs w:val="20"/>
          <w:lang w:val="en-US"/>
        </w:rPr>
      </w:pPr>
    </w:p>
    <w:p xmlns:wp14="http://schemas.microsoft.com/office/word/2010/wordml" w:rsidP="2A9798E2" w14:paraId="6F3E59BE" wp14:textId="0D6553AF">
      <w:pPr>
        <w:keepNext w:val="0"/>
        <w:keepLines w:val="0"/>
        <w:spacing w:before="0" w:beforeAutospacing="off" w:after="0" w:afterAutospacing="off"/>
        <w:jc w:val="both"/>
        <w:rPr>
          <w:rFonts w:ascii="Times New Roman" w:hAnsi="Times New Roman" w:eastAsia="Times New Roman" w:cs="Times New Roman"/>
          <w:color w:val="auto"/>
          <w:sz w:val="20"/>
          <w:szCs w:val="20"/>
        </w:rPr>
      </w:pPr>
    </w:p>
    <w:sectPr w:rsidRPr="0006063C" w:rsidR="00FC693F" w:rsidSect="00034616">
      <w:pgSz w:w="12240" w:h="15840" w:orient="portrait"/>
      <w:pgMar w:top="990" w:right="900" w:bottom="1440" w:left="900" w:header="720" w:footer="720" w:gutter="0"/>
      <w:cols w:space="288" w:num="2"/>
      <w:docGrid w:linePitch="360"/>
      <w:headerReference w:type="default" r:id="R356297d613e548fb"/>
      <w:footerReference w:type="default" r:id="R3c129dd9e7e743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A9798E2" w:rsidTr="2A9798E2" w14:paraId="2FB88835">
      <w:trPr>
        <w:trHeight w:val="300"/>
      </w:trPr>
      <w:tc>
        <w:tcPr>
          <w:tcW w:w="3480" w:type="dxa"/>
          <w:tcMar/>
        </w:tcPr>
        <w:p w:rsidR="2A9798E2" w:rsidP="2A9798E2" w:rsidRDefault="2A9798E2" w14:paraId="5AB7BD3E" w14:textId="5B0DF020">
          <w:pPr>
            <w:pStyle w:val="Header"/>
            <w:bidi w:val="0"/>
          </w:pPr>
        </w:p>
      </w:tc>
      <w:tc>
        <w:tcPr>
          <w:tcW w:w="3480" w:type="dxa"/>
          <w:tcMar/>
        </w:tcPr>
        <w:p w:rsidR="2A9798E2" w:rsidRDefault="2A9798E2" w14:paraId="7B97EA60" w14:textId="6583395D"/>
      </w:tc>
      <w:tc>
        <w:tcPr>
          <w:tcW w:w="3480" w:type="dxa"/>
          <w:tcMar/>
        </w:tcPr>
        <w:p w:rsidR="2A9798E2" w:rsidRDefault="2A9798E2" w14:paraId="2AB89BFD" w14:textId="04EE38EC"/>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A9798E2" w:rsidTr="2A9798E2" w14:paraId="3C14B43C">
      <w:trPr>
        <w:trHeight w:val="300"/>
      </w:trPr>
      <w:tc>
        <w:tcPr>
          <w:tcW w:w="3480" w:type="dxa"/>
          <w:tcMar/>
        </w:tcPr>
        <w:p w:rsidR="2A9798E2" w:rsidP="2A9798E2" w:rsidRDefault="2A9798E2" w14:paraId="1FD0BE3B" w14:textId="5296E0A4">
          <w:pPr>
            <w:pStyle w:val="Header"/>
            <w:bidi w:val="0"/>
            <w:ind w:left="-115"/>
            <w:jc w:val="left"/>
          </w:pPr>
        </w:p>
      </w:tc>
      <w:tc>
        <w:tcPr>
          <w:tcW w:w="3480" w:type="dxa"/>
          <w:tcMar/>
        </w:tcPr>
        <w:p w:rsidR="2A9798E2" w:rsidP="2A9798E2" w:rsidRDefault="2A9798E2" w14:paraId="0CFE8B40" w14:textId="134E5DD5">
          <w:pPr>
            <w:pStyle w:val="Header"/>
            <w:bidi w:val="0"/>
            <w:jc w:val="center"/>
          </w:pPr>
        </w:p>
      </w:tc>
      <w:tc>
        <w:tcPr>
          <w:tcW w:w="3480" w:type="dxa"/>
          <w:tcMar/>
        </w:tcPr>
        <w:p w:rsidR="2A9798E2" w:rsidP="2A9798E2" w:rsidRDefault="2A9798E2" w14:paraId="61EEA613" w14:textId="3CFABB6C">
          <w:pPr>
            <w:pStyle w:val="Header"/>
            <w:bidi w:val="0"/>
            <w:ind w:right="-115"/>
            <w:jc w:val="right"/>
          </w:pPr>
        </w:p>
      </w:tc>
    </w:tr>
  </w:tbl>
  <w:p w:rsidR="2A9798E2" w:rsidP="2A9798E2" w:rsidRDefault="2A9798E2" w14:paraId="55E0D00C" w14:textId="5FC67FC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56B96"/>
    <w:rsid w:val="00AA1D8D"/>
    <w:rsid w:val="00B47730"/>
    <w:rsid w:val="00CB0664"/>
    <w:rsid w:val="00F8B688"/>
    <w:rsid w:val="00FC693F"/>
    <w:rsid w:val="01C2C748"/>
    <w:rsid w:val="086F32F0"/>
    <w:rsid w:val="096A4F12"/>
    <w:rsid w:val="09A9EC89"/>
    <w:rsid w:val="0AD92971"/>
    <w:rsid w:val="0B2EC526"/>
    <w:rsid w:val="0C729A5C"/>
    <w:rsid w:val="0CDFF56D"/>
    <w:rsid w:val="0F22F89C"/>
    <w:rsid w:val="0F22F89C"/>
    <w:rsid w:val="0FDEC345"/>
    <w:rsid w:val="0FFD02C3"/>
    <w:rsid w:val="106B1A10"/>
    <w:rsid w:val="113B13DF"/>
    <w:rsid w:val="136FC0A1"/>
    <w:rsid w:val="1462C6CF"/>
    <w:rsid w:val="1588E0A3"/>
    <w:rsid w:val="164BAF40"/>
    <w:rsid w:val="1666472C"/>
    <w:rsid w:val="181BE967"/>
    <w:rsid w:val="19E17663"/>
    <w:rsid w:val="1B46999D"/>
    <w:rsid w:val="1D4C822C"/>
    <w:rsid w:val="1E7057C9"/>
    <w:rsid w:val="1F2E7FE2"/>
    <w:rsid w:val="222D14CC"/>
    <w:rsid w:val="22862E83"/>
    <w:rsid w:val="22DDD7C0"/>
    <w:rsid w:val="2894D21A"/>
    <w:rsid w:val="2A9798E2"/>
    <w:rsid w:val="2DAF653B"/>
    <w:rsid w:val="2E385754"/>
    <w:rsid w:val="2F1407B7"/>
    <w:rsid w:val="31EC6704"/>
    <w:rsid w:val="31EC6704"/>
    <w:rsid w:val="334E6627"/>
    <w:rsid w:val="3525FF82"/>
    <w:rsid w:val="3525FF82"/>
    <w:rsid w:val="38527A3B"/>
    <w:rsid w:val="3859E479"/>
    <w:rsid w:val="39D9DE62"/>
    <w:rsid w:val="39D9DE62"/>
    <w:rsid w:val="3BCDE05B"/>
    <w:rsid w:val="3C16B5EC"/>
    <w:rsid w:val="3C61368D"/>
    <w:rsid w:val="3F477B80"/>
    <w:rsid w:val="3FC4CE54"/>
    <w:rsid w:val="3FD21791"/>
    <w:rsid w:val="41DAB9AC"/>
    <w:rsid w:val="42E1413F"/>
    <w:rsid w:val="42E22A60"/>
    <w:rsid w:val="43D8BA0C"/>
    <w:rsid w:val="467F6358"/>
    <w:rsid w:val="4BD6E587"/>
    <w:rsid w:val="4CC292A2"/>
    <w:rsid w:val="4CE372B3"/>
    <w:rsid w:val="51E7175B"/>
    <w:rsid w:val="52904D58"/>
    <w:rsid w:val="59042414"/>
    <w:rsid w:val="594C7251"/>
    <w:rsid w:val="5AC1F848"/>
    <w:rsid w:val="5E5BC6FC"/>
    <w:rsid w:val="60CC9AA4"/>
    <w:rsid w:val="60D4E546"/>
    <w:rsid w:val="611BF334"/>
    <w:rsid w:val="6139F424"/>
    <w:rsid w:val="62494DA3"/>
    <w:rsid w:val="62494DA3"/>
    <w:rsid w:val="627DEFB3"/>
    <w:rsid w:val="645CF3CA"/>
    <w:rsid w:val="65D98457"/>
    <w:rsid w:val="683FAEBC"/>
    <w:rsid w:val="6A0B71C4"/>
    <w:rsid w:val="6AF7DE0F"/>
    <w:rsid w:val="6DC23687"/>
    <w:rsid w:val="6DF33B0F"/>
    <w:rsid w:val="6E0667B7"/>
    <w:rsid w:val="6F001CA9"/>
    <w:rsid w:val="716BE261"/>
    <w:rsid w:val="71F2BF9E"/>
    <w:rsid w:val="721DC2FC"/>
    <w:rsid w:val="73BD7772"/>
    <w:rsid w:val="75455122"/>
    <w:rsid w:val="755AA227"/>
    <w:rsid w:val="75A388F5"/>
    <w:rsid w:val="76AADD3D"/>
    <w:rsid w:val="7787B88C"/>
    <w:rsid w:val="7D4B9F1E"/>
    <w:rsid w:val="7E605DC9"/>
    <w:rsid w:val="7EE198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45B9F34-8E63-45BF-9EB0-139F62B6AD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A9798E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python.langchain.com/" TargetMode="External" Id="R409d26168cb442f8" /><Relationship Type="http://schemas.openxmlformats.org/officeDocument/2006/relationships/hyperlink" Target="https://langchain-ai.github.io/langgraph/" TargetMode="External" Id="R1daae6fc596e4d4f" /><Relationship Type="http://schemas.openxmlformats.org/officeDocument/2006/relationships/hyperlink" Target="https://ollama.com/" TargetMode="External" Id="R9844c87d29b743e2" /><Relationship Type="http://schemas.openxmlformats.org/officeDocument/2006/relationships/header" Target="header.xml" Id="R356297d613e548fb" /><Relationship Type="http://schemas.openxmlformats.org/officeDocument/2006/relationships/footer" Target="footer.xml" Id="R3c129dd9e7e743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Ajay ML1</lastModifiedBy>
  <revision>2</revision>
  <dcterms:created xsi:type="dcterms:W3CDTF">2013-12-23T23:15:00.0000000Z</dcterms:created>
  <dcterms:modified xsi:type="dcterms:W3CDTF">2026-05-15T10:13:52.1630119Z</dcterms:modified>
  <category/>
</coreProperties>
</file>