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Virtual Fitting Room Kiosk: System Design Document</w:t>
      </w:r>
    </w:p>
    <w:p>
      <w:pPr/>
      <w:r>
        <w:t xml:space="preserve">Version 0.1 (draft) | Date: 9 October 2026 | Target market: textile and clothing brands | Status: for engineering review</w:t>
      </w:r>
    </w:p>
    <w:p>
      <w:pPr/>
      <w:r>
        <w:rPr>
          <w:b/>
        </w:rPr>
        <w:t xml:space="preserve">Confidence key:</w:t>
      </w:r>
      <w:r>
        <w:t xml:space="preserve"> [Certain] = established fact or standard practice. [Likely] = strong inference. [Guessing] = a placeholder that must be measured or verified before it is relied on. I am not tracking VTON model releases or licenses past mid-2026, so every model name and license claim must be re-verified.</w:t>
      </w:r>
    </w:p>
    <w:p>
      <w:pPr>
        <w:pStyle w:val="Heading2"/>
      </w:pPr>
      <w:r>
        <w:t xml:space="preserve">1. Purpose and scope</w:t>
      </w:r>
    </w:p>
    <w:p>
      <w:pPr/>
      <w:r>
        <w:t xml:space="preserve">This document specifies a kiosk-based virtual fitting room. A shopper stands in front of an in-store kiosk, is guided into a valid pose, captures a still, picks garments from a brand catalog, and receives a photorealistic try-on image generated on a GPU. The system also recommends a size.</w:t>
      </w:r>
    </w:p>
    <w:p>
      <w:pPr/>
      <w:r>
        <w:t xml:space="preserve">In scope: kiosk client, edge vision, API, queue, GPU inference, garment ingestion, sizing, storage, security, operations, testing, rollout.</w:t>
      </w:r>
    </w:p>
    <w:p>
      <w:pPr/>
      <w:r>
        <w:t xml:space="preserve">Out of scope for v1: live video try-on, 3D cloth simulation, e-commerce checkout, mobile app.</w:t>
      </w:r>
    </w:p>
    <w:p>
      <w:pPr>
        <w:pStyle w:val="Heading2"/>
      </w:pPr>
      <w:r>
        <w:t xml:space="preserve">2. Goals, non-goals, success metrics</w:t>
      </w:r>
    </w:p>
    <w:p>
      <w:pPr/>
      <w:r>
        <w:rPr>
          <w:b/>
        </w:rPr>
        <w:t xml:space="preserve">Goals</w:t>
      </w:r>
    </w:p>
    <w:p>
      <w:pPr>
        <w:pStyle w:val="ListParagraph"/>
        <w:numPr>
          <w:ilvl w:val="0"/>
          <w:numId w:val="2"/>
        </w:numPr>
      </w:pPr>
      <w:r>
        <w:t xml:space="preserve">Photo-based try-on for ordinary product photos, with no 3D files required from brands.</w:t>
      </w:r>
    </w:p>
    <w:p>
      <w:pPr>
        <w:pStyle w:val="ListParagraph"/>
        <w:numPr>
          <w:ilvl w:val="0"/>
          <w:numId w:val="2"/>
        </w:numPr>
      </w:pPr>
      <w:r>
        <w:t xml:space="preserve">Guided capture that rejects bad input before any GPU is used.</w:t>
      </w:r>
    </w:p>
    <w:p>
      <w:pPr>
        <w:pStyle w:val="ListParagraph"/>
        <w:numPr>
          <w:ilvl w:val="0"/>
          <w:numId w:val="2"/>
        </w:numPr>
      </w:pPr>
      <w:r>
        <w:t xml:space="preserve">Size recommendation backed by measurements, not appearance.</w:t>
      </w:r>
    </w:p>
    <w:p>
      <w:pPr>
        <w:pStyle w:val="ListParagraph"/>
        <w:numPr>
          <w:ilvl w:val="0"/>
          <w:numId w:val="2"/>
        </w:numPr>
      </w:pPr>
      <w:r>
        <w:t xml:space="preserve">Ephemeral handling of body imagery.</w:t>
      </w:r>
    </w:p>
    <w:p>
      <w:pPr/>
      <w:r>
        <w:rPr>
          <w:b/>
        </w:rPr>
        <w:t xml:space="preserve">Non-goals</w:t>
      </w:r>
    </w:p>
    <w:p>
      <w:pPr>
        <w:pStyle w:val="ListParagraph"/>
        <w:numPr>
          <w:ilvl w:val="0"/>
          <w:numId w:val="3"/>
        </w:numPr>
      </w:pPr>
      <w:r>
        <w:t xml:space="preserve">Real-time webcam try-on [Likely: diffusion cannot meet a live frame budget].</w:t>
      </w:r>
    </w:p>
    <w:p>
      <w:pPr>
        <w:pStyle w:val="ListParagraph"/>
        <w:numPr>
          <w:ilvl w:val="0"/>
          <w:numId w:val="3"/>
        </w:numPr>
      </w:pPr>
      <w:r>
        <w:t xml:space="preserve">Exact reproduction of weave structure or stretch behavior.</w:t>
      </w:r>
    </w:p>
    <w:p>
      <w:pPr/>
      <w:r>
        <w:rPr>
          <w:b/>
        </w:rPr>
        <w:t xml:space="preserve">Success metrics (all [Guessing] until baselined)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Capture to result, p50</w:t>
            </w:r>
          </w:p>
        </w:tc>
        <w:tc>
          <w:tcPr>
            <w:tcW w:w="4680" w:type="dxa"/>
          </w:tcPr>
          <w:p>
            <w:pPr/>
            <w:r>
              <w:t xml:space="preserve">under 8 s</w:t>
            </w:r>
          </w:p>
        </w:tc>
      </w:tr>
      <w:tr>
        <w:tc>
          <w:tcPr>
            <w:tcW w:w="4680" w:type="dxa"/>
          </w:tcPr>
          <w:p>
            <w:pPr/>
            <w:r>
              <w:t xml:space="preserve">Capture to result, p95</w:t>
            </w:r>
          </w:p>
        </w:tc>
        <w:tc>
          <w:tcPr>
            <w:tcW w:w="4680" w:type="dxa"/>
          </w:tcPr>
          <w:p>
            <w:pPr/>
            <w:r>
              <w:t xml:space="preserve">under 15 s</w:t>
            </w:r>
          </w:p>
        </w:tc>
      </w:tr>
      <w:tr>
        <w:tc>
          <w:tcPr>
            <w:tcW w:w="4680" w:type="dxa"/>
          </w:tcPr>
          <w:p>
            <w:pPr/>
            <w:r>
              <w:t xml:space="preserve">Stretch goal after optimization</w:t>
            </w:r>
          </w:p>
        </w:tc>
        <w:tc>
          <w:tcPr>
            <w:tcW w:w="4680" w:type="dxa"/>
          </w:tcPr>
          <w:p>
            <w:pPr/>
            <w:r>
              <w:t xml:space="preserve">under 4 s</w:t>
            </w:r>
          </w:p>
        </w:tc>
      </w:tr>
      <w:tr>
        <w:tc>
          <w:tcPr>
            <w:tcW w:w="4680" w:type="dxa"/>
          </w:tcPr>
          <w:p>
            <w:pPr/>
            <w:r>
              <w:t xml:space="preserve">Invalid-capture rate reaching GPU</w:t>
            </w:r>
          </w:p>
        </w:tc>
        <w:tc>
          <w:tcPr>
            <w:tcW w:w="4680" w:type="dxa"/>
          </w:tcPr>
          <w:p>
            <w:pPr/>
            <w:r>
              <w:t xml:space="preserve">under 2 %</w:t>
            </w:r>
          </w:p>
        </w:tc>
      </w:tr>
      <w:tr>
        <w:tc>
          <w:tcPr>
            <w:tcW w:w="4680" w:type="dxa"/>
          </w:tcPr>
          <w:p>
            <w:pPr/>
            <w:r>
              <w:t xml:space="preserve">Kiosk uptime</w:t>
            </w:r>
          </w:p>
        </w:tc>
        <w:tc>
          <w:tcPr>
            <w:tcW w:w="4680" w:type="dxa"/>
          </w:tcPr>
          <w:p>
            <w:pPr/>
            <w:r>
              <w:t xml:space="preserve">99.5 % during store hours</w:t>
            </w:r>
          </w:p>
        </w:tc>
      </w:tr>
      <w:tr>
        <w:tc>
          <w:tcPr>
            <w:tcW w:w="4680" w:type="dxa"/>
          </w:tcPr>
          <w:p>
            <w:pPr/>
            <w:r>
              <w:t xml:space="preserve">Garment onboarding</w:t>
            </w:r>
          </w:p>
        </w:tc>
        <w:tc>
          <w:tcPr>
            <w:tcW w:w="4680" w:type="dxa"/>
          </w:tcPr>
          <w:p>
            <w:pPr/>
            <w:r>
              <w:t xml:space="preserve">200 SKUs per day per operator</w:t>
            </w:r>
          </w:p>
        </w:tc>
      </w:tr>
      <w:tr>
        <w:tc>
          <w:tcPr>
            <w:tcW w:w="4680" w:type="dxa"/>
          </w:tcPr>
          <w:p>
            <w:pPr/>
            <w:r>
              <w:t xml:space="preserve">Brand-rated fabric fidelity</w:t>
            </w:r>
          </w:p>
        </w:tc>
        <w:tc>
          <w:tcPr>
            <w:tcW w:w="4680" w:type="dxa"/>
          </w:tcPr>
          <w:p>
            <w:pPr/>
            <w:r>
              <w:t xml:space="preserve">at least 4 of 5 on a test set</w:t>
            </w:r>
          </w:p>
        </w:tc>
      </w:tr>
    </w:tbl>
    <w:p>
      <w:pPr>
        <w:pStyle w:val="Heading2"/>
      </w:pPr>
      <w:r>
        <w:t xml:space="preserve">3. Changes from the proposed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Original</w:t>
            </w:r>
          </w:p>
        </w:tc>
        <w:tc>
          <w:tcPr>
            <w:tcW w:w="3120" w:type="dxa"/>
            <w:shd w:val="clear" w:color="auto" w:fill="F2F2F2"/>
          </w:tcPr>
          <w:p>
            <w:pPr/>
            <w:r>
              <w:t xml:space="preserve">Decision</w:t>
            </w:r>
          </w:p>
        </w:tc>
        <w:tc>
          <w:tcPr>
            <w:tcW w:w="3120" w:type="dxa"/>
            <w:shd w:val="clear" w:color="auto" w:fill="F2F2F2"/>
          </w:tcPr>
          <w:p>
            <w:pPr/>
            <w:r>
              <w:t xml:space="preserve">Reason</w:t>
            </w:r>
          </w:p>
        </w:tc>
      </w:tr>
      <w:tr>
        <w:tc>
          <w:tcPr>
            <w:tcW w:w="3120" w:type="dxa"/>
          </w:tcPr>
          <w:p>
            <w:pPr/>
            <w:r>
              <w:t xml:space="preserve">MediaPipe Pose + TensorFlow.js</w:t>
            </w:r>
          </w:p>
        </w:tc>
        <w:tc>
          <w:tcPr>
            <w:tcW w:w="3120" w:type="dxa"/>
          </w:tcPr>
          <w:p>
            <w:pPr/>
            <w:r>
              <w:t xml:space="preserve">MediaPipe Tasks Vision only</w:t>
            </w:r>
          </w:p>
        </w:tc>
        <w:tc>
          <w:tcPr>
            <w:tcW w:w="3120" w:type="dxa"/>
          </w:tcPr>
          <w:p>
            <w:pPr/>
            <w:r>
              <w:t xml:space="preserve">[Certain] It covers pose and face landmarks. A second ML runtime adds bundle size and no capability.</w:t>
            </w:r>
          </w:p>
        </w:tc>
      </w:tr>
      <w:tr>
        <w:tc>
          <w:tcPr>
            <w:tcW w:w="3120" w:type="dxa"/>
          </w:tcPr>
          <w:p>
            <w:pPr/>
            <w:r>
              <w:t xml:space="preserve">No sizing component</w:t>
            </w:r>
          </w:p>
        </w:tc>
        <w:tc>
          <w:tcPr>
            <w:tcW w:w="3120" w:type="dxa"/>
          </w:tcPr>
          <w:p>
            <w:pPr/>
            <w:r>
              <w:t xml:space="preserve">Added measurement and size engine</w:t>
            </w:r>
          </w:p>
        </w:tc>
        <w:tc>
          <w:tcPr>
            <w:tcW w:w="3120" w:type="dxa"/>
          </w:tcPr>
          <w:p>
            <w:pPr/>
            <w:r>
              <w:t xml:space="preserve">[Certain] VTON generates appearance, not fit.</w:t>
            </w:r>
          </w:p>
        </w:tc>
      </w:tr>
      <w:tr>
        <w:tc>
          <w:tcPr>
            <w:tcW w:w="3120" w:type="dxa"/>
          </w:tcPr>
          <w:p>
            <w:pPr/>
            <w:r>
              <w:t xml:space="preserve">No input validation</w:t>
            </w:r>
          </w:p>
        </w:tc>
        <w:tc>
          <w:tcPr>
            <w:tcW w:w="3120" w:type="dxa"/>
          </w:tcPr>
          <w:p>
            <w:pPr/>
            <w:r>
              <w:t xml:space="preserve">Added client and server validation gates</w:t>
            </w:r>
          </w:p>
        </w:tc>
        <w:tc>
          <w:tcPr>
            <w:tcW w:w="3120" w:type="dxa"/>
          </w:tcPr>
          <w:p>
            <w:pPr/>
            <w:r>
              <w:t xml:space="preserve">[Likely] Protects GPU time and result quality.</w:t>
            </w:r>
          </w:p>
        </w:tc>
      </w:tr>
      <w:tr>
        <w:tc>
          <w:tcPr>
            <w:tcW w:w="3120" w:type="dxa"/>
          </w:tcPr>
          <w:p>
            <w:pPr/>
            <w:r>
              <w:t xml:space="preserve">SCHP/DensePose as standalone components</w:t>
            </w:r>
          </w:p>
        </w:tc>
        <w:tc>
          <w:tcPr>
            <w:tcW w:w="3120" w:type="dxa"/>
          </w:tcPr>
          <w:p>
            <w:pPr/>
            <w:r>
              <w:t xml:space="preserve">Treated as preprocessing owned by the VTON pipeline</w:t>
            </w:r>
          </w:p>
        </w:tc>
        <w:tc>
          <w:tcPr>
            <w:tcW w:w="3120" w:type="dxa"/>
          </w:tcPr>
          <w:p>
            <w:pPr/>
            <w:r>
              <w:t xml:space="preserve">[Likely] The try-on models already require parsing and pose conditioning. Confirm each model's inputs.</w:t>
            </w:r>
          </w:p>
        </w:tc>
      </w:tr>
      <w:tr>
        <w:tc>
          <w:tcPr>
            <w:tcW w:w="3120" w:type="dxa"/>
          </w:tcPr>
          <w:p>
            <w:pPr/>
            <w:r>
              <w:t xml:space="preserve">TensorRT as baseline</w:t>
            </w:r>
          </w:p>
        </w:tc>
        <w:tc>
          <w:tcPr>
            <w:tcW w:w="3120" w:type="dxa"/>
          </w:tcPr>
          <w:p>
            <w:pPr/>
            <w:r>
              <w:t xml:space="preserve">TensorRT is a phase-3 optimization</w:t>
            </w:r>
          </w:p>
        </w:tc>
        <w:tc>
          <w:tcPr>
            <w:tcW w:w="3120" w:type="dxa"/>
          </w:tcPr>
          <w:p>
            <w:pPr/>
            <w:r>
              <w:t xml:space="preserve">[Likely] Diffusion UNet conversion is risky. Baseline fp16 PyTorch first.</w:t>
            </w:r>
          </w:p>
        </w:tc>
      </w:tr>
      <w:tr>
        <w:tc>
          <w:tcPr>
            <w:tcW w:w="3120" w:type="dxa"/>
          </w:tcPr>
          <w:p>
            <w:pPr/>
            <w:r>
              <w:t xml:space="preserve">Single VTON model</w:t>
            </w:r>
          </w:p>
        </w:tc>
        <w:tc>
          <w:tcPr>
            <w:tcW w:w="3120" w:type="dxa"/>
          </w:tcPr>
          <w:p>
            <w:pPr/>
            <w:r>
              <w:t xml:space="preserve">Model-adapter interface with benchmark gate</w:t>
            </w:r>
          </w:p>
        </w:tc>
        <w:tc>
          <w:tcPr>
            <w:tcW w:w="3120" w:type="dxa"/>
          </w:tcPr>
          <w:p>
            <w:pPr/>
            <w:r>
              <w:t xml:space="preserve">[Certain] Licensing may force a swap.</w:t>
            </w:r>
          </w:p>
        </w:tc>
      </w:tr>
      <w:tr>
        <w:tc>
          <w:tcPr>
            <w:tcW w:w="3120" w:type="dxa"/>
          </w:tcPr>
          <w:p>
            <w:pPr/>
            <w:r>
              <w:t xml:space="preserve">No privacy design</w:t>
            </w:r>
          </w:p>
        </w:tc>
        <w:tc>
          <w:tcPr>
            <w:tcW w:w="3120" w:type="dxa"/>
          </w:tcPr>
          <w:p>
            <w:pPr/>
            <w:r>
              <w:t xml:space="preserve">Consent, TTL, encryption, audit</w:t>
            </w:r>
          </w:p>
        </w:tc>
        <w:tc>
          <w:tcPr>
            <w:tcW w:w="3120" w:type="dxa"/>
          </w:tcPr>
          <w:p>
            <w:pPr/>
            <w:r>
              <w:t xml:space="preserve">[Certain] Full-body images are sensitive data in most jurisdictions.</w:t>
            </w:r>
          </w:p>
        </w:tc>
      </w:tr>
    </w:tbl>
    <w:p>
      <w:pPr/>
      <w:r>
        <w:t xml:space="preserve">Note: the original brief mentioned NestJS, then Next.js. This design uses Next.js inside Electron. There is no NestJS service, because FastAPI is the backend.</w:t>
      </w:r>
    </w:p>
    <w:p>
      <w:pPr>
        <w:pStyle w:val="Heading2"/>
      </w:pPr>
      <w:r>
        <w:t xml:space="preserve">4. Architecture overview</w:t>
      </w:r>
    </w:p>
    <w:p>
      <w:pPr/>
      <w:r>
        <w:rPr>
          <w:b/>
        </w:rPr>
        <w:t xml:space="preserve">Components</w:t>
      </w:r>
    </w:p>
    <w:p>
      <w:pPr>
        <w:pStyle w:val="ListParagraph"/>
        <w:numPr>
          <w:ilvl w:val="0"/>
          <w:numId w:val="4"/>
        </w:numPr>
      </w:pPr>
      <w:r>
        <w:t xml:space="preserve">Kiosk client: Electron shell hosting a Next.js/React/TypeScript UI.</w:t>
      </w:r>
    </w:p>
    <w:p>
      <w:pPr>
        <w:pStyle w:val="ListParagraph"/>
        <w:numPr>
          <w:ilvl w:val="0"/>
          <w:numId w:val="4"/>
        </w:numPr>
      </w:pPr>
      <w:r>
        <w:t xml:space="preserve">Edge vision module: MediaPipe in the renderer (Web Worker).</w:t>
      </w:r>
    </w:p>
    <w:p>
      <w:pPr>
        <w:pStyle w:val="ListParagraph"/>
        <w:numPr>
          <w:ilvl w:val="0"/>
          <w:numId w:val="4"/>
        </w:numPr>
      </w:pPr>
      <w:r>
        <w:t xml:space="preserve">API gateway: FastAPI (Python), async.</w:t>
      </w:r>
    </w:p>
    <w:p>
      <w:pPr>
        <w:pStyle w:val="ListParagraph"/>
        <w:numPr>
          <w:ilvl w:val="0"/>
          <w:numId w:val="4"/>
        </w:numPr>
      </w:pPr>
      <w:r>
        <w:t xml:space="preserve">Queue: Redis with Celery.</w:t>
      </w:r>
    </w:p>
    <w:p>
      <w:pPr>
        <w:pStyle w:val="ListParagraph"/>
        <w:numPr>
          <w:ilvl w:val="0"/>
          <w:numId w:val="4"/>
        </w:numPr>
      </w:pPr>
      <w:r>
        <w:t xml:space="preserve">GPU worker pool: PyTorch + Diffusers VTON pipeline.</w:t>
      </w:r>
    </w:p>
    <w:p>
      <w:pPr>
        <w:pStyle w:val="ListParagraph"/>
        <w:numPr>
          <w:ilvl w:val="0"/>
          <w:numId w:val="4"/>
        </w:numPr>
      </w:pPr>
      <w:r>
        <w:t xml:space="preserve">Garment ingestion service: preprocessing and catalog publishing.</w:t>
      </w:r>
    </w:p>
    <w:p>
      <w:pPr>
        <w:pStyle w:val="ListParagraph"/>
        <w:numPr>
          <w:ilvl w:val="0"/>
          <w:numId w:val="4"/>
        </w:numPr>
      </w:pPr>
      <w:r>
        <w:t xml:space="preserve">Sizing service: measurement estimation and size-chart matching.</w:t>
      </w:r>
    </w:p>
    <w:p>
      <w:pPr>
        <w:pStyle w:val="ListParagraph"/>
        <w:numPr>
          <w:ilvl w:val="0"/>
          <w:numId w:val="4"/>
        </w:numPr>
      </w:pPr>
      <w:r>
        <w:t xml:space="preserve">Storage: Redis (ephemeral state), MinIO or NVMe (objects), PostgreSQL (catalog, sessions metadata, audit).</w:t>
      </w:r>
    </w:p>
    <w:p>
      <w:pPr>
        <w:pStyle w:val="ListParagraph"/>
        <w:numPr>
          <w:ilvl w:val="0"/>
          <w:numId w:val="4"/>
        </w:numPr>
      </w:pPr>
      <w:r>
        <w:t xml:space="preserve">Admin console: brand and fleet management.</w:t>
      </w:r>
    </w:p>
    <w:p>
      <w:pPr>
        <w:pStyle w:val="ListParagraph"/>
        <w:numPr>
          <w:ilvl w:val="0"/>
          <w:numId w:val="4"/>
        </w:numPr>
      </w:pPr>
      <w:r>
        <w:t xml:space="preserve">Observability stack: metrics, logs, traces, alerts.</w:t>
      </w:r>
    </w:p>
    <w:p>
      <w:pPr/>
      <w:r>
        <w:rPr>
          <w:b/>
        </w:rPr>
        <w:t xml:space="preserve">Primary flow</w:t>
      </w:r>
    </w:p>
    <w:p>
      <w:pPr>
        <w:pStyle w:val="ListParagraph"/>
        <w:numPr>
          <w:ilvl w:val="0"/>
          <w:numId w:val="5"/>
        </w:numPr>
      </w:pPr>
      <w:r>
        <w:t xml:space="preserve">Kiosk idle screen. User touches to start and sees consent.</w:t>
      </w:r>
    </w:p>
    <w:p>
      <w:pPr>
        <w:pStyle w:val="ListParagraph"/>
        <w:numPr>
          <w:ilvl w:val="0"/>
          <w:numId w:val="5"/>
        </w:numPr>
      </w:pPr>
      <w:r>
        <w:t xml:space="preserve">Edge vision guides pose; client validates the frame.</w:t>
      </w:r>
    </w:p>
    <w:p>
      <w:pPr>
        <w:pStyle w:val="ListParagraph"/>
        <w:numPr>
          <w:ilvl w:val="0"/>
          <w:numId w:val="5"/>
        </w:numPr>
      </w:pPr>
      <w:r>
        <w:t xml:space="preserve">Client captures a still and uploads it to the gateway over HTTPS with a session token.</w:t>
      </w:r>
    </w:p>
    <w:p>
      <w:pPr>
        <w:pStyle w:val="ListParagraph"/>
        <w:numPr>
          <w:ilvl w:val="0"/>
          <w:numId w:val="5"/>
        </w:numPr>
      </w:pPr>
      <w:r>
        <w:t xml:space="preserve">Gateway runs server-side validation and creates a job for each selected garment.</w:t>
      </w:r>
    </w:p>
    <w:p>
      <w:pPr>
        <w:pStyle w:val="ListParagraph"/>
        <w:numPr>
          <w:ilvl w:val="0"/>
          <w:numId w:val="5"/>
        </w:numPr>
      </w:pPr>
      <w:r>
        <w:t xml:space="preserve">Celery dispatches to a GPU worker. Worker streams progress.</w:t>
      </w:r>
    </w:p>
    <w:p>
      <w:pPr>
        <w:pStyle w:val="ListParagraph"/>
        <w:numPr>
          <w:ilvl w:val="0"/>
          <w:numId w:val="5"/>
        </w:numPr>
      </w:pPr>
      <w:r>
        <w:t xml:space="preserve">Gateway pushes progress and the result URL over WebSocket.</w:t>
      </w:r>
    </w:p>
    <w:p>
      <w:pPr>
        <w:pStyle w:val="ListParagraph"/>
        <w:numPr>
          <w:ilvl w:val="0"/>
          <w:numId w:val="5"/>
        </w:numPr>
      </w:pPr>
      <w:r>
        <w:t xml:space="preserve">Kiosk displays the result and the size recommendation.</w:t>
      </w:r>
    </w:p>
    <w:p>
      <w:pPr>
        <w:pStyle w:val="ListParagraph"/>
        <w:numPr>
          <w:ilvl w:val="0"/>
          <w:numId w:val="5"/>
        </w:numPr>
      </w:pPr>
      <w:r>
        <w:t xml:space="preserve">Session ends. All user imagery is deleted by TTL or on explicit end.</w:t>
      </w:r>
    </w:p>
    <w:p>
      <w:pPr>
        <w:pStyle w:val="Heading2"/>
      </w:pPr>
      <w:r>
        <w:t xml:space="preserve">5. Kiosk client</w:t>
      </w:r>
    </w:p>
    <w:p>
      <w:pPr/>
      <w:r>
        <w:rPr>
          <w:b/>
        </w:rPr>
        <w:t xml:space="preserve">Stack:</w:t>
      </w:r>
      <w:r>
        <w:t xml:space="preserve"> Electron (current stable), Next.js (static export or a local-only server bound to 127.0.0.1), React, TypeScript, Zustand or Redux Toolkit for state.</w:t>
      </w:r>
    </w:p>
    <w:p>
      <w:pPr/>
      <w:r>
        <w:rPr>
          <w:b/>
        </w:rPr>
        <w:t xml:space="preserve">Electron requirements</w:t>
      </w:r>
    </w:p>
    <w:p>
      <w:pPr>
        <w:pStyle w:val="ListParagraph"/>
        <w:numPr>
          <w:ilvl w:val="0"/>
          <w:numId w:val="6"/>
        </w:numPr>
      </w:pPr>
      <w:r>
        <w:t xml:space="preserve">[Certain] </w:t>
      </w:r>
      <w:r>
        <w:rPr>
          <w:rStyle w:val="CodeChar"/>
        </w:rPr>
        <w:t xml:space="preserve">BrowserWindow</w:t>
      </w:r>
      <w:r>
        <w:t xml:space="preserve"> with </w:t>
      </w:r>
      <w:r>
        <w:rPr>
          <w:rStyle w:val="CodeChar"/>
        </w:rPr>
        <w:t xml:space="preserve">kiosk: true</w:t>
      </w:r>
      <w:r>
        <w:t xml:space="preserve">, </w:t>
      </w:r>
      <w:r>
        <w:rPr>
          <w:rStyle w:val="CodeChar"/>
        </w:rPr>
        <w:t xml:space="preserve">contextIsolation: true</w:t>
      </w:r>
      <w:r>
        <w:t xml:space="preserve">, </w:t>
      </w:r>
      <w:r>
        <w:rPr>
          <w:rStyle w:val="CodeChar"/>
        </w:rPr>
        <w:t xml:space="preserve">nodeIntegration: false</w:t>
      </w:r>
      <w:r>
        <w:t xml:space="preserve">, sandbox enabled, a strict Content Security Policy.</w:t>
      </w:r>
    </w:p>
    <w:p>
      <w:pPr>
        <w:pStyle w:val="ListParagraph"/>
        <w:numPr>
          <w:ilvl w:val="0"/>
          <w:numId w:val="6"/>
        </w:numPr>
      </w:pPr>
      <w:r>
        <w:t xml:space="preserve">[Certain] Disable DevTools, context menu, drag-and-drop navigation, and new-window creation in production builds.</w:t>
      </w:r>
    </w:p>
    <w:p>
      <w:pPr>
        <w:pStyle w:val="ListParagraph"/>
        <w:numPr>
          <w:ilvl w:val="0"/>
          <w:numId w:val="6"/>
        </w:numPr>
      </w:pPr>
      <w:r>
        <w:t xml:space="preserve">[Likely] Block OS shortcuts via a locked-down OS profile (Windows Assigned Access or a Linux kiosk session). Electron alone is not a lockdown.</w:t>
      </w:r>
    </w:p>
    <w:p>
      <w:pPr>
        <w:pStyle w:val="ListParagraph"/>
        <w:numPr>
          <w:ilvl w:val="0"/>
          <w:numId w:val="6"/>
        </w:numPr>
      </w:pPr>
      <w:r>
        <w:t xml:space="preserve">[Likely] A preload script exposes a minimal typed IPC API: camera device selection, hardware status, restart, log shipping.</w:t>
      </w:r>
    </w:p>
    <w:p>
      <w:pPr>
        <w:pStyle w:val="ListParagraph"/>
        <w:numPr>
          <w:ilvl w:val="0"/>
          <w:numId w:val="6"/>
        </w:numPr>
      </w:pPr>
      <w:r>
        <w:t xml:space="preserve">A watchdog supervisor restarts the app on crash or freeze, and restores the idle screen.</w:t>
      </w:r>
    </w:p>
    <w:p>
      <w:pPr>
        <w:pStyle w:val="ListParagraph"/>
        <w:numPr>
          <w:ilvl w:val="0"/>
          <w:numId w:val="6"/>
        </w:numPr>
      </w:pPr>
      <w:r>
        <w:t xml:space="preserve">Signed builds with auto-update from a private channel (staged rollout, rollback).</w:t>
      </w:r>
    </w:p>
    <w:p>
      <w:pPr/>
      <w:r>
        <w:rPr>
          <w:b/>
        </w:rPr>
        <w:t xml:space="preserve">UI state machine</w:t>
      </w:r>
      <w:r>
        <w:t xml:space="preserve"> </w:t>
      </w:r>
      <w:r>
        <w:rPr>
          <w:rStyle w:val="CodeChar"/>
        </w:rPr>
        <w:t xml:space="preserve">IDLE -&gt; CONSENT -&gt; POSITIONING -&gt; CAPTURE -&gt; REVIEW -&gt; CATALOG -&gt; SUBMIT -&gt; GENERATING -&gt; RESULT -&gt; END</w:t>
      </w:r>
    </w:p>
    <w:p>
      <w:pPr/>
      <w:r>
        <w:t xml:space="preserve">Transitions back: </w:t>
      </w:r>
      <w:r>
        <w:rPr>
          <w:rStyle w:val="CodeChar"/>
        </w:rPr>
        <w:t xml:space="preserve">RESULT -&gt; CATALOG</w:t>
      </w:r>
      <w:r>
        <w:t xml:space="preserve"> (try another garment), any state to </w:t>
      </w:r>
      <w:r>
        <w:rPr>
          <w:rStyle w:val="CodeChar"/>
        </w:rPr>
        <w:t xml:space="preserve">END</w:t>
      </w:r>
      <w:r>
        <w:t xml:space="preserve"> on inactivity timeout (default 60 s, with a 10 s warning).</w:t>
      </w:r>
    </w:p>
    <w:p>
      <w:pPr/>
      <w:r>
        <w:rPr>
          <w:b/>
        </w:rPr>
        <w:t xml:space="preserve">Touch handling:</w:t>
      </w:r>
      <w:r>
        <w:t xml:space="preserve"> 300 ms debounce on actions that enqueue jobs, minimum 48 px targets, no hover-dependent interaction, large-type accessible mode, and language switcher. Meet WCAG 2.2 AA where feasible [Likely].</w:t>
      </w:r>
    </w:p>
    <w:p>
      <w:pPr/>
      <w:r>
        <w:rPr>
          <w:b/>
        </w:rPr>
        <w:t xml:space="preserve">Catalog UI:</w:t>
      </w:r>
      <w:r>
        <w:t xml:space="preserve"> category filters (top, bottom, dress, outerwear), brand filter, size selector defaulting to the recommended size, per-garment availability of the try-on (some SKUs may be flagged unsupported).</w:t>
      </w:r>
    </w:p>
    <w:p>
      <w:pPr/>
      <w:r>
        <w:rPr>
          <w:b/>
        </w:rPr>
        <w:t xml:space="preserve">Offline behavior:</w:t>
      </w:r>
      <w:r>
        <w:t xml:space="preserve"> the catalog is cached locally; generation requires connectivity to the GPU service. If unreachable, show a clear message and disable submission.</w:t>
      </w:r>
    </w:p>
    <w:p>
      <w:pPr>
        <w:pStyle w:val="Heading2"/>
      </w:pPr>
      <w:r>
        <w:t xml:space="preserve">6. Edge vision (MediaPipe)</w:t>
      </w:r>
    </w:p>
    <w:p>
      <w:pPr/>
      <w:r>
        <w:rPr>
          <w:b/>
        </w:rPr>
        <w:t xml:space="preserve">Runtime:</w:t>
      </w:r>
      <w:r>
        <w:t xml:space="preserve"> </w:t>
      </w:r>
      <w:r>
        <w:rPr>
          <w:rStyle w:val="CodeChar"/>
        </w:rPr>
        <w:t xml:space="preserve">@mediapipe/tasks-vision</w:t>
      </w:r>
      <w:r>
        <w:t xml:space="preserve"> in the renderer, inside a Web Worker, GPU delegate with CPU fallback. [Certain] Use the Tasks API, not the legacy </w:t>
      </w:r>
      <w:r>
        <w:rPr>
          <w:rStyle w:val="CodeChar"/>
        </w:rPr>
        <w:t xml:space="preserve">@mediapipe/pose</w:t>
      </w:r>
      <w:r>
        <w:t xml:space="preserve"> package.</w:t>
      </w:r>
    </w:p>
    <w:p>
      <w:pPr/>
      <w:r>
        <w:rPr>
          <w:b/>
        </w:rPr>
        <w:t xml:space="preserve">Models</w:t>
      </w:r>
    </w:p>
    <w:p>
      <w:pPr>
        <w:pStyle w:val="ListParagraph"/>
        <w:numPr>
          <w:ilvl w:val="0"/>
          <w:numId w:val="7"/>
        </w:numPr>
      </w:pPr>
      <w:r>
        <w:t xml:space="preserve">Pose Landmarker (Full or Heavy variant; the kiosk is mains-powered).</w:t>
      </w:r>
    </w:p>
    <w:p>
      <w:pPr>
        <w:pStyle w:val="ListParagraph"/>
        <w:numPr>
          <w:ilvl w:val="0"/>
          <w:numId w:val="7"/>
        </w:numPr>
      </w:pPr>
      <w:r>
        <w:t xml:space="preserve">Face Landmarker for centering and gaze/orientation.</w:t>
      </w:r>
    </w:p>
    <w:p>
      <w:pPr>
        <w:pStyle w:val="ListParagraph"/>
        <w:numPr>
          <w:ilvl w:val="0"/>
          <w:numId w:val="7"/>
        </w:numPr>
      </w:pPr>
      <w:r>
        <w:t xml:space="preserve">Optional segmentation mask for background checks.</w:t>
      </w:r>
    </w:p>
    <w:p>
      <w:pPr/>
      <w:r>
        <w:rPr>
          <w:b/>
        </w:rPr>
        <w:t xml:space="preserve">Camera setup</w:t>
      </w:r>
      <w:r>
        <w:t xml:space="preserve"> [Likely]: fixed mount at roughly chest-to-eye height, tilt tuned so the full body fits at 1.5 to 2.5 m, floor marker, controlled lighting (diffuse, 4000 to 5000 K), 1080p or higher, autofocus locked after the positioning phase, a plain or neutral backdrop where possible.</w:t>
      </w:r>
    </w:p>
    <w:p>
      <w:pPr/>
      <w:r>
        <w:rPr>
          <w:b/>
        </w:rPr>
        <w:t xml:space="preserve">Positioning validation rules (initial thresholds, [Guessing], tune on site)</w:t>
      </w:r>
    </w:p>
    <w:p>
      <w:pPr>
        <w:pStyle w:val="ListParagraph"/>
        <w:numPr>
          <w:ilvl w:val="0"/>
          <w:numId w:val="8"/>
        </w:numPr>
      </w:pPr>
      <w:r>
        <w:t xml:space="preserve">All 33 landmarks visible with visibility score above 0.5, especially shoulders, hips, knees, ankles.</w:t>
      </w:r>
    </w:p>
    <w:p>
      <w:pPr>
        <w:pStyle w:val="ListParagraph"/>
        <w:numPr>
          <w:ilvl w:val="0"/>
          <w:numId w:val="8"/>
        </w:numPr>
      </w:pPr>
      <w:r>
        <w:t xml:space="preserve">Body bounding box occupies 70 to 90 % of frame height; margins at head and feet.</w:t>
      </w:r>
    </w:p>
    <w:p>
      <w:pPr>
        <w:pStyle w:val="ListParagraph"/>
        <w:numPr>
          <w:ilvl w:val="0"/>
          <w:numId w:val="8"/>
        </w:numPr>
      </w:pPr>
      <w:r>
        <w:t xml:space="preserve">Torso horizontally centered within 10 % of the frame center.</w:t>
      </w:r>
    </w:p>
    <w:p>
      <w:pPr>
        <w:pStyle w:val="ListParagraph"/>
        <w:numPr>
          <w:ilvl w:val="0"/>
          <w:numId w:val="8"/>
        </w:numPr>
      </w:pPr>
      <w:r>
        <w:t xml:space="preserve">Shoulder yaw and hip yaw below 10 degrees (facing the camera).</w:t>
      </w:r>
    </w:p>
    <w:p>
      <w:pPr>
        <w:pStyle w:val="ListParagraph"/>
        <w:numPr>
          <w:ilvl w:val="0"/>
          <w:numId w:val="8"/>
        </w:numPr>
      </w:pPr>
      <w:r>
        <w:t xml:space="preserve">Arms slightly away from the torso (A-pose), elbows not crossing the torso.</w:t>
      </w:r>
    </w:p>
    <w:p>
      <w:pPr>
        <w:pStyle w:val="ListParagraph"/>
        <w:numPr>
          <w:ilvl w:val="0"/>
          <w:numId w:val="8"/>
        </w:numPr>
      </w:pPr>
      <w:r>
        <w:t xml:space="preserve">Single person in frame (reject if a second pose is detected above a confidence threshold).</w:t>
      </w:r>
    </w:p>
    <w:p>
      <w:pPr>
        <w:pStyle w:val="ListParagraph"/>
        <w:numPr>
          <w:ilvl w:val="0"/>
          <w:numId w:val="8"/>
        </w:numPr>
      </w:pPr>
      <w:r>
        <w:t xml:space="preserve">Frame sharpness above a Laplacian-variance threshold; exposure within histogram limits.</w:t>
      </w:r>
    </w:p>
    <w:p>
      <w:pPr>
        <w:pStyle w:val="ListParagraph"/>
        <w:numPr>
          <w:ilvl w:val="0"/>
          <w:numId w:val="8"/>
        </w:numPr>
      </w:pPr>
      <w:r>
        <w:t xml:space="preserve">Face landmarks present and centered.</w:t>
      </w:r>
    </w:p>
    <w:p>
      <w:pPr/>
      <w:r>
        <w:rPr>
          <w:b/>
        </w:rPr>
        <w:t xml:space="preserve">Stability gate:</w:t>
      </w:r>
      <w:r>
        <w:t xml:space="preserve"> all rules must hold for 1.0 s consecutively before auto-capture starts a 3-2-1 countdown. Landmarks pass through a One Euro filter before rules are evaluated.</w:t>
      </w:r>
    </w:p>
    <w:p>
      <w:pPr/>
      <w:r>
        <w:rPr>
          <w:b/>
        </w:rPr>
        <w:t xml:space="preserve">Feedback:</w:t>
      </w:r>
      <w:r>
        <w:t xml:space="preserve"> plain-language prompts ("Step back", "Raise your arms slightly", "Move left") driven by the failing rule with highest priority, and an on-screen silhouette overlay.</w:t>
      </w:r>
    </w:p>
    <w:p>
      <w:pPr/>
      <w:r>
        <w:rPr>
          <w:b/>
        </w:rPr>
        <w:t xml:space="preserve">Capture output:</w:t>
      </w:r>
      <w:r>
        <w:t xml:space="preserve"> a full-resolution still, the landmark set, and edge-computed quality scores. Only the still and derived metadata are sent to the backend. No continuous video leaves the kiosk.</w:t>
      </w:r>
    </w:p>
    <w:p>
      <w:pPr>
        <w:pStyle w:val="Heading2"/>
      </w:pPr>
      <w:r>
        <w:t xml:space="preserve">7. API gateway (FastAPI)</w:t>
      </w:r>
    </w:p>
    <w:p>
      <w:pPr/>
      <w:r>
        <w:rPr>
          <w:b/>
        </w:rPr>
        <w:t xml:space="preserve">Principles:</w:t>
      </w:r>
      <w:r>
        <w:t xml:space="preserve"> async handlers, Pydantic v2 schemas, OpenAPI published, versioned under </w:t>
      </w:r>
      <w:r>
        <w:rPr>
          <w:rStyle w:val="CodeChar"/>
        </w:rPr>
        <w:t xml:space="preserve">/v1</w:t>
      </w:r>
      <w:r>
        <w:t xml:space="preserve">, mTLS or signed device tokens for kiosks, rate limits per kiosk and per session.</w:t>
      </w:r>
    </w:p>
    <w:p>
      <w:pPr/>
      <w:r>
        <w:rPr>
          <w:b/>
        </w:rPr>
        <w:t xml:space="preserve">Endpoints (v1)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Path</w:t>
            </w:r>
          </w:p>
        </w:tc>
        <w:tc>
          <w:tcPr>
            <w:tcW w:w="3120" w:type="dxa"/>
            <w:shd w:val="clear" w:color="auto" w:fill="F2F2F2"/>
          </w:tcPr>
          <w:p>
            <w:pPr/>
            <w:r>
              <w:t xml:space="preserve">Purpose</w:t>
            </w:r>
          </w:p>
        </w:tc>
      </w:tr>
      <w:tr>
        <w:tc>
          <w:tcPr>
            <w:tcW w:w="3120" w:type="dxa"/>
          </w:tcPr>
          <w:p>
            <w:pPr/>
            <w:r>
              <w:t xml:space="preserve">POST</w:t>
            </w:r>
          </w:p>
        </w:tc>
        <w:tc>
          <w:tcPr>
            <w:tcW w:w="3120" w:type="dxa"/>
          </w:tcPr>
          <w:p>
            <w:pPr/>
            <w:r>
              <w:t xml:space="preserve">/v1/sessions</w:t>
            </w:r>
          </w:p>
        </w:tc>
        <w:tc>
          <w:tcPr>
            <w:tcW w:w="3120" w:type="dxa"/>
          </w:tcPr>
          <w:p>
            <w:pPr/>
            <w:r>
              <w:t xml:space="preserve">Create session after consent; returns session ID, short-lived token, WebSocket URL</w:t>
            </w:r>
          </w:p>
        </w:tc>
      </w:tr>
      <w:tr>
        <w:tc>
          <w:tcPr>
            <w:tcW w:w="3120" w:type="dxa"/>
          </w:tcPr>
          <w:p>
            <w:pPr/>
            <w:r>
              <w:t xml:space="preserve">DELETE</w:t>
            </w:r>
          </w:p>
        </w:tc>
        <w:tc>
          <w:tcPr>
            <w:tcW w:w="3120" w:type="dxa"/>
          </w:tcPr>
          <w:p>
            <w:pPr/>
            <w:r>
              <w:t xml:space="preserve">/v1/sessions/{id}</w:t>
            </w:r>
          </w:p>
        </w:tc>
        <w:tc>
          <w:tcPr>
            <w:tcW w:w="3120" w:type="dxa"/>
          </w:tcPr>
          <w:p>
            <w:pPr/>
            <w:r>
              <w:t xml:space="preserve">End session; triggers deletion</w:t>
            </w:r>
          </w:p>
        </w:tc>
      </w:tr>
      <w:tr>
        <w:tc>
          <w:tcPr>
            <w:tcW w:w="3120" w:type="dxa"/>
          </w:tcPr>
          <w:p>
            <w:pPr/>
            <w:r>
              <w:t xml:space="preserve">POST</w:t>
            </w:r>
          </w:p>
        </w:tc>
        <w:tc>
          <w:tcPr>
            <w:tcW w:w="3120" w:type="dxa"/>
          </w:tcPr>
          <w:p>
            <w:pPr/>
            <w:r>
              <w:t xml:space="preserve">/v1/sessions/{id}/captures</w:t>
            </w:r>
          </w:p>
        </w:tc>
        <w:tc>
          <w:tcPr>
            <w:tcW w:w="3120" w:type="dxa"/>
          </w:tcPr>
          <w:p>
            <w:pPr/>
            <w:r>
              <w:t xml:space="preserve">Upload still plus landmarks plus quality scores</w:t>
            </w:r>
          </w:p>
        </w:tc>
      </w:tr>
      <w:tr>
        <w:tc>
          <w:tcPr>
            <w:tcW w:w="3120" w:type="dxa"/>
          </w:tcPr>
          <w:p>
            <w:pPr/>
            <w:r>
              <w:t xml:space="preserve">POST</w:t>
            </w:r>
          </w:p>
        </w:tc>
        <w:tc>
          <w:tcPr>
            <w:tcW w:w="3120" w:type="dxa"/>
          </w:tcPr>
          <w:p>
            <w:pPr/>
            <w:r>
              <w:t xml:space="preserve">/v1/sessions/{id}/tryon</w:t>
            </w:r>
          </w:p>
        </w:tc>
        <w:tc>
          <w:tcPr>
            <w:tcW w:w="3120" w:type="dxa"/>
          </w:tcPr>
          <w:p>
            <w:pPr/>
            <w:r>
              <w:t xml:space="preserve">Submit one or more garment IDs and size; returns job IDs</w:t>
            </w:r>
          </w:p>
        </w:tc>
      </w:tr>
      <w:tr>
        <w:tc>
          <w:tcPr>
            <w:tcW w:w="3120" w:type="dxa"/>
          </w:tcPr>
          <w:p>
            <w:pPr/>
            <w:r>
              <w:t xml:space="preserve">GET</w:t>
            </w:r>
          </w:p>
        </w:tc>
        <w:tc>
          <w:tcPr>
            <w:tcW w:w="3120" w:type="dxa"/>
          </w:tcPr>
          <w:p>
            <w:pPr/>
            <w:r>
              <w:t xml:space="preserve">/v1/jobs/{id}</w:t>
            </w:r>
          </w:p>
        </w:tc>
        <w:tc>
          <w:tcPr>
            <w:tcW w:w="3120" w:type="dxa"/>
          </w:tcPr>
          <w:p>
            <w:pPr/>
            <w:r>
              <w:t xml:space="preserve">Job status (fallback if WebSocket drops)</w:t>
            </w:r>
          </w:p>
        </w:tc>
      </w:tr>
      <w:tr>
        <w:tc>
          <w:tcPr>
            <w:tcW w:w="3120" w:type="dxa"/>
          </w:tcPr>
          <w:p>
            <w:pPr/>
            <w:r>
              <w:t xml:space="preserve">GET</w:t>
            </w:r>
          </w:p>
        </w:tc>
        <w:tc>
          <w:tcPr>
            <w:tcW w:w="3120" w:type="dxa"/>
          </w:tcPr>
          <w:p>
            <w:pPr/>
            <w:r>
              <w:t xml:space="preserve">/v1/catalog</w:t>
            </w:r>
          </w:p>
        </w:tc>
        <w:tc>
          <w:tcPr>
            <w:tcW w:w="3120" w:type="dxa"/>
          </w:tcPr>
          <w:p>
            <w:pPr/>
            <w:r>
              <w:t xml:space="preserve">Garments filtered by brand, category, availability</w:t>
            </w:r>
          </w:p>
        </w:tc>
      </w:tr>
      <w:tr>
        <w:tc>
          <w:tcPr>
            <w:tcW w:w="3120" w:type="dxa"/>
          </w:tcPr>
          <w:p>
            <w:pPr/>
            <w:r>
              <w:t xml:space="preserve">GET</w:t>
            </w:r>
          </w:p>
        </w:tc>
        <w:tc>
          <w:tcPr>
            <w:tcW w:w="3120" w:type="dxa"/>
          </w:tcPr>
          <w:p>
            <w:pPr/>
            <w:r>
              <w:t xml:space="preserve">/v1/garments/{id}</w:t>
            </w:r>
          </w:p>
        </w:tc>
        <w:tc>
          <w:tcPr>
            <w:tcW w:w="3120" w:type="dxa"/>
          </w:tcPr>
          <w:p>
            <w:pPr/>
            <w:r>
              <w:t xml:space="preserve">Garment details, size chart, fabric properties</w:t>
            </w:r>
          </w:p>
        </w:tc>
      </w:tr>
      <w:tr>
        <w:tc>
          <w:tcPr>
            <w:tcW w:w="3120" w:type="dxa"/>
          </w:tcPr>
          <w:p>
            <w:pPr/>
            <w:r>
              <w:t xml:space="preserve">POST</w:t>
            </w:r>
          </w:p>
        </w:tc>
        <w:tc>
          <w:tcPr>
            <w:tcW w:w="3120" w:type="dxa"/>
          </w:tcPr>
          <w:p>
            <w:pPr/>
            <w:r>
              <w:t xml:space="preserve">/v1/sessions/{id}/size-recommendation</w:t>
            </w:r>
          </w:p>
        </w:tc>
        <w:tc>
          <w:tcPr>
            <w:tcW w:w="3120" w:type="dxa"/>
          </w:tcPr>
          <w:p>
            <w:pPr/>
            <w:r>
              <w:t xml:space="preserve">Returns size with confidence</w:t>
            </w:r>
          </w:p>
        </w:tc>
      </w:tr>
      <w:tr>
        <w:tc>
          <w:tcPr>
            <w:tcW w:w="3120" w:type="dxa"/>
          </w:tcPr>
          <w:p>
            <w:pPr/>
            <w:r>
              <w:t xml:space="preserve">GET</w:t>
            </w:r>
          </w:p>
        </w:tc>
        <w:tc>
          <w:tcPr>
            <w:tcW w:w="3120" w:type="dxa"/>
          </w:tcPr>
          <w:p>
            <w:pPr/>
            <w:r>
              <w:t xml:space="preserve">/v1/health</w:t>
            </w:r>
          </w:p>
        </w:tc>
        <w:tc>
          <w:tcPr>
            <w:tcW w:w="3120" w:type="dxa"/>
          </w:tcPr>
          <w:p>
            <w:pPr/>
            <w:r>
              <w:t xml:space="preserve">Liveness and readiness</w:t>
            </w:r>
          </w:p>
        </w:tc>
      </w:tr>
      <w:tr>
        <w:tc>
          <w:tcPr>
            <w:tcW w:w="3120" w:type="dxa"/>
          </w:tcPr>
          <w:p>
            <w:pPr/>
            <w:r>
              <w:t xml:space="preserve">POST</w:t>
            </w:r>
          </w:p>
        </w:tc>
        <w:tc>
          <w:tcPr>
            <w:tcW w:w="3120" w:type="dxa"/>
          </w:tcPr>
          <w:p>
            <w:pPr/>
            <w:r>
              <w:t xml:space="preserve">/v1/admin/garments</w:t>
            </w:r>
          </w:p>
        </w:tc>
        <w:tc>
          <w:tcPr>
            <w:tcW w:w="3120" w:type="dxa"/>
          </w:tcPr>
          <w:p>
            <w:pPr/>
            <w:r>
              <w:t xml:space="preserve">Garment ingestion upload (admin auth)</w:t>
            </w:r>
          </w:p>
        </w:tc>
      </w:tr>
      <w:tr>
        <w:tc>
          <w:tcPr>
            <w:tcW w:w="3120" w:type="dxa"/>
          </w:tcPr>
          <w:p>
            <w:pPr/>
            <w:r>
              <w:t xml:space="preserve">GET</w:t>
            </w:r>
          </w:p>
        </w:tc>
        <w:tc>
          <w:tcPr>
            <w:tcW w:w="3120" w:type="dxa"/>
          </w:tcPr>
          <w:p>
            <w:pPr/>
            <w:r>
              <w:t xml:space="preserve">/v1/admin/kiosks</w:t>
            </w:r>
          </w:p>
        </w:tc>
        <w:tc>
          <w:tcPr>
            <w:tcW w:w="3120" w:type="dxa"/>
          </w:tcPr>
          <w:p>
            <w:pPr/>
            <w:r>
              <w:t xml:space="preserve">Fleet status (admin auth)</w:t>
            </w:r>
          </w:p>
        </w:tc>
      </w:tr>
    </w:tbl>
    <w:p>
      <w:pPr/>
      <w:r>
        <w:rPr>
          <w:b/>
        </w:rPr>
        <w:t xml:space="preserve">Server-side validation (never trust the client)</w:t>
      </w:r>
    </w:p>
    <w:p>
      <w:pPr>
        <w:pStyle w:val="ListParagraph"/>
        <w:numPr>
          <w:ilvl w:val="0"/>
          <w:numId w:val="9"/>
        </w:numPr>
      </w:pPr>
      <w:r>
        <w:t xml:space="preserve">File type sniffing, size cap (for example 10 MB), decode check, resolution bounds, EXIF stripping.</w:t>
      </w:r>
    </w:p>
    <w:p>
      <w:pPr>
        <w:pStyle w:val="ListParagraph"/>
        <w:numPr>
          <w:ilvl w:val="0"/>
          <w:numId w:val="9"/>
        </w:numPr>
      </w:pPr>
      <w:r>
        <w:t xml:space="preserve">Re-run lightweight pose and parsing checks on the server before queuing.</w:t>
      </w:r>
    </w:p>
    <w:p>
      <w:pPr>
        <w:pStyle w:val="ListParagraph"/>
        <w:numPr>
          <w:ilvl w:val="0"/>
          <w:numId w:val="9"/>
        </w:numPr>
      </w:pPr>
      <w:r>
        <w:t xml:space="preserve">Reject images with multiple people or with severe occlusion.</w:t>
      </w:r>
    </w:p>
    <w:p>
      <w:pPr>
        <w:pStyle w:val="ListParagraph"/>
        <w:numPr>
          <w:ilvl w:val="0"/>
          <w:numId w:val="9"/>
        </w:numPr>
      </w:pPr>
      <w:r>
        <w:t xml:space="preserve">Content safety check to block inappropriate imagery [Likely].</w:t>
      </w:r>
    </w:p>
    <w:p>
      <w:pPr/>
      <w:r>
        <w:rPr>
          <w:b/>
        </w:rPr>
        <w:t xml:space="preserve">Idempotency:</w:t>
      </w:r>
      <w:r>
        <w:t xml:space="preserve"> </w:t>
      </w:r>
      <w:r>
        <w:rPr>
          <w:rStyle w:val="CodeChar"/>
        </w:rPr>
        <w:t xml:space="preserve">Idempotency-Key</w:t>
      </w:r>
      <w:r>
        <w:t xml:space="preserve"> header on job submission so a double tap never double-queues.</w:t>
      </w:r>
    </w:p>
    <w:p>
      <w:pPr>
        <w:pStyle w:val="Heading2"/>
      </w:pPr>
      <w:r>
        <w:t xml:space="preserve">8. Queue and scheduling</w:t>
      </w:r>
    </w:p>
    <w:p>
      <w:pPr/>
      <w:r>
        <w:rPr>
          <w:b/>
        </w:rPr>
        <w:t xml:space="preserve">Broker/backend:</w:t>
      </w:r>
      <w:r>
        <w:t xml:space="preserve"> Redis (persistence enabled, AOF), Celery workers on GPU hosts.</w:t>
      </w:r>
    </w:p>
    <w:p>
      <w:pPr/>
      <w:r>
        <w:rPr>
          <w:b/>
        </w:rPr>
        <w:t xml:space="preserve">Queue design</w:t>
      </w:r>
    </w:p>
    <w:p>
      <w:pPr>
        <w:pStyle w:val="ListParagraph"/>
        <w:numPr>
          <w:ilvl w:val="0"/>
          <w:numId w:val="10"/>
        </w:numPr>
      </w:pPr>
      <w:r>
        <w:rPr>
          <w:rStyle w:val="CodeChar"/>
        </w:rPr>
        <w:t xml:space="preserve">tryon.interactive</w:t>
      </w:r>
      <w:r>
        <w:t xml:space="preserve"> (high priority, kiosk sessions), </w:t>
      </w:r>
      <w:r>
        <w:rPr>
          <w:rStyle w:val="CodeChar"/>
        </w:rPr>
        <w:t xml:space="preserve">tryon.batch</w:t>
      </w:r>
      <w:r>
        <w:t xml:space="preserve"> (catalog prewarming, offline renders), </w:t>
      </w:r>
      <w:r>
        <w:rPr>
          <w:rStyle w:val="CodeChar"/>
        </w:rPr>
        <w:t xml:space="preserve">ingest.garments</w:t>
      </w:r>
      <w:r>
        <w:t xml:space="preserve"> (CPU).</w:t>
      </w:r>
    </w:p>
    <w:p>
      <w:pPr>
        <w:pStyle w:val="ListParagraph"/>
        <w:numPr>
          <w:ilvl w:val="0"/>
          <w:numId w:val="10"/>
        </w:numPr>
      </w:pPr>
      <w:r>
        <w:t xml:space="preserve">[Certain] One GPU worker process per GPU, concurrency 1, </w:t>
      </w:r>
      <w:r>
        <w:rPr>
          <w:rStyle w:val="CodeChar"/>
        </w:rPr>
        <w:t xml:space="preserve">worker_prefetch_multiplier = 1</w:t>
      </w:r>
      <w:r>
        <w:t xml:space="preserve">, </w:t>
      </w:r>
      <w:r>
        <w:rPr>
          <w:rStyle w:val="CodeChar"/>
        </w:rPr>
        <w:t xml:space="preserve">acks_late = True</w:t>
      </w:r>
      <w:r>
        <w:t xml:space="preserve"> so a crashed worker's job is redelivered.</w:t>
      </w:r>
    </w:p>
    <w:p>
      <w:pPr>
        <w:pStyle w:val="ListParagraph"/>
        <w:numPr>
          <w:ilvl w:val="0"/>
          <w:numId w:val="10"/>
        </w:numPr>
      </w:pPr>
      <w:r>
        <w:t xml:space="preserve">Job TTL: if a job waits beyond 30 s, fail fast with a user-friendly message rather than delivering a late result [Likely].</w:t>
      </w:r>
    </w:p>
    <w:p>
      <w:pPr>
        <w:pStyle w:val="ListParagraph"/>
        <w:numPr>
          <w:ilvl w:val="0"/>
          <w:numId w:val="10"/>
        </w:numPr>
      </w:pPr>
      <w:r>
        <w:t xml:space="preserve">Fairness: per-kiosk concurrent job cap (for example 2) to prevent one kiosk starving others.</w:t>
      </w:r>
    </w:p>
    <w:p>
      <w:pPr>
        <w:pStyle w:val="ListParagraph"/>
        <w:numPr>
          <w:ilvl w:val="0"/>
          <w:numId w:val="10"/>
        </w:numPr>
      </w:pPr>
      <w:r>
        <w:t xml:space="preserve">Retries: max 1 automatic retry on transient GPU or OOM errors; none on validation failures.</w:t>
      </w:r>
    </w:p>
    <w:p>
      <w:pPr>
        <w:pStyle w:val="ListParagraph"/>
        <w:numPr>
          <w:ilvl w:val="0"/>
          <w:numId w:val="10"/>
        </w:numPr>
      </w:pPr>
      <w:r>
        <w:t xml:space="preserve">Dead-letter queue with alerting.</w:t>
      </w:r>
    </w:p>
    <w:p>
      <w:pPr/>
      <w:r>
        <w:rPr>
          <w:b/>
        </w:rPr>
        <w:t xml:space="preserve">Job state machine</w:t>
      </w:r>
      <w:r>
        <w:t xml:space="preserve"> </w:t>
      </w:r>
      <w:r>
        <w:rPr>
          <w:rStyle w:val="CodeChar"/>
        </w:rPr>
        <w:t xml:space="preserve">QUEUED -&gt; PREPROCESSING -&gt; GENERATING -&gt; POSTPROCESSING -&gt; COMPLETED</w:t>
      </w:r>
      <w:r>
        <w:t xml:space="preserve">, with terminal </w:t>
      </w:r>
      <w:r>
        <w:rPr>
          <w:rStyle w:val="CodeChar"/>
        </w:rPr>
        <w:t xml:space="preserve">FAILED</w:t>
      </w:r>
      <w:r>
        <w:t xml:space="preserve">, </w:t>
      </w:r>
      <w:r>
        <w:rPr>
          <w:rStyle w:val="CodeChar"/>
        </w:rPr>
        <w:t xml:space="preserve">EXPIRED</w:t>
      </w:r>
      <w:r>
        <w:t xml:space="preserve">, </w:t>
      </w:r>
      <w:r>
        <w:rPr>
          <w:rStyle w:val="CodeChar"/>
        </w:rPr>
        <w:t xml:space="preserve">CANCELLED</w:t>
      </w:r>
      <w:r>
        <w:t xml:space="preserve">.</w:t>
      </w:r>
    </w:p>
    <w:p>
      <w:pPr/>
      <w:r>
        <w:rPr>
          <w:b/>
        </w:rPr>
        <w:t xml:space="preserve">Caching:</w:t>
      </w:r>
      <w:r>
        <w:t xml:space="preserve"> key results by hash of (person image hash, garment ID and version, size, model version, parameters). Within one session this avoids repeat computation; across sessions the key must never allow cross-user reuse of person-derived data.</w:t>
      </w:r>
    </w:p>
    <w:p>
      <w:pPr>
        <w:pStyle w:val="Heading2"/>
      </w:pPr>
      <w:r>
        <w:t xml:space="preserve">9. Real-time communication (WebSockets)</w:t>
      </w:r>
    </w:p>
    <w:p>
      <w:pPr/>
      <w:r>
        <w:t xml:space="preserve">One authenticated socket per kiosk session. Server events are JSON with </w:t>
      </w:r>
      <w:r>
        <w:rPr>
          <w:rStyle w:val="CodeChar"/>
        </w:rPr>
        <w:t xml:space="preserve">type</w:t>
      </w:r>
      <w:r>
        <w:t xml:space="preserve">, </w:t>
      </w:r>
      <w:r>
        <w:rPr>
          <w:rStyle w:val="CodeChar"/>
        </w:rPr>
        <w:t xml:space="preserve">jobId</w:t>
      </w:r>
      <w:r>
        <w:t xml:space="preserve">, </w:t>
      </w:r>
      <w:r>
        <w:rPr>
          <w:rStyle w:val="CodeChar"/>
        </w:rPr>
        <w:t xml:space="preserve">seq</w:t>
      </w:r>
      <w:r>
        <w:t xml:space="preserve">, </w:t>
      </w:r>
      <w:r>
        <w:rPr>
          <w:rStyle w:val="CodeChar"/>
        </w:rPr>
        <w:t xml:space="preserve">ts</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w:t>
            </w:r>
          </w:p>
        </w:tc>
        <w:tc>
          <w:tcPr>
            <w:tcW w:w="4680" w:type="dxa"/>
            <w:shd w:val="clear" w:color="auto" w:fill="F2F2F2"/>
          </w:tcPr>
          <w:p>
            <w:pPr/>
            <w:r>
              <w:t xml:space="preserve">Payload</w:t>
            </w:r>
          </w:p>
        </w:tc>
      </w:tr>
      <w:tr>
        <w:tc>
          <w:tcPr>
            <w:tcW w:w="4680" w:type="dxa"/>
          </w:tcPr>
          <w:p>
            <w:pPr/>
            <w:r>
              <w:t xml:space="preserve">job.queued</w:t>
            </w:r>
          </w:p>
        </w:tc>
        <w:tc>
          <w:tcPr>
            <w:tcW w:w="4680" w:type="dxa"/>
          </w:tcPr>
          <w:p>
            <w:pPr/>
            <w:r>
              <w:t xml:space="preserve">position, estimated wait</w:t>
            </w:r>
          </w:p>
        </w:tc>
      </w:tr>
      <w:tr>
        <w:tc>
          <w:tcPr>
            <w:tcW w:w="4680" w:type="dxa"/>
          </w:tcPr>
          <w:p>
            <w:pPr/>
            <w:r>
              <w:t xml:space="preserve">job.progress</w:t>
            </w:r>
          </w:p>
        </w:tc>
        <w:tc>
          <w:tcPr>
            <w:tcW w:w="4680" w:type="dxa"/>
          </w:tcPr>
          <w:p>
            <w:pPr/>
            <w:r>
              <w:t xml:space="preserve">stage name, percent (diffusion step based)</w:t>
            </w:r>
          </w:p>
        </w:tc>
      </w:tr>
      <w:tr>
        <w:tc>
          <w:tcPr>
            <w:tcW w:w="4680" w:type="dxa"/>
          </w:tcPr>
          <w:p>
            <w:pPr/>
            <w:r>
              <w:t xml:space="preserve">job.preview</w:t>
            </w:r>
          </w:p>
        </w:tc>
        <w:tc>
          <w:tcPr>
            <w:tcW w:w="4680" w:type="dxa"/>
          </w:tcPr>
          <w:p>
            <w:pPr/>
            <w:r>
              <w:t xml:space="preserve">low-resolution intermediate image URL (optional)</w:t>
            </w:r>
          </w:p>
        </w:tc>
      </w:tr>
      <w:tr>
        <w:tc>
          <w:tcPr>
            <w:tcW w:w="4680" w:type="dxa"/>
          </w:tcPr>
          <w:p>
            <w:pPr/>
            <w:r>
              <w:t xml:space="preserve">job.completed</w:t>
            </w:r>
          </w:p>
        </w:tc>
        <w:tc>
          <w:tcPr>
            <w:tcW w:w="4680" w:type="dxa"/>
          </w:tcPr>
          <w:p>
            <w:pPr/>
            <w:r>
              <w:t xml:space="preserve">result URL (signed, short TTL), size recommendation</w:t>
            </w:r>
          </w:p>
        </w:tc>
      </w:tr>
      <w:tr>
        <w:tc>
          <w:tcPr>
            <w:tcW w:w="4680" w:type="dxa"/>
          </w:tcPr>
          <w:p>
            <w:pPr/>
            <w:r>
              <w:t xml:space="preserve">job.failed</w:t>
            </w:r>
          </w:p>
        </w:tc>
        <w:tc>
          <w:tcPr>
            <w:tcW w:w="4680" w:type="dxa"/>
          </w:tcPr>
          <w:p>
            <w:pPr/>
            <w:r>
              <w:t xml:space="preserve">error code, user-safe message, retryable flag</w:t>
            </w:r>
          </w:p>
        </w:tc>
      </w:tr>
    </w:tbl>
    <w:p>
      <w:pPr/>
      <w:r>
        <w:t xml:space="preserve">Client behavior: heartbeat every 15 s, automatic reconnect with exponential backoff, on reconnect fetch </w:t>
      </w:r>
      <w:r>
        <w:rPr>
          <w:rStyle w:val="CodeChar"/>
        </w:rPr>
        <w:t xml:space="preserve">GET /v1/jobs/{id}</w:t>
      </w:r>
      <w:r>
        <w:t xml:space="preserve"> to reconcile. Large images are delivered through signed object-storage URLs, not through the socket.</w:t>
      </w:r>
    </w:p>
    <w:p>
      <w:pPr/>
      <w:r>
        <w:t xml:space="preserve">For multi-node gateways, use Redis Pub/Sub or Streams to fan job events out to whichever gateway holds the socket.</w:t>
      </w:r>
    </w:p>
    <w:p>
      <w:pPr>
        <w:pStyle w:val="Heading2"/>
      </w:pPr>
      <w:r>
        <w:t xml:space="preserve">10. AI inference pipeline</w:t>
      </w:r>
    </w:p>
    <w:p>
      <w:pPr/>
      <w:r>
        <w:rPr>
          <w:b/>
        </w:rPr>
        <w:t xml:space="preserve">Stack:</w:t>
      </w:r>
      <w:r>
        <w:t xml:space="preserve"> PyTorch, Hugging Face Diffusers, fp16 by default, models loaded once per worker and kept resident in VRAM.</w:t>
      </w:r>
    </w:p>
    <w:p>
      <w:pPr/>
      <w:r>
        <w:rPr>
          <w:b/>
        </w:rPr>
        <w:t xml:space="preserve">Pipeline stages</w:t>
      </w:r>
    </w:p>
    <w:p>
      <w:pPr>
        <w:pStyle w:val="ListParagraph"/>
        <w:numPr>
          <w:ilvl w:val="0"/>
          <w:numId w:val="11"/>
        </w:numPr>
      </w:pPr>
      <w:r>
        <w:rPr>
          <w:b/>
        </w:rPr>
        <w:t xml:space="preserve">Person preprocessing:</w:t>
      </w:r>
      <w:r>
        <w:t xml:space="preserve"> resize and pad to the model's working resolution (commonly 768x1024 for these models [Likely]), human parsing, pose keypoints, DensePose or equivalent, agnostic (garment-masked) person image, skin and body-part preservation masks.</w:t>
      </w:r>
    </w:p>
    <w:p>
      <w:pPr>
        <w:pStyle w:val="ListParagraph"/>
        <w:numPr>
          <w:ilvl w:val="0"/>
          <w:numId w:val="11"/>
        </w:numPr>
      </w:pPr>
      <w:r>
        <w:rPr>
          <w:b/>
        </w:rPr>
        <w:t xml:space="preserve">Garment preprocessing:</w:t>
      </w:r>
      <w:r>
        <w:t xml:space="preserve"> cleaned flat-lay or on-model garment image, background removal, category assignment (upper, lower, dress, outer), optional garment mask.</w:t>
      </w:r>
    </w:p>
    <w:p>
      <w:pPr>
        <w:pStyle w:val="ListParagraph"/>
        <w:numPr>
          <w:ilvl w:val="0"/>
          <w:numId w:val="11"/>
        </w:numPr>
      </w:pPr>
      <w:r>
        <w:rPr>
          <w:b/>
        </w:rPr>
        <w:t xml:space="preserve">Try-on generation:</w:t>
      </w:r>
      <w:r>
        <w:t xml:space="preserve"> model-specific diffusion pass with fixed seed policy, guidance scale and step count configured per profile.</w:t>
      </w:r>
    </w:p>
    <w:p>
      <w:pPr>
        <w:pStyle w:val="ListParagraph"/>
        <w:numPr>
          <w:ilvl w:val="0"/>
          <w:numId w:val="11"/>
        </w:numPr>
      </w:pPr>
      <w:r>
        <w:rPr>
          <w:b/>
        </w:rPr>
        <w:t xml:space="preserve">Postprocessing:</w:t>
      </w:r>
      <w:r>
        <w:t xml:space="preserve"> paste-back of preserved regions (face, hands, hair), color correction, optional super-resolution, watermark if brand requires.</w:t>
      </w:r>
    </w:p>
    <w:p>
      <w:pPr>
        <w:pStyle w:val="ListParagraph"/>
        <w:numPr>
          <w:ilvl w:val="0"/>
          <w:numId w:val="11"/>
        </w:numPr>
      </w:pPr>
      <w:r>
        <w:rPr>
          <w:b/>
        </w:rPr>
        <w:t xml:space="preserve">Quality gate:</w:t>
      </w:r>
      <w:r>
        <w:t xml:space="preserve"> automated checks (face identity similarity to the input, artifact detection, garment-region color distance) with a retry or fail path.</w:t>
      </w:r>
    </w:p>
    <w:p>
      <w:pPr/>
      <w:r>
        <w:rPr>
          <w:b/>
        </w:rPr>
        <w:t xml:space="preserve">Model adapter interface</w:t>
      </w:r>
    </w:p>
    <w:p>
      <w:pPr>
        <w:pStyle w:val="Code"/>
      </w:pPr>
      <w:r>
        <w:t xml:space="preserve">class TryOnModel:</w:t>
        <w:br/>
        <w:t xml:space="preserve">    def load(self, device, dtype) -&gt; None</w:t>
        <w:br/>
        <w:t xml:space="preserve">    def preprocess_person(self, image, meta) -&gt; PersonInputs</w:t>
        <w:br/>
        <w:t xml:space="preserve">    def preprocess_garment(self, image, category) -&gt; GarmentInputs</w:t>
        <w:br/>
        <w:t xml:space="preserve">    def generate(self, person, garment, params, progress_cb) -&gt; Image</w:t>
        <w:br/>
        <w:t xml:space="preserve">    def version(self) -&gt; str</w:t>
        <w:br/>
        <w:t xml:space="preserve">    def license_info(self) -&gt; LicenseInfo</w:t>
      </w:r>
    </w:p>
    <w:p>
      <w:pPr/>
      <w:r>
        <w:t xml:space="preserve">CatVTON and IDM-VTON each implement the adapter. A third slot is reserved for a commercially licensed model or vendor API.</w:t>
      </w:r>
    </w:p>
    <w:p>
      <w:pPr/>
      <w:r>
        <w:rPr>
          <w:b/>
        </w:rPr>
        <w:t xml:space="preserve">Licensing gate [Likely, verify]:</w:t>
      </w:r>
      <w:r>
        <w:t xml:space="preserve"> academic try-on models and the datasets they were trained on (for example VITON-HD, DressCode) frequently carry non-commercial terms. No model ships to a paying brand until legal confirms (a) the code and weights license, (b) the training data terms, (c) output usage rights. If the answer is no, the options are a commercially licensed model, a vendor API, or training on data you own.</w:t>
      </w:r>
    </w:p>
    <w:p>
      <w:pPr/>
      <w:r>
        <w:rPr>
          <w:b/>
        </w:rPr>
        <w:t xml:space="preserve">Optimization sequence (do in order, stop when the target is met)</w:t>
      </w:r>
    </w:p>
    <w:p>
      <w:pPr>
        <w:pStyle w:val="ListParagraph"/>
        <w:numPr>
          <w:ilvl w:val="0"/>
          <w:numId w:val="12"/>
        </w:numPr>
      </w:pPr>
      <w:r>
        <w:t xml:space="preserve">Baseline fp16 PyTorch, fixed resolution, model resident in VRAM.</w:t>
      </w:r>
    </w:p>
    <w:p>
      <w:pPr>
        <w:pStyle w:val="ListParagraph"/>
        <w:numPr>
          <w:ilvl w:val="0"/>
          <w:numId w:val="12"/>
        </w:numPr>
      </w:pPr>
      <w:r>
        <w:t xml:space="preserve">Scaled dot-product attention or FlashAttention where the architecture supports it; verify compatibility with the pinned Diffusers version.</w:t>
      </w:r>
    </w:p>
    <w:p>
      <w:pPr>
        <w:pStyle w:val="ListParagraph"/>
        <w:numPr>
          <w:ilvl w:val="0"/>
          <w:numId w:val="12"/>
        </w:numPr>
      </w:pPr>
      <w:r>
        <w:t xml:space="preserve">Reduce steps with a faster scheduler; evaluate quality loss on the benchmark set.</w:t>
      </w:r>
    </w:p>
    <w:p>
      <w:pPr>
        <w:pStyle w:val="ListParagraph"/>
        <w:numPr>
          <w:ilvl w:val="0"/>
          <w:numId w:val="12"/>
        </w:numPr>
      </w:pPr>
      <w:r>
        <w:rPr>
          <w:rStyle w:val="CodeChar"/>
        </w:rPr>
        <w:t xml:space="preserve">torch.compile</w:t>
      </w:r>
      <w:r>
        <w:t xml:space="preserve"> and CUDA graphs.</w:t>
      </w:r>
    </w:p>
    <w:p>
      <w:pPr>
        <w:pStyle w:val="ListParagraph"/>
        <w:numPr>
          <w:ilvl w:val="0"/>
          <w:numId w:val="12"/>
        </w:numPr>
      </w:pPr>
      <w:r>
        <w:t xml:space="preserve">TensorRT or ONNX export of the UNet [Guessing: sub-4 s on RTX 4090 is plausible but unproven and conversion is nontrivial].</w:t>
      </w:r>
    </w:p>
    <w:p>
      <w:pPr>
        <w:pStyle w:val="ListParagraph"/>
        <w:numPr>
          <w:ilvl w:val="0"/>
          <w:numId w:val="12"/>
        </w:numPr>
      </w:pPr>
      <w:r>
        <w:t xml:space="preserve">Low-resolution preview first, full resolution after.</w:t>
      </w:r>
    </w:p>
    <w:p>
      <w:pPr/>
      <w:r>
        <w:rPr>
          <w:b/>
        </w:rPr>
        <w:t xml:space="preserve">Model versioning:</w:t>
      </w:r>
      <w:r>
        <w:t xml:space="preserve"> immutable model bundles with checksum, stored in MinIO; workers pull by version; the result metadata records the model version.</w:t>
      </w:r>
    </w:p>
    <w:p>
      <w:pPr>
        <w:pStyle w:val="Heading2"/>
      </w:pPr>
      <w:r>
        <w:t xml:space="preserve">11. Garment ingestion pipeline</w:t>
      </w:r>
    </w:p>
    <w:p>
      <w:pPr/>
      <w:r>
        <w:t xml:space="preserve">This is the process that decides whether brands can adopt the product.</w:t>
      </w:r>
    </w:p>
    <w:p>
      <w:pPr/>
      <w:r>
        <w:rPr>
          <w:b/>
        </w:rPr>
        <w:t xml:space="preserve">Inputs accepted:</w:t>
      </w:r>
      <w:r>
        <w:t xml:space="preserve"> product photos (flat-lay or ghost mannequin preferred, on-model accepted), CSV or API feed from Shopify, PIM, or a brand's own system with SKU, name, category, color, sizes, size chart, fabric composition, care, price, images.</w:t>
      </w:r>
    </w:p>
    <w:p>
      <w:pPr/>
      <w:r>
        <w:rPr>
          <w:b/>
        </w:rPr>
        <w:t xml:space="preserve">Pipeline</w:t>
      </w:r>
    </w:p>
    <w:p>
      <w:pPr>
        <w:pStyle w:val="ListParagraph"/>
        <w:numPr>
          <w:ilvl w:val="0"/>
          <w:numId w:val="13"/>
        </w:numPr>
      </w:pPr>
      <w:r>
        <w:t xml:space="preserve">Import and schema validation.</w:t>
      </w:r>
    </w:p>
    <w:p>
      <w:pPr>
        <w:pStyle w:val="ListParagraph"/>
        <w:numPr>
          <w:ilvl w:val="0"/>
          <w:numId w:val="13"/>
        </w:numPr>
      </w:pPr>
      <w:r>
        <w:t xml:space="preserve">Image quality checks: resolution, blur, background, crop completeness.</w:t>
      </w:r>
    </w:p>
    <w:p>
      <w:pPr>
        <w:pStyle w:val="ListParagraph"/>
        <w:numPr>
          <w:ilvl w:val="0"/>
          <w:numId w:val="13"/>
        </w:numPr>
      </w:pPr>
      <w:r>
        <w:t xml:space="preserve">Background removal and garment mask.</w:t>
      </w:r>
    </w:p>
    <w:p>
      <w:pPr>
        <w:pStyle w:val="ListParagraph"/>
        <w:numPr>
          <w:ilvl w:val="0"/>
          <w:numId w:val="13"/>
        </w:numPr>
      </w:pPr>
      <w:r>
        <w:t xml:space="preserve">Automatic category and sleeve/length attributes via classifier, with human review queue for low confidence.</w:t>
      </w:r>
    </w:p>
    <w:p>
      <w:pPr>
        <w:pStyle w:val="ListParagraph"/>
        <w:numPr>
          <w:ilvl w:val="0"/>
          <w:numId w:val="13"/>
        </w:numPr>
      </w:pPr>
      <w:r>
        <w:t xml:space="preserve">Try-on suitability score: render a test on 3 to 5 reference models of different body shapes; flag SKUs that fail (sheer, heavy layering, complex prints).</w:t>
      </w:r>
    </w:p>
    <w:p>
      <w:pPr>
        <w:pStyle w:val="ListParagraph"/>
        <w:numPr>
          <w:ilvl w:val="0"/>
          <w:numId w:val="13"/>
        </w:numPr>
      </w:pPr>
      <w:r>
        <w:t xml:space="preserve">Human QA approval in the admin console.</w:t>
      </w:r>
    </w:p>
    <w:p>
      <w:pPr>
        <w:pStyle w:val="ListParagraph"/>
        <w:numPr>
          <w:ilvl w:val="0"/>
          <w:numId w:val="13"/>
        </w:numPr>
      </w:pPr>
      <w:r>
        <w:t xml:space="preserve">Publish to the catalog with a version number; kiosks sync deltas.</w:t>
      </w:r>
    </w:p>
    <w:p>
      <w:pPr/>
      <w:r>
        <w:rPr>
          <w:b/>
        </w:rPr>
        <w:t xml:space="preserve">Fabric metadata (per SKU):</w:t>
      </w:r>
      <w:r>
        <w:t xml:space="preserve"> composition, weight (gsm), stretch class, sheen, pattern type, print scale. Used for fit logic and for flagging risky categories [Likely].</w:t>
      </w:r>
    </w:p>
    <w:p>
      <w:pPr/>
      <w:r>
        <w:rPr>
          <w:b/>
        </w:rPr>
        <w:t xml:space="preserve">Hard-fabric test set:</w:t>
      </w:r>
      <w:r>
        <w:t xml:space="preserve"> stripes, plaids, small repeating prints, sheer, lace, knits, leather, sequins. Maintain this as a regression suite.</w:t>
      </w:r>
    </w:p>
    <w:p>
      <w:pPr>
        <w:pStyle w:val="Heading2"/>
      </w:pPr>
      <w:r>
        <w:t xml:space="preserve">12. Sizing and fit</w:t>
      </w:r>
    </w:p>
    <w:p>
      <w:pPr/>
      <w:r>
        <w:t xml:space="preserve">[Certain] Skeleton landmarks give proportions, not circumferences, and diffusion output shows no true fit. A dedicated sizing path is required.</w:t>
      </w:r>
    </w:p>
    <w:p>
      <w:pPr/>
      <w:r>
        <w:rPr>
          <w:b/>
        </w:rPr>
        <w:t xml:space="preserve">Measurement options</w:t>
      </w:r>
    </w:p>
    <w:p>
      <w:pPr>
        <w:pStyle w:val="ListParagraph"/>
        <w:numPr>
          <w:ilvl w:val="0"/>
          <w:numId w:val="14"/>
        </w:numPr>
      </w:pPr>
      <w:r>
        <w:rPr>
          <w:b/>
        </w:rPr>
        <w:t xml:space="preserve">A. RGB only:</w:t>
      </w:r>
      <w:r>
        <w:t xml:space="preserve"> body-shape regression model (SMPL-family or similar) from the captured still plus the user's optional height input. Lowest hardware cost, lowest accuracy [Likely].</w:t>
      </w:r>
    </w:p>
    <w:p>
      <w:pPr>
        <w:pStyle w:val="ListParagraph"/>
        <w:numPr>
          <w:ilvl w:val="0"/>
          <w:numId w:val="14"/>
        </w:numPr>
      </w:pPr>
      <w:r>
        <w:rPr>
          <w:b/>
        </w:rPr>
        <w:t xml:space="preserve">B. Depth camera</w:t>
      </w:r>
      <w:r>
        <w:t xml:space="preserve"> (for example Intel RealSense or Orbbec): metric 3D body measurements. Higher hardware cost, better accuracy [Likely].</w:t>
      </w:r>
    </w:p>
    <w:p>
      <w:pPr>
        <w:pStyle w:val="ListParagraph"/>
        <w:numPr>
          <w:ilvl w:val="0"/>
          <w:numId w:val="14"/>
        </w:numPr>
      </w:pPr>
      <w:r>
        <w:rPr>
          <w:b/>
        </w:rPr>
        <w:t xml:space="preserve">Recommendation:</w:t>
      </w:r>
      <w:r>
        <w:t xml:space="preserve"> design the sizing service behind an interface so A ships first and B is a hardware option [Guessing on business case].</w:t>
      </w:r>
    </w:p>
    <w:p>
      <w:pPr/>
      <w:r>
        <w:rPr>
          <w:b/>
        </w:rPr>
        <w:t xml:space="preserve">Outputs:</w:t>
      </w:r>
      <w:r>
        <w:t xml:space="preserve"> chest, waist, hip, shoulder width, inseam, torso length with per-measure uncertainty.</w:t>
      </w:r>
    </w:p>
    <w:p>
      <w:pPr/>
      <w:r>
        <w:rPr>
          <w:b/>
        </w:rPr>
        <w:t xml:space="preserve">Matching:</w:t>
      </w:r>
      <w:r>
        <w:t xml:space="preserve"> compare measurements to the brand's size chart for the garment, accounting for stated fit (slim, regular, relaxed) and fabric stretch class. Return the best size, the next size up and down, and a confidence level. Show "between sizes" explicitly rather than forcing a pick.</w:t>
      </w:r>
    </w:p>
    <w:p>
      <w:pPr/>
      <w:r>
        <w:rPr>
          <w:b/>
        </w:rPr>
        <w:t xml:space="preserve">Honesty rule:</w:t>
      </w:r>
      <w:r>
        <w:t xml:space="preserve"> when the selected size is poor, the UI must say so even if the generated image looks good. Optional: tune the generation so tight or loose fit is visually hinted [Guessing: research-grade].</w:t>
      </w:r>
    </w:p>
    <w:p>
      <w:pPr/>
      <w:r>
        <w:rPr>
          <w:b/>
        </w:rPr>
        <w:t xml:space="preserve">Validation:</w:t>
      </w:r>
      <w:r>
        <w:t xml:space="preserve"> compare estimates against tape-measured ground truth on at least 100 volunteers before launch; publish accuracy by body type.</w:t>
      </w:r>
    </w:p>
    <w:p>
      <w:pPr>
        <w:pStyle w:val="Heading2"/>
      </w:pPr>
      <w:r>
        <w:t xml:space="preserve">13. Storage and data lifecycle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Store</w:t>
            </w:r>
          </w:p>
        </w:tc>
        <w:tc>
          <w:tcPr>
            <w:tcW w:w="3120" w:type="dxa"/>
            <w:shd w:val="clear" w:color="auto" w:fill="F2F2F2"/>
          </w:tcPr>
          <w:p>
            <w:pPr/>
            <w:r>
              <w:t xml:space="preserve">Retention</w:t>
            </w:r>
          </w:p>
        </w:tc>
      </w:tr>
      <w:tr>
        <w:tc>
          <w:tcPr>
            <w:tcW w:w="3120" w:type="dxa"/>
          </w:tcPr>
          <w:p>
            <w:pPr/>
            <w:r>
              <w:t xml:space="preserve">Captured still</w:t>
            </w:r>
          </w:p>
        </w:tc>
        <w:tc>
          <w:tcPr>
            <w:tcW w:w="3120" w:type="dxa"/>
          </w:tcPr>
          <w:p>
            <w:pPr/>
            <w:r>
              <w:t xml:space="preserve">Encrypted object storage (MinIO or NVMe)</w:t>
            </w:r>
          </w:p>
        </w:tc>
        <w:tc>
          <w:tcPr>
            <w:tcW w:w="3120" w:type="dxa"/>
          </w:tcPr>
          <w:p>
            <w:pPr/>
            <w:r>
              <w:t xml:space="preserve">Deleted at session end, hard TTL 15 min</w:t>
            </w:r>
          </w:p>
        </w:tc>
      </w:tr>
      <w:tr>
        <w:tc>
          <w:tcPr>
            <w:tcW w:w="3120" w:type="dxa"/>
          </w:tcPr>
          <w:p>
            <w:pPr/>
            <w:r>
              <w:t xml:space="preserve">Landmarks, measurements</w:t>
            </w:r>
          </w:p>
        </w:tc>
        <w:tc>
          <w:tcPr>
            <w:tcW w:w="3120" w:type="dxa"/>
          </w:tcPr>
          <w:p>
            <w:pPr/>
            <w:r>
              <w:t xml:space="preserve">Redis</w:t>
            </w:r>
          </w:p>
        </w:tc>
        <w:tc>
          <w:tcPr>
            <w:tcW w:w="3120" w:type="dxa"/>
          </w:tcPr>
          <w:p>
            <w:pPr/>
            <w:r>
              <w:t xml:space="preserve">Session lifetime plus 15 min</w:t>
            </w:r>
          </w:p>
        </w:tc>
      </w:tr>
      <w:tr>
        <w:tc>
          <w:tcPr>
            <w:tcW w:w="3120" w:type="dxa"/>
          </w:tcPr>
          <w:p>
            <w:pPr/>
            <w:r>
              <w:t xml:space="preserve">Generated results</w:t>
            </w:r>
          </w:p>
        </w:tc>
        <w:tc>
          <w:tcPr>
            <w:tcW w:w="3120" w:type="dxa"/>
          </w:tcPr>
          <w:p>
            <w:pPr/>
            <w:r>
              <w:t xml:space="preserve">Object storage, signed URLs</w:t>
            </w:r>
          </w:p>
        </w:tc>
        <w:tc>
          <w:tcPr>
            <w:tcW w:w="3120" w:type="dxa"/>
          </w:tcPr>
          <w:p>
            <w:pPr/>
            <w:r>
              <w:t xml:space="preserve">Same TTL as the still</w:t>
            </w:r>
          </w:p>
        </w:tc>
      </w:tr>
      <w:tr>
        <w:tc>
          <w:tcPr>
            <w:tcW w:w="3120" w:type="dxa"/>
          </w:tcPr>
          <w:p>
            <w:pPr/>
            <w:r>
              <w:t xml:space="preserve">Catalog images and garment assets</w:t>
            </w:r>
          </w:p>
        </w:tc>
        <w:tc>
          <w:tcPr>
            <w:tcW w:w="3120" w:type="dxa"/>
          </w:tcPr>
          <w:p>
            <w:pPr/>
            <w:r>
              <w:t xml:space="preserve">MinIO plus CDN or local cache</w:t>
            </w:r>
          </w:p>
        </w:tc>
        <w:tc>
          <w:tcPr>
            <w:tcW w:w="3120" w:type="dxa"/>
          </w:tcPr>
          <w:p>
            <w:pPr/>
            <w:r>
              <w:t xml:space="preserve">Persistent, versioned</w:t>
            </w:r>
          </w:p>
        </w:tc>
      </w:tr>
      <w:tr>
        <w:tc>
          <w:tcPr>
            <w:tcW w:w="3120" w:type="dxa"/>
          </w:tcPr>
          <w:p>
            <w:pPr/>
            <w:r>
              <w:t xml:space="preserve">Catalog metadata, size charts</w:t>
            </w:r>
          </w:p>
        </w:tc>
        <w:tc>
          <w:tcPr>
            <w:tcW w:w="3120" w:type="dxa"/>
          </w:tcPr>
          <w:p>
            <w:pPr/>
            <w:r>
              <w:t xml:space="preserve">PostgreSQL</w:t>
            </w:r>
          </w:p>
        </w:tc>
        <w:tc>
          <w:tcPr>
            <w:tcW w:w="3120" w:type="dxa"/>
          </w:tcPr>
          <w:p>
            <w:pPr/>
            <w:r>
              <w:t xml:space="preserve">Persistent</w:t>
            </w:r>
          </w:p>
        </w:tc>
      </w:tr>
      <w:tr>
        <w:tc>
          <w:tcPr>
            <w:tcW w:w="3120" w:type="dxa"/>
          </w:tcPr>
          <w:p>
            <w:pPr/>
            <w:r>
              <w:t xml:space="preserve">Session metadata (no imagery)</w:t>
            </w:r>
          </w:p>
        </w:tc>
        <w:tc>
          <w:tcPr>
            <w:tcW w:w="3120" w:type="dxa"/>
          </w:tcPr>
          <w:p>
            <w:pPr/>
            <w:r>
              <w:t xml:space="preserve">PostgreSQL</w:t>
            </w:r>
          </w:p>
        </w:tc>
        <w:tc>
          <w:tcPr>
            <w:tcW w:w="3120" w:type="dxa"/>
          </w:tcPr>
          <w:p>
            <w:pPr/>
            <w:r>
              <w:t xml:space="preserve">Per policy, for example 90 days</w:t>
            </w:r>
          </w:p>
        </w:tc>
      </w:tr>
      <w:tr>
        <w:tc>
          <w:tcPr>
            <w:tcW w:w="3120" w:type="dxa"/>
          </w:tcPr>
          <w:p>
            <w:pPr/>
            <w:r>
              <w:t xml:space="preserve">Audit log</w:t>
            </w:r>
          </w:p>
        </w:tc>
        <w:tc>
          <w:tcPr>
            <w:tcW w:w="3120" w:type="dxa"/>
          </w:tcPr>
          <w:p>
            <w:pPr/>
            <w:r>
              <w:t xml:space="preserve">Append-only store</w:t>
            </w:r>
          </w:p>
        </w:tc>
        <w:tc>
          <w:tcPr>
            <w:tcW w:w="3120" w:type="dxa"/>
          </w:tcPr>
          <w:p>
            <w:pPr/>
            <w:r>
              <w:t xml:space="preserve">Per legal requirement</w:t>
            </w:r>
          </w:p>
        </w:tc>
      </w:tr>
    </w:tbl>
    <w:p>
      <w:pPr/>
      <w:r>
        <w:rPr>
          <w:b/>
        </w:rPr>
        <w:t xml:space="preserve">Rules</w:t>
      </w:r>
    </w:p>
    <w:p>
      <w:pPr>
        <w:pStyle w:val="ListParagraph"/>
        <w:numPr>
          <w:ilvl w:val="0"/>
          <w:numId w:val="15"/>
        </w:numPr>
      </w:pPr>
      <w:r>
        <w:t xml:space="preserve">Deletion is enforced by code: object lifecycle rules plus an explicit delete call, with a reconciliation job that proves nothing older than TTL exists.</w:t>
      </w:r>
    </w:p>
    <w:p>
      <w:pPr>
        <w:pStyle w:val="ListParagraph"/>
        <w:numPr>
          <w:ilvl w:val="0"/>
          <w:numId w:val="15"/>
        </w:numPr>
      </w:pPr>
      <w:r>
        <w:t xml:space="preserve">Encryption at rest and in transit (TLS 1.2 or higher internally).</w:t>
      </w:r>
    </w:p>
    <w:p>
      <w:pPr>
        <w:pStyle w:val="ListParagraph"/>
        <w:numPr>
          <w:ilvl w:val="0"/>
          <w:numId w:val="15"/>
        </w:numPr>
      </w:pPr>
      <w:r>
        <w:t xml:space="preserve">No person imagery in logs, traces, or crash reports.</w:t>
      </w:r>
    </w:p>
    <w:p>
      <w:pPr>
        <w:pStyle w:val="ListParagraph"/>
        <w:numPr>
          <w:ilvl w:val="0"/>
          <w:numId w:val="15"/>
        </w:numPr>
      </w:pPr>
      <w:r>
        <w:t xml:space="preserve">Optional "email me this look" is a separate, explicit opt-in flow with its own consent and retention.</w:t>
      </w:r>
    </w:p>
    <w:p>
      <w:pPr>
        <w:pStyle w:val="Heading2"/>
      </w:pPr>
      <w:r>
        <w:t xml:space="preserve">14. Infrastructure and GPU compute</w:t>
      </w:r>
    </w:p>
    <w:p>
      <w:pPr/>
      <w:r>
        <w:rPr>
          <w:b/>
        </w:rPr>
        <w:t xml:space="preserve">Deployment options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Fit</w:t>
            </w:r>
          </w:p>
        </w:tc>
        <w:tc>
          <w:tcPr>
            <w:tcW w:w="3120" w:type="dxa"/>
            <w:shd w:val="clear" w:color="auto" w:fill="F2F2F2"/>
          </w:tcPr>
          <w:p>
            <w:pPr/>
            <w:r>
              <w:t xml:space="preserve">Risk</w:t>
            </w:r>
          </w:p>
        </w:tc>
      </w:tr>
      <w:tr>
        <w:tc>
          <w:tcPr>
            <w:tcW w:w="3120" w:type="dxa"/>
          </w:tcPr>
          <w:p>
            <w:pPr/>
            <w:r>
              <w:t xml:space="preserve">On-premise RTX 4080/4090 in the store or regional hub</w:t>
            </w:r>
          </w:p>
        </w:tc>
        <w:tc>
          <w:tcPr>
            <w:tcW w:w="3120" w:type="dxa"/>
          </w:tcPr>
          <w:p>
            <w:pPr/>
            <w:r>
              <w:t xml:space="preserve">Lowest latency, fixed cost</w:t>
            </w:r>
          </w:p>
        </w:tc>
        <w:tc>
          <w:tcPr>
            <w:tcW w:w="3120" w:type="dxa"/>
          </w:tcPr>
          <w:p>
            <w:pPr/>
            <w:r>
              <w:t xml:space="preserve">Hardware logistics. [Certain] NVIDIA's GeForce license restricts datacenter use, so do not host consumer GPUs as a customer-facing cloud service.</w:t>
            </w:r>
          </w:p>
        </w:tc>
      </w:tr>
      <w:tr>
        <w:tc>
          <w:tcPr>
            <w:tcW w:w="3120" w:type="dxa"/>
          </w:tcPr>
          <w:p>
            <w:pPr/>
            <w:r>
              <w:t xml:space="preserve">RunPod or Modal</w:t>
            </w:r>
          </w:p>
        </w:tc>
        <w:tc>
          <w:tcPr>
            <w:tcW w:w="3120" w:type="dxa"/>
          </w:tcPr>
          <w:p>
            <w:pPr/>
            <w:r>
              <w:t xml:space="preserve">Elastic, fast to start</w:t>
            </w:r>
          </w:p>
        </w:tc>
        <w:tc>
          <w:tcPr>
            <w:tcW w:w="3120" w:type="dxa"/>
          </w:tcPr>
          <w:p>
            <w:pPr/>
            <w:r>
              <w:t xml:space="preserve">Cold starts, network latency, per-second cost</w:t>
            </w:r>
          </w:p>
        </w:tc>
      </w:tr>
      <w:tr>
        <w:tc>
          <w:tcPr>
            <w:tcW w:w="3120" w:type="dxa"/>
          </w:tcPr>
          <w:p>
            <w:pPr/>
            <w:r>
              <w:t xml:space="preserve">Datacenter GPUs (L4, L40S, A10G)</w:t>
            </w:r>
          </w:p>
        </w:tc>
        <w:tc>
          <w:tcPr>
            <w:tcW w:w="3120" w:type="dxa"/>
          </w:tcPr>
          <w:p>
            <w:pPr/>
            <w:r>
              <w:t xml:space="preserve">Licensed for hosting, scalable</w:t>
            </w:r>
          </w:p>
        </w:tc>
        <w:tc>
          <w:tcPr>
            <w:tcW w:w="3120" w:type="dxa"/>
          </w:tcPr>
          <w:p>
            <w:pPr/>
            <w:r>
              <w:t xml:space="preserve">Higher unit cost</w:t>
            </w:r>
          </w:p>
        </w:tc>
      </w:tr>
    </w:tbl>
    <w:p>
      <w:pPr/>
      <w:r>
        <w:rPr>
          <w:b/>
        </w:rPr>
        <w:t xml:space="preserve">Recommendation [Likely]:</w:t>
      </w:r>
      <w:r>
        <w:t xml:space="preserve"> start with a managed cloud GPU provider to validate demand, and move to on-premise or datacenter-class cards once utilization is known. Keep workers containerized so the move is a deployment change.</w:t>
      </w:r>
    </w:p>
    <w:p>
      <w:pPr/>
      <w:r>
        <w:rPr>
          <w:b/>
        </w:rPr>
        <w:t xml:space="preserve">Capacity model [Guessing, replace with measured numbers]:</w:t>
      </w:r>
      <w:r>
        <w:t xml:space="preserve"> GPUs needed = peak concurrent jobs per second x seconds per generation / utilization target (about 0.7). Example: 20 kiosks, each producing 1 job per 60 s at peak, gives 0.33 jobs per second; at 6 s per job that is about 2 GPUs at 70 % utilization.</w:t>
      </w:r>
    </w:p>
    <w:p>
      <w:pPr/>
      <w:r>
        <w:rPr>
          <w:b/>
        </w:rPr>
        <w:t xml:space="preserve">Containers:</w:t>
      </w:r>
      <w:r>
        <w:t xml:space="preserve"> Docker images per service; GPU workers on the NVIDIA Container Toolkit with pinned CUDA, PyTorch, and Diffusers versions. Orchestration: Docker Compose for a single site, Kubernetes (with the NVIDIA device plugin) for multi-site.</w:t>
      </w:r>
    </w:p>
    <w:p>
      <w:pPr/>
      <w:r>
        <w:rPr>
          <w:b/>
        </w:rPr>
        <w:t xml:space="preserve">Networking:</w:t>
      </w:r>
      <w:r>
        <w:t xml:space="preserve"> kiosks on a dedicated VLAN, outbound only to the gateway, no inbound access; VPN or mTLS for remote management.</w:t>
      </w:r>
    </w:p>
    <w:p>
      <w:pPr>
        <w:pStyle w:val="Heading2"/>
      </w:pPr>
      <w:r>
        <w:t xml:space="preserve">15. Latency budget (target, [Guessing] until measured)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Budget</w:t>
            </w:r>
          </w:p>
        </w:tc>
      </w:tr>
      <w:tr>
        <w:tc>
          <w:tcPr>
            <w:tcW w:w="4680" w:type="dxa"/>
          </w:tcPr>
          <w:p>
            <w:pPr/>
            <w:r>
              <w:t xml:space="preserve">Capture and client validation</w:t>
            </w:r>
          </w:p>
        </w:tc>
        <w:tc>
          <w:tcPr>
            <w:tcW w:w="4680" w:type="dxa"/>
          </w:tcPr>
          <w:p>
            <w:pPr/>
            <w:r>
              <w:t xml:space="preserve">0.3 s</w:t>
            </w:r>
          </w:p>
        </w:tc>
      </w:tr>
      <w:tr>
        <w:tc>
          <w:tcPr>
            <w:tcW w:w="4680" w:type="dxa"/>
          </w:tcPr>
          <w:p>
            <w:pPr/>
            <w:r>
              <w:t xml:space="preserve">Upload (1080p JPEG, store Wi-Fi or wired)</w:t>
            </w:r>
          </w:p>
        </w:tc>
        <w:tc>
          <w:tcPr>
            <w:tcW w:w="4680" w:type="dxa"/>
          </w:tcPr>
          <w:p>
            <w:pPr/>
            <w:r>
              <w:t xml:space="preserve">0.5 s</w:t>
            </w:r>
          </w:p>
        </w:tc>
      </w:tr>
      <w:tr>
        <w:tc>
          <w:tcPr>
            <w:tcW w:w="4680" w:type="dxa"/>
          </w:tcPr>
          <w:p>
            <w:pPr/>
            <w:r>
              <w:t xml:space="preserve">Server validation and enqueue</w:t>
            </w:r>
          </w:p>
        </w:tc>
        <w:tc>
          <w:tcPr>
            <w:tcW w:w="4680" w:type="dxa"/>
          </w:tcPr>
          <w:p>
            <w:pPr/>
            <w:r>
              <w:t xml:space="preserve">0.2 s</w:t>
            </w:r>
          </w:p>
        </w:tc>
      </w:tr>
      <w:tr>
        <w:tc>
          <w:tcPr>
            <w:tcW w:w="4680" w:type="dxa"/>
          </w:tcPr>
          <w:p>
            <w:pPr/>
            <w:r>
              <w:t xml:space="preserve">Queue wait (p50)</w:t>
            </w:r>
          </w:p>
        </w:tc>
        <w:tc>
          <w:tcPr>
            <w:tcW w:w="4680" w:type="dxa"/>
          </w:tcPr>
          <w:p>
            <w:pPr/>
            <w:r>
              <w:t xml:space="preserve">0.5 s</w:t>
            </w:r>
          </w:p>
        </w:tc>
      </w:tr>
      <w:tr>
        <w:tc>
          <w:tcPr>
            <w:tcW w:w="4680" w:type="dxa"/>
          </w:tcPr>
          <w:p>
            <w:pPr/>
            <w:r>
              <w:t xml:space="preserve">Person and garment preprocessing</w:t>
            </w:r>
          </w:p>
        </w:tc>
        <w:tc>
          <w:tcPr>
            <w:tcW w:w="4680" w:type="dxa"/>
          </w:tcPr>
          <w:p>
            <w:pPr/>
            <w:r>
              <w:t xml:space="preserve">0.8 s</w:t>
            </w:r>
          </w:p>
        </w:tc>
      </w:tr>
      <w:tr>
        <w:tc>
          <w:tcPr>
            <w:tcW w:w="4680" w:type="dxa"/>
          </w:tcPr>
          <w:p>
            <w:pPr/>
            <w:r>
              <w:t xml:space="preserve">Diffusion generation</w:t>
            </w:r>
          </w:p>
        </w:tc>
        <w:tc>
          <w:tcPr>
            <w:tcW w:w="4680" w:type="dxa"/>
          </w:tcPr>
          <w:p>
            <w:pPr/>
            <w:r>
              <w:t xml:space="preserve">3.5 to 6 s</w:t>
            </w:r>
          </w:p>
        </w:tc>
      </w:tr>
      <w:tr>
        <w:tc>
          <w:tcPr>
            <w:tcW w:w="4680" w:type="dxa"/>
          </w:tcPr>
          <w:p>
            <w:pPr/>
            <w:r>
              <w:t xml:space="preserve">Postprocessing and quality gate</w:t>
            </w:r>
          </w:p>
        </w:tc>
        <w:tc>
          <w:tcPr>
            <w:tcW w:w="4680" w:type="dxa"/>
          </w:tcPr>
          <w:p>
            <w:pPr/>
            <w:r>
              <w:t xml:space="preserve">0.5 s</w:t>
            </w:r>
          </w:p>
        </w:tc>
      </w:tr>
      <w:tr>
        <w:tc>
          <w:tcPr>
            <w:tcW w:w="4680" w:type="dxa"/>
          </w:tcPr>
          <w:p>
            <w:pPr/>
            <w:r>
              <w:t xml:space="preserve">Result delivery and render</w:t>
            </w:r>
          </w:p>
        </w:tc>
        <w:tc>
          <w:tcPr>
            <w:tcW w:w="4680" w:type="dxa"/>
          </w:tcPr>
          <w:p>
            <w:pPr/>
            <w:r>
              <w:t xml:space="preserve">0.3 s</w:t>
            </w:r>
          </w:p>
        </w:tc>
      </w:tr>
      <w:tr>
        <w:tc>
          <w:tcPr>
            <w:tcW w:w="4680" w:type="dxa"/>
          </w:tcPr>
          <w:p>
            <w:pPr/>
            <w:r>
              <w:rPr>
                <w:b/>
              </w:rPr>
              <w:t xml:space="preserve">Total</w:t>
            </w:r>
          </w:p>
        </w:tc>
        <w:tc>
          <w:tcPr>
            <w:tcW w:w="4680" w:type="dxa"/>
          </w:tcPr>
          <w:p>
            <w:pPr/>
            <w:r>
              <w:rPr>
                <w:b/>
              </w:rPr>
              <w:t xml:space="preserve">about 6.6 to 9.1 s</w:t>
            </w:r>
          </w:p>
        </w:tc>
      </w:tr>
    </w:tbl>
    <w:p>
      <w:pPr/>
      <w:r>
        <w:t xml:space="preserve">The 4-second goal requires optimizations in section 10 and may need a lower resolution or a distilled model. Plan the UX on 8 to 10 seconds with progress feedback and a preview, and treat anything faster as a bonus.</w:t>
      </w:r>
    </w:p>
    <w:p>
      <w:pPr>
        <w:pStyle w:val="Heading2"/>
      </w:pPr>
      <w:r>
        <w:t xml:space="preserve">16. Security and privacy</w:t>
      </w:r>
    </w:p>
    <w:p>
      <w:pPr/>
      <w:r>
        <w:rPr>
          <w:b/>
        </w:rPr>
        <w:t xml:space="preserve">Threat areas and controls</w:t>
      </w:r>
    </w:p>
    <w:p>
      <w:pPr>
        <w:pStyle w:val="ListParagraph"/>
        <w:numPr>
          <w:ilvl w:val="0"/>
          <w:numId w:val="16"/>
        </w:numPr>
      </w:pPr>
      <w:r>
        <w:t xml:space="preserve">Kiosk tampering: locked OS profile, BIOS password, disabled external ports, tamper-evident enclosure, full-disk encryption.</w:t>
      </w:r>
    </w:p>
    <w:p>
      <w:pPr>
        <w:pStyle w:val="ListParagraph"/>
        <w:numPr>
          <w:ilvl w:val="0"/>
          <w:numId w:val="16"/>
        </w:numPr>
      </w:pPr>
      <w:r>
        <w:t xml:space="preserve">Credential theft: per-kiosk device certificate, short-lived session tokens, secrets in a vault, never in the Electron bundle.</w:t>
      </w:r>
    </w:p>
    <w:p>
      <w:pPr>
        <w:pStyle w:val="ListParagraph"/>
        <w:numPr>
          <w:ilvl w:val="0"/>
          <w:numId w:val="16"/>
        </w:numPr>
      </w:pPr>
      <w:r>
        <w:t xml:space="preserve">API abuse: rate limits, request size caps, input sanitization, WAF.</w:t>
      </w:r>
    </w:p>
    <w:p>
      <w:pPr>
        <w:pStyle w:val="ListParagraph"/>
        <w:numPr>
          <w:ilvl w:val="0"/>
          <w:numId w:val="16"/>
        </w:numPr>
      </w:pPr>
      <w:r>
        <w:t xml:space="preserve">Malicious uploads: strict decoding in a sandboxed worker, no execution of uploaded content.</w:t>
      </w:r>
    </w:p>
    <w:p>
      <w:pPr>
        <w:pStyle w:val="ListParagraph"/>
        <w:numPr>
          <w:ilvl w:val="0"/>
          <w:numId w:val="16"/>
        </w:numPr>
      </w:pPr>
      <w:r>
        <w:t xml:space="preserve">Supply chain: pinned dependencies, lockfiles, SBOM, vulnerability scanning, signed model bundles.</w:t>
      </w:r>
    </w:p>
    <w:p>
      <w:pPr>
        <w:pStyle w:val="ListParagraph"/>
        <w:numPr>
          <w:ilvl w:val="0"/>
          <w:numId w:val="16"/>
        </w:numPr>
      </w:pPr>
      <w:r>
        <w:t xml:space="preserve">Insider access: role-based admin access, audit trail, no admin path to user imagery.</w:t>
      </w:r>
    </w:p>
    <w:p>
      <w:pPr/>
      <w:r>
        <w:rPr>
          <w:b/>
        </w:rPr>
        <w:t xml:space="preserve">Privacy and compliance [Likely, confirm with counsel per region]</w:t>
      </w:r>
    </w:p>
    <w:p>
      <w:pPr>
        <w:pStyle w:val="ListParagraph"/>
        <w:numPr>
          <w:ilvl w:val="0"/>
          <w:numId w:val="17"/>
        </w:numPr>
      </w:pPr>
      <w:r>
        <w:t xml:space="preserve">Explicit consent screen before any capture, stating what is captured, why, and how long it is kept.</w:t>
      </w:r>
    </w:p>
    <w:p>
      <w:pPr>
        <w:pStyle w:val="ListParagraph"/>
        <w:numPr>
          <w:ilvl w:val="0"/>
          <w:numId w:val="17"/>
        </w:numPr>
      </w:pPr>
      <w:r>
        <w:t xml:space="preserve">Body images and measurements can count as biometric or sensitive data under GDPR, Illinois BIPA, and similar laws; classify the data accordingly.</w:t>
      </w:r>
    </w:p>
    <w:p>
      <w:pPr>
        <w:pStyle w:val="ListParagraph"/>
        <w:numPr>
          <w:ilvl w:val="0"/>
          <w:numId w:val="17"/>
        </w:numPr>
      </w:pPr>
      <w:r>
        <w:t xml:space="preserve">Data processing agreements with brands and with cloud GPU vendors; data residency honored.</w:t>
      </w:r>
    </w:p>
    <w:p>
      <w:pPr>
        <w:pStyle w:val="ListParagraph"/>
        <w:numPr>
          <w:ilvl w:val="0"/>
          <w:numId w:val="17"/>
        </w:numPr>
      </w:pPr>
      <w:r>
        <w:t xml:space="preserve">Visible camera indicator and signage in the store; a prominent "delete my data now" action.</w:t>
      </w:r>
    </w:p>
    <w:p>
      <w:pPr>
        <w:pStyle w:val="ListParagraph"/>
        <w:numPr>
          <w:ilvl w:val="0"/>
          <w:numId w:val="17"/>
        </w:numPr>
      </w:pPr>
      <w:r>
        <w:t xml:space="preserve">Minors: age gate or a policy decision to exclude under-age users.</w:t>
      </w:r>
    </w:p>
    <w:p>
      <w:pPr>
        <w:pStyle w:val="ListParagraph"/>
        <w:numPr>
          <w:ilvl w:val="0"/>
          <w:numId w:val="17"/>
        </w:numPr>
      </w:pPr>
      <w:r>
        <w:t xml:space="preserve">Generated images may be misused; apply a watermark option and a content safety filter.</w:t>
      </w:r>
    </w:p>
    <w:p>
      <w:pPr>
        <w:pStyle w:val="Heading2"/>
      </w:pPr>
      <w:r>
        <w:t xml:space="preserve">17. Observability and operations</w:t>
      </w:r>
    </w:p>
    <w:p>
      <w:pPr>
        <w:pStyle w:val="ListParagraph"/>
        <w:numPr>
          <w:ilvl w:val="0"/>
          <w:numId w:val="18"/>
        </w:numPr>
      </w:pPr>
      <w:r>
        <w:rPr>
          <w:b/>
        </w:rPr>
        <w:t xml:space="preserve">Metrics:</w:t>
      </w:r>
      <w:r>
        <w:t xml:space="preserve"> per-stage latency, queue depth, job success rate, GPU utilization and memory, VRAM OOM count, WebSocket disconnects, kiosk heartbeat, camera errors, capture-rejection reasons.</w:t>
      </w:r>
    </w:p>
    <w:p>
      <w:pPr>
        <w:pStyle w:val="ListParagraph"/>
        <w:numPr>
          <w:ilvl w:val="0"/>
          <w:numId w:val="18"/>
        </w:numPr>
      </w:pPr>
      <w:r>
        <w:rPr>
          <w:b/>
        </w:rPr>
        <w:t xml:space="preserve">Logging:</w:t>
      </w:r>
      <w:r>
        <w:t xml:space="preserve"> structured JSON, correlation ID per session and job, no personal imagery.</w:t>
      </w:r>
    </w:p>
    <w:p>
      <w:pPr>
        <w:pStyle w:val="ListParagraph"/>
        <w:numPr>
          <w:ilvl w:val="0"/>
          <w:numId w:val="18"/>
        </w:numPr>
      </w:pPr>
      <w:r>
        <w:rPr>
          <w:b/>
        </w:rPr>
        <w:t xml:space="preserve">Tracing:</w:t>
      </w:r>
      <w:r>
        <w:t xml:space="preserve"> OpenTelemetry across kiosk, gateway, worker.</w:t>
      </w:r>
    </w:p>
    <w:p>
      <w:pPr>
        <w:pStyle w:val="ListParagraph"/>
        <w:numPr>
          <w:ilvl w:val="0"/>
          <w:numId w:val="18"/>
        </w:numPr>
      </w:pPr>
      <w:r>
        <w:rPr>
          <w:b/>
        </w:rPr>
        <w:t xml:space="preserve">Alerting:</w:t>
      </w:r>
      <w:r>
        <w:t xml:space="preserve"> queue wait above 10 s, error rate above 2 %, GPU temperature, kiosk offline, deletion-reconciliation failure.</w:t>
      </w:r>
    </w:p>
    <w:p>
      <w:pPr>
        <w:pStyle w:val="ListParagraph"/>
        <w:numPr>
          <w:ilvl w:val="0"/>
          <w:numId w:val="18"/>
        </w:numPr>
      </w:pPr>
      <w:r>
        <w:rPr>
          <w:b/>
        </w:rPr>
        <w:t xml:space="preserve">Fleet management:</w:t>
      </w:r>
      <w:r>
        <w:t xml:space="preserve"> remote restart, config push, staged updates, camera calibration status.</w:t>
      </w:r>
    </w:p>
    <w:p>
      <w:pPr>
        <w:pStyle w:val="ListParagraph"/>
        <w:numPr>
          <w:ilvl w:val="0"/>
          <w:numId w:val="18"/>
        </w:numPr>
      </w:pPr>
      <w:r>
        <w:rPr>
          <w:b/>
        </w:rPr>
        <w:t xml:space="preserve">Runbooks:</w:t>
      </w:r>
      <w:r>
        <w:t xml:space="preserve"> GPU worker crash loop, Redis failover, model rollback, camera swap.</w:t>
      </w:r>
    </w:p>
    <w:p>
      <w:pPr>
        <w:pStyle w:val="Heading2"/>
      </w:pPr>
      <w:r>
        <w:t xml:space="preserve">18. Testing and quality assurance</w:t>
      </w:r>
    </w:p>
    <w:p>
      <w:pPr>
        <w:pStyle w:val="ListParagraph"/>
        <w:numPr>
          <w:ilvl w:val="0"/>
          <w:numId w:val="19"/>
        </w:numPr>
      </w:pPr>
      <w:r>
        <w:rPr>
          <w:b/>
        </w:rPr>
        <w:t xml:space="preserve">Unit and integration tests</w:t>
      </w:r>
      <w:r>
        <w:t xml:space="preserve"> for API, queue, state machine, size matching.</w:t>
      </w:r>
    </w:p>
    <w:p>
      <w:pPr>
        <w:pStyle w:val="ListParagraph"/>
        <w:numPr>
          <w:ilvl w:val="0"/>
          <w:numId w:val="19"/>
        </w:numPr>
      </w:pPr>
      <w:r>
        <w:rPr>
          <w:b/>
        </w:rPr>
        <w:t xml:space="preserve">Contract tests</w:t>
      </w:r>
      <w:r>
        <w:t xml:space="preserve"> between the kiosk and the gateway using the OpenAPI schema.</w:t>
      </w:r>
    </w:p>
    <w:p>
      <w:pPr>
        <w:pStyle w:val="ListParagraph"/>
        <w:numPr>
          <w:ilvl w:val="0"/>
          <w:numId w:val="19"/>
        </w:numPr>
      </w:pPr>
      <w:r>
        <w:rPr>
          <w:b/>
        </w:rPr>
        <w:t xml:space="preserve">Vision tests:</w:t>
      </w:r>
      <w:r>
        <w:t xml:space="preserve"> recorded pose clips that exercise every validation rule.</w:t>
      </w:r>
    </w:p>
    <w:p>
      <w:pPr>
        <w:pStyle w:val="ListParagraph"/>
        <w:numPr>
          <w:ilvl w:val="0"/>
          <w:numId w:val="19"/>
        </w:numPr>
      </w:pPr>
      <w:r>
        <w:rPr>
          <w:b/>
        </w:rPr>
        <w:t xml:space="preserve">Model evaluation:</w:t>
      </w:r>
      <w:r>
        <w:t xml:space="preserve"> benchmark set of at least 20 garments across target fabrics and 30 people across body types, skin tones, heights, and clothing; metrics: human preference rating, artifact rate, identity preservation, texture fidelity, seconds per render.</w:t>
      </w:r>
    </w:p>
    <w:p>
      <w:pPr>
        <w:pStyle w:val="ListParagraph"/>
        <w:numPr>
          <w:ilvl w:val="0"/>
          <w:numId w:val="19"/>
        </w:numPr>
      </w:pPr>
      <w:r>
        <w:rPr>
          <w:b/>
        </w:rPr>
        <w:t xml:space="preserve">Fairness review:</w:t>
      </w:r>
      <w:r>
        <w:t xml:space="preserve"> test pose, parsing, and generation quality across skin tones, body sizes, and cultural garments; track failure rates by group.</w:t>
      </w:r>
    </w:p>
    <w:p>
      <w:pPr>
        <w:pStyle w:val="ListParagraph"/>
        <w:numPr>
          <w:ilvl w:val="0"/>
          <w:numId w:val="19"/>
        </w:numPr>
      </w:pPr>
      <w:r>
        <w:rPr>
          <w:b/>
        </w:rPr>
        <w:t xml:space="preserve">Load tests:</w:t>
      </w:r>
      <w:r>
        <w:t xml:space="preserve"> simulate burst traffic from all kiosks; verify queue behavior, TTL expiry, and recovery.</w:t>
      </w:r>
    </w:p>
    <w:p>
      <w:pPr>
        <w:pStyle w:val="ListParagraph"/>
        <w:numPr>
          <w:ilvl w:val="0"/>
          <w:numId w:val="19"/>
        </w:numPr>
      </w:pPr>
      <w:r>
        <w:rPr>
          <w:b/>
        </w:rPr>
        <w:t xml:space="preserve">Soak tests:</w:t>
      </w:r>
      <w:r>
        <w:t xml:space="preserve"> 72-hour continuous kiosk run for memory leaks.</w:t>
      </w:r>
    </w:p>
    <w:p>
      <w:pPr>
        <w:pStyle w:val="ListParagraph"/>
        <w:numPr>
          <w:ilvl w:val="0"/>
          <w:numId w:val="19"/>
        </w:numPr>
      </w:pPr>
      <w:r>
        <w:rPr>
          <w:b/>
        </w:rPr>
        <w:t xml:space="preserve">Security tests:</w:t>
      </w:r>
      <w:r>
        <w:t xml:space="preserve"> penetration test of kiosk escape and API before launch.</w:t>
      </w:r>
    </w:p>
    <w:p>
      <w:pPr>
        <w:pStyle w:val="ListParagraph"/>
        <w:numPr>
          <w:ilvl w:val="0"/>
          <w:numId w:val="19"/>
        </w:numPr>
      </w:pPr>
      <w:r>
        <w:rPr>
          <w:b/>
        </w:rPr>
        <w:t xml:space="preserve">Field pilot:</w:t>
      </w:r>
      <w:r>
        <w:t xml:space="preserve"> one store, two brands, four weeks, with interviews and conversion data.</w:t>
      </w:r>
    </w:p>
    <w:p>
      <w:pPr>
        <w:pStyle w:val="Heading2"/>
      </w:pPr>
      <w:r>
        <w:t xml:space="preserve">19. Delivery plan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Duration (estimate, [Guessing])</w:t>
            </w:r>
          </w:p>
        </w:tc>
        <w:tc>
          <w:tcPr>
            <w:tcW w:w="2340" w:type="dxa"/>
            <w:shd w:val="clear" w:color="auto" w:fill="F2F2F2"/>
          </w:tcPr>
          <w:p>
            <w:pPr/>
            <w:r>
              <w:t xml:space="preserve">Deliverables</w:t>
            </w:r>
          </w:p>
        </w:tc>
        <w:tc>
          <w:tcPr>
            <w:tcW w:w="2340" w:type="dxa"/>
            <w:shd w:val="clear" w:color="auto" w:fill="F2F2F2"/>
          </w:tcPr>
          <w:p>
            <w:pPr/>
            <w:r>
              <w:t xml:space="preserve">Exit criteria</w:t>
            </w:r>
          </w:p>
        </w:tc>
      </w:tr>
      <w:tr>
        <w:tc>
          <w:tcPr>
            <w:tcW w:w="2340" w:type="dxa"/>
          </w:tcPr>
          <w:p>
            <w:pPr/>
            <w:r>
              <w:t xml:space="preserve">0. Validation</w:t>
            </w:r>
          </w:p>
        </w:tc>
        <w:tc>
          <w:tcPr>
            <w:tcW w:w="2340" w:type="dxa"/>
          </w:tcPr>
          <w:p>
            <w:pPr/>
            <w:r>
              <w:t xml:space="preserve">3 to 4 weeks</w:t>
            </w:r>
          </w:p>
        </w:tc>
        <w:tc>
          <w:tcPr>
            <w:tcW w:w="2340" w:type="dxa"/>
          </w:tcPr>
          <w:p>
            <w:pPr/>
            <w:r>
              <w:t xml:space="preserve">VTON benchmark, license review, fabric test results</w:t>
            </w:r>
          </w:p>
        </w:tc>
        <w:tc>
          <w:tcPr>
            <w:tcW w:w="2340" w:type="dxa"/>
          </w:tcPr>
          <w:p>
            <w:pPr/>
            <w:r>
              <w:t xml:space="preserve">A model passes quality and license gates</w:t>
            </w:r>
          </w:p>
        </w:tc>
      </w:tr>
      <w:tr>
        <w:tc>
          <w:tcPr>
            <w:tcW w:w="2340" w:type="dxa"/>
          </w:tcPr>
          <w:p>
            <w:pPr/>
            <w:r>
              <w:t xml:space="preserve">1. Kiosk prototype</w:t>
            </w:r>
          </w:p>
        </w:tc>
        <w:tc>
          <w:tcPr>
            <w:tcW w:w="2340" w:type="dxa"/>
          </w:tcPr>
          <w:p>
            <w:pPr/>
            <w:r>
              <w:t xml:space="preserve">4 weeks</w:t>
            </w:r>
          </w:p>
        </w:tc>
        <w:tc>
          <w:tcPr>
            <w:tcW w:w="2340" w:type="dxa"/>
          </w:tcPr>
          <w:p>
            <w:pPr/>
            <w:r>
              <w:t xml:space="preserve">Electron shell, MediaPipe guidance, capture, mock backend</w:t>
            </w:r>
          </w:p>
        </w:tc>
        <w:tc>
          <w:tcPr>
            <w:tcW w:w="2340" w:type="dxa"/>
          </w:tcPr>
          <w:p>
            <w:pPr/>
            <w:r>
              <w:t xml:space="preserve">Guided capture works reliably on target hardware</w:t>
            </w:r>
          </w:p>
        </w:tc>
      </w:tr>
      <w:tr>
        <w:tc>
          <w:tcPr>
            <w:tcW w:w="2340" w:type="dxa"/>
          </w:tcPr>
          <w:p>
            <w:pPr/>
            <w:r>
              <w:t xml:space="preserve">2. Core backend</w:t>
            </w:r>
          </w:p>
        </w:tc>
        <w:tc>
          <w:tcPr>
            <w:tcW w:w="2340" w:type="dxa"/>
          </w:tcPr>
          <w:p>
            <w:pPr/>
            <w:r>
              <w:t xml:space="preserve">6 weeks</w:t>
            </w:r>
          </w:p>
        </w:tc>
        <w:tc>
          <w:tcPr>
            <w:tcW w:w="2340" w:type="dxa"/>
          </w:tcPr>
          <w:p>
            <w:pPr/>
            <w:r>
              <w:t xml:space="preserve">FastAPI, Redis/Celery, GPU worker, WebSockets, storage and TTL</w:t>
            </w:r>
          </w:p>
        </w:tc>
        <w:tc>
          <w:tcPr>
            <w:tcW w:w="2340" w:type="dxa"/>
          </w:tcPr>
          <w:p>
            <w:pPr/>
            <w:r>
              <w:t xml:space="preserve">End-to-end try-on on one GPU</w:t>
            </w:r>
          </w:p>
        </w:tc>
      </w:tr>
      <w:tr>
        <w:tc>
          <w:tcPr>
            <w:tcW w:w="2340" w:type="dxa"/>
          </w:tcPr>
          <w:p>
            <w:pPr/>
            <w:r>
              <w:t xml:space="preserve">3. Garment ingestion and sizing</w:t>
            </w:r>
          </w:p>
        </w:tc>
        <w:tc>
          <w:tcPr>
            <w:tcW w:w="2340" w:type="dxa"/>
          </w:tcPr>
          <w:p>
            <w:pPr/>
            <w:r>
              <w:t xml:space="preserve">6 weeks</w:t>
            </w:r>
          </w:p>
        </w:tc>
        <w:tc>
          <w:tcPr>
            <w:tcW w:w="2340" w:type="dxa"/>
          </w:tcPr>
          <w:p>
            <w:pPr/>
            <w:r>
              <w:t xml:space="preserve">Ingestion pipeline, admin console, sizing v1</w:t>
            </w:r>
          </w:p>
        </w:tc>
        <w:tc>
          <w:tcPr>
            <w:tcW w:w="2340" w:type="dxa"/>
          </w:tcPr>
          <w:p>
            <w:pPr/>
            <w:r>
              <w:t xml:space="preserve">200 SKUs onboarded; sizing validated</w:t>
            </w:r>
          </w:p>
        </w:tc>
      </w:tr>
      <w:tr>
        <w:tc>
          <w:tcPr>
            <w:tcW w:w="2340" w:type="dxa"/>
          </w:tcPr>
          <w:p>
            <w:pPr/>
            <w:r>
              <w:t xml:space="preserve">4. Hardening</w:t>
            </w:r>
          </w:p>
        </w:tc>
        <w:tc>
          <w:tcPr>
            <w:tcW w:w="2340" w:type="dxa"/>
          </w:tcPr>
          <w:p>
            <w:pPr/>
            <w:r>
              <w:t xml:space="preserve">4 weeks</w:t>
            </w:r>
          </w:p>
        </w:tc>
        <w:tc>
          <w:tcPr>
            <w:tcW w:w="2340" w:type="dxa"/>
          </w:tcPr>
          <w:p>
            <w:pPr/>
            <w:r>
              <w:t xml:space="preserve">Security, observability, kiosk lockdown, load test</w:t>
            </w:r>
          </w:p>
        </w:tc>
        <w:tc>
          <w:tcPr>
            <w:tcW w:w="2340" w:type="dxa"/>
          </w:tcPr>
          <w:p>
            <w:pPr/>
            <w:r>
              <w:t xml:space="preserve">Pen test passed; SLOs met</w:t>
            </w:r>
          </w:p>
        </w:tc>
      </w:tr>
      <w:tr>
        <w:tc>
          <w:tcPr>
            <w:tcW w:w="2340" w:type="dxa"/>
          </w:tcPr>
          <w:p>
            <w:pPr/>
            <w:r>
              <w:t xml:space="preserve">5. Optimization</w:t>
            </w:r>
          </w:p>
        </w:tc>
        <w:tc>
          <w:tcPr>
            <w:tcW w:w="2340" w:type="dxa"/>
          </w:tcPr>
          <w:p>
            <w:pPr/>
            <w:r>
              <w:t xml:space="preserve">ongoing</w:t>
            </w:r>
          </w:p>
        </w:tc>
        <w:tc>
          <w:tcPr>
            <w:tcW w:w="2340" w:type="dxa"/>
          </w:tcPr>
          <w:p>
            <w:pPr/>
            <w:r>
              <w:t xml:space="preserve">TensorRT, distillation, cost tuning</w:t>
            </w:r>
          </w:p>
        </w:tc>
        <w:tc>
          <w:tcPr>
            <w:tcW w:w="2340" w:type="dxa"/>
          </w:tcPr>
          <w:p>
            <w:pPr/>
            <w:r>
              <w:t xml:space="preserve">Latency and cost targets met</w:t>
            </w:r>
          </w:p>
        </w:tc>
      </w:tr>
      <w:tr>
        <w:tc>
          <w:tcPr>
            <w:tcW w:w="2340" w:type="dxa"/>
          </w:tcPr>
          <w:p>
            <w:pPr/>
            <w:r>
              <w:t xml:space="preserve">6. Pilot and launch</w:t>
            </w:r>
          </w:p>
        </w:tc>
        <w:tc>
          <w:tcPr>
            <w:tcW w:w="2340" w:type="dxa"/>
          </w:tcPr>
          <w:p>
            <w:pPr/>
            <w:r>
              <w:t xml:space="preserve">4 to 8 weeks</w:t>
            </w:r>
          </w:p>
        </w:tc>
        <w:tc>
          <w:tcPr>
            <w:tcW w:w="2340" w:type="dxa"/>
          </w:tcPr>
          <w:p>
            <w:pPr/>
            <w:r>
              <w:t xml:space="preserve">One-store pilot, then staged rollout</w:t>
            </w:r>
          </w:p>
        </w:tc>
        <w:tc>
          <w:tcPr>
            <w:tcW w:w="2340" w:type="dxa"/>
          </w:tcPr>
          <w:p>
            <w:pPr/>
            <w:r>
              <w:t xml:space="preserve">Pilot metrics reached</w:t>
            </w:r>
          </w:p>
        </w:tc>
      </w:tr>
    </w:tbl>
    <w:p>
      <w:pPr>
        <w:pStyle w:val="Heading2"/>
      </w:pPr>
      <w:r>
        <w:t xml:space="preserve">20. Risk register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VTON license blocks commercial use</w:t>
            </w:r>
          </w:p>
        </w:tc>
        <w:tc>
          <w:tcPr>
            <w:tcW w:w="2340" w:type="dxa"/>
          </w:tcPr>
          <w:p>
            <w:pPr/>
            <w:r>
              <w:t xml:space="preserve">High [Likely]</w:t>
            </w:r>
          </w:p>
        </w:tc>
        <w:tc>
          <w:tcPr>
            <w:tcW w:w="2340" w:type="dxa"/>
          </w:tcPr>
          <w:p>
            <w:pPr/>
            <w:r>
              <w:t xml:space="preserve">Critical</w:t>
            </w:r>
          </w:p>
        </w:tc>
        <w:tc>
          <w:tcPr>
            <w:tcW w:w="2340" w:type="dxa"/>
          </w:tcPr>
          <w:p>
            <w:pPr/>
            <w:r>
              <w:t xml:space="preserve">Phase 0 legal gate; adapter interface; fallback vendor or own training</w:t>
            </w:r>
          </w:p>
        </w:tc>
      </w:tr>
      <w:tr>
        <w:tc>
          <w:tcPr>
            <w:tcW w:w="2340" w:type="dxa"/>
          </w:tcPr>
          <w:p>
            <w:pPr/>
            <w:r>
              <w:t xml:space="preserve">Sub-4 s target unachievable</w:t>
            </w:r>
          </w:p>
        </w:tc>
        <w:tc>
          <w:tcPr>
            <w:tcW w:w="2340" w:type="dxa"/>
          </w:tcPr>
          <w:p>
            <w:pPr/>
            <w:r>
              <w:t xml:space="preserve">Medium</w:t>
            </w:r>
          </w:p>
        </w:tc>
        <w:tc>
          <w:tcPr>
            <w:tcW w:w="2340" w:type="dxa"/>
          </w:tcPr>
          <w:p>
            <w:pPr/>
            <w:r>
              <w:t xml:space="preserve">Medium</w:t>
            </w:r>
          </w:p>
        </w:tc>
        <w:tc>
          <w:tcPr>
            <w:tcW w:w="2340" w:type="dxa"/>
          </w:tcPr>
          <w:p>
            <w:pPr/>
            <w:r>
              <w:t xml:space="preserve">UX built for 8 to 10 s; staged optimization</w:t>
            </w:r>
          </w:p>
        </w:tc>
      </w:tr>
      <w:tr>
        <w:tc>
          <w:tcPr>
            <w:tcW w:w="2340" w:type="dxa"/>
          </w:tcPr>
          <w:p>
            <w:pPr/>
            <w:r>
              <w:t xml:space="preserve">Poor fidelity on textured or sheer fabrics</w:t>
            </w:r>
          </w:p>
        </w:tc>
        <w:tc>
          <w:tcPr>
            <w:tcW w:w="2340" w:type="dxa"/>
          </w:tcPr>
          <w:p>
            <w:pPr/>
            <w:r>
              <w:t xml:space="preserve">High</w:t>
            </w:r>
          </w:p>
        </w:tc>
        <w:tc>
          <w:tcPr>
            <w:tcW w:w="2340" w:type="dxa"/>
          </w:tcPr>
          <w:p>
            <w:pPr/>
            <w:r>
              <w:t xml:space="preserve">High</w:t>
            </w:r>
          </w:p>
        </w:tc>
        <w:tc>
          <w:tcPr>
            <w:tcW w:w="2340" w:type="dxa"/>
          </w:tcPr>
          <w:p>
            <w:pPr/>
            <w:r>
              <w:t xml:space="preserve">Fabric test suite; suitability scoring; flag unsupported SKUs</w:t>
            </w:r>
          </w:p>
        </w:tc>
      </w:tr>
      <w:tr>
        <w:tc>
          <w:tcPr>
            <w:tcW w:w="2340" w:type="dxa"/>
          </w:tcPr>
          <w:p>
            <w:pPr/>
            <w:r>
              <w:t xml:space="preserve">Sizing inaccuracy erodes brand trust</w:t>
            </w:r>
          </w:p>
        </w:tc>
        <w:tc>
          <w:tcPr>
            <w:tcW w:w="2340" w:type="dxa"/>
          </w:tcPr>
          <w:p>
            <w:pPr/>
            <w:r>
              <w:t xml:space="preserve">Medium</w:t>
            </w:r>
          </w:p>
        </w:tc>
        <w:tc>
          <w:tcPr>
            <w:tcW w:w="2340" w:type="dxa"/>
          </w:tcPr>
          <w:p>
            <w:pPr/>
            <w:r>
              <w:t xml:space="preserve">High</w:t>
            </w:r>
          </w:p>
        </w:tc>
        <w:tc>
          <w:tcPr>
            <w:tcW w:w="2340" w:type="dxa"/>
          </w:tcPr>
          <w:p>
            <w:pPr/>
            <w:r>
              <w:t xml:space="preserve">Measurement validation; confidence display; depth sensor option</w:t>
            </w:r>
          </w:p>
        </w:tc>
      </w:tr>
      <w:tr>
        <w:tc>
          <w:tcPr>
            <w:tcW w:w="2340" w:type="dxa"/>
          </w:tcPr>
          <w:p>
            <w:pPr/>
            <w:r>
              <w:t xml:space="preserve">Privacy or biometric legal exposure</w:t>
            </w:r>
          </w:p>
        </w:tc>
        <w:tc>
          <w:tcPr>
            <w:tcW w:w="2340" w:type="dxa"/>
          </w:tcPr>
          <w:p>
            <w:pPr/>
            <w:r>
              <w:t xml:space="preserve">Medium</w:t>
            </w:r>
          </w:p>
        </w:tc>
        <w:tc>
          <w:tcPr>
            <w:tcW w:w="2340" w:type="dxa"/>
          </w:tcPr>
          <w:p>
            <w:pPr/>
            <w:r>
              <w:t xml:space="preserve">Critical</w:t>
            </w:r>
          </w:p>
        </w:tc>
        <w:tc>
          <w:tcPr>
            <w:tcW w:w="2340" w:type="dxa"/>
          </w:tcPr>
          <w:p>
            <w:pPr/>
            <w:r>
              <w:t xml:space="preserve">Consent, ephemeral storage, regional legal review</w:t>
            </w:r>
          </w:p>
        </w:tc>
      </w:tr>
      <w:tr>
        <w:tc>
          <w:tcPr>
            <w:tcW w:w="2340" w:type="dxa"/>
          </w:tcPr>
          <w:p>
            <w:pPr/>
            <w:r>
              <w:t xml:space="preserve">Kiosk lighting or camera variability</w:t>
            </w:r>
          </w:p>
        </w:tc>
        <w:tc>
          <w:tcPr>
            <w:tcW w:w="2340" w:type="dxa"/>
          </w:tcPr>
          <w:p>
            <w:pPr/>
            <w:r>
              <w:t xml:space="preserve">High</w:t>
            </w:r>
          </w:p>
        </w:tc>
        <w:tc>
          <w:tcPr>
            <w:tcW w:w="2340" w:type="dxa"/>
          </w:tcPr>
          <w:p>
            <w:pPr/>
            <w:r>
              <w:t xml:space="preserve">Medium</w:t>
            </w:r>
          </w:p>
        </w:tc>
        <w:tc>
          <w:tcPr>
            <w:tcW w:w="2340" w:type="dxa"/>
          </w:tcPr>
          <w:p>
            <w:pPr/>
            <w:r>
              <w:t xml:space="preserve">Fixed site specification and installation checklist</w:t>
            </w:r>
          </w:p>
        </w:tc>
      </w:tr>
      <w:tr>
        <w:tc>
          <w:tcPr>
            <w:tcW w:w="2340" w:type="dxa"/>
          </w:tcPr>
          <w:p>
            <w:pPr/>
            <w:r>
              <w:t xml:space="preserve">GPU cost exceeds revenue per session</w:t>
            </w:r>
          </w:p>
        </w:tc>
        <w:tc>
          <w:tcPr>
            <w:tcW w:w="2340" w:type="dxa"/>
          </w:tcPr>
          <w:p>
            <w:pPr/>
            <w:r>
              <w:t xml:space="preserve">Medium</w:t>
            </w:r>
          </w:p>
        </w:tc>
        <w:tc>
          <w:tcPr>
            <w:tcW w:w="2340" w:type="dxa"/>
          </w:tcPr>
          <w:p>
            <w:pPr/>
            <w:r>
              <w:t xml:space="preserve">High</w:t>
            </w:r>
          </w:p>
        </w:tc>
        <w:tc>
          <w:tcPr>
            <w:tcW w:w="2340" w:type="dxa"/>
          </w:tcPr>
          <w:p>
            <w:pPr/>
            <w:r>
              <w:t xml:space="preserve">Cost model; caching; batch prewarming; tiered quality</w:t>
            </w:r>
          </w:p>
        </w:tc>
      </w:tr>
      <w:tr>
        <w:tc>
          <w:tcPr>
            <w:tcW w:w="2340" w:type="dxa"/>
          </w:tcPr>
          <w:p>
            <w:pPr/>
            <w:r>
              <w:t xml:space="preserve">Model bias across skin tones and body types</w:t>
            </w:r>
          </w:p>
        </w:tc>
        <w:tc>
          <w:tcPr>
            <w:tcW w:w="2340" w:type="dxa"/>
          </w:tcPr>
          <w:p>
            <w:pPr/>
            <w:r>
              <w:t xml:space="preserve">Medium</w:t>
            </w:r>
          </w:p>
        </w:tc>
        <w:tc>
          <w:tcPr>
            <w:tcW w:w="2340" w:type="dxa"/>
          </w:tcPr>
          <w:p>
            <w:pPr/>
            <w:r>
              <w:t xml:space="preserve">High</w:t>
            </w:r>
          </w:p>
        </w:tc>
        <w:tc>
          <w:tcPr>
            <w:tcW w:w="2340" w:type="dxa"/>
          </w:tcPr>
          <w:p>
            <w:pPr/>
            <w:r>
              <w:t xml:space="preserve">Fairness evaluation; dataset review</w:t>
            </w:r>
          </w:p>
        </w:tc>
      </w:tr>
      <w:tr>
        <w:tc>
          <w:tcPr>
            <w:tcW w:w="2340" w:type="dxa"/>
          </w:tcPr>
          <w:p>
            <w:pPr/>
            <w:r>
              <w:t xml:space="preserve">Kiosk security breach</w:t>
            </w:r>
          </w:p>
        </w:tc>
        <w:tc>
          <w:tcPr>
            <w:tcW w:w="2340" w:type="dxa"/>
          </w:tcPr>
          <w:p>
            <w:pPr/>
            <w:r>
              <w:t xml:space="preserve">Low to Medium</w:t>
            </w:r>
          </w:p>
        </w:tc>
        <w:tc>
          <w:tcPr>
            <w:tcW w:w="2340" w:type="dxa"/>
          </w:tcPr>
          <w:p>
            <w:pPr/>
            <w:r>
              <w:t xml:space="preserve">High</w:t>
            </w:r>
          </w:p>
        </w:tc>
        <w:tc>
          <w:tcPr>
            <w:tcW w:w="2340" w:type="dxa"/>
          </w:tcPr>
          <w:p>
            <w:pPr/>
            <w:r>
              <w:t xml:space="preserve">Hardened OS, device certificates, pen test</w:t>
            </w:r>
          </w:p>
        </w:tc>
      </w:tr>
    </w:tbl>
    <w:p>
      <w:pPr>
        <w:pStyle w:val="Heading2"/>
      </w:pPr>
      <w:r>
        <w:t xml:space="preserve">21. Open decisions</w:t>
      </w:r>
    </w:p>
    <w:p>
      <w:pPr>
        <w:pStyle w:val="ListParagraph"/>
        <w:numPr>
          <w:ilvl w:val="0"/>
          <w:numId w:val="20"/>
        </w:numPr>
      </w:pPr>
      <w:r>
        <w:t xml:space="preserve">Which VTON model passes the license and quality gates, or will you train your own?</w:t>
      </w:r>
    </w:p>
    <w:p>
      <w:pPr>
        <w:pStyle w:val="ListParagraph"/>
        <w:numPr>
          <w:ilvl w:val="0"/>
          <w:numId w:val="20"/>
        </w:numPr>
      </w:pPr>
      <w:r>
        <w:t xml:space="preserve">Is the RGB-only sizing accuracy acceptable to brands, or is a depth camera mandatory?</w:t>
      </w:r>
    </w:p>
    <w:p>
      <w:pPr>
        <w:pStyle w:val="ListParagraph"/>
        <w:numPr>
          <w:ilvl w:val="0"/>
          <w:numId w:val="20"/>
        </w:numPr>
      </w:pPr>
      <w:r>
        <w:t xml:space="preserve">Cloud GPU first, or on-premise from day one?</w:t>
      </w:r>
    </w:p>
    <w:p>
      <w:pPr>
        <w:pStyle w:val="ListParagraph"/>
        <w:numPr>
          <w:ilvl w:val="0"/>
          <w:numId w:val="20"/>
        </w:numPr>
      </w:pPr>
      <w:r>
        <w:t xml:space="preserve">Which regions launch first, and what are their biometric and image-processing rules?</w:t>
      </w:r>
    </w:p>
    <w:p>
      <w:pPr>
        <w:pStyle w:val="ListParagraph"/>
        <w:numPr>
          <w:ilvl w:val="0"/>
          <w:numId w:val="20"/>
        </w:numPr>
      </w:pPr>
      <w:r>
        <w:t xml:space="preserve">Does the brand data model require pricing, inventory, and checkout integration in v1?</w:t>
      </w:r>
    </w:p>
    <w:p>
      <w:pPr>
        <w:pStyle w:val="ListParagraph"/>
        <w:numPr>
          <w:ilvl w:val="0"/>
          <w:numId w:val="20"/>
        </w:numPr>
      </w:pPr>
      <w:r>
        <w:t xml:space="preserve">Do you permit optional take-home output (email or QR code), and under which consent terms?</w:t>
      </w:r>
    </w:p>
    <w:p>
      <w:pPr>
        <w:pStyle w:val="ListParagraph"/>
        <w:numPr>
          <w:ilvl w:val="0"/>
          <w:numId w:val="20"/>
        </w:numPr>
      </w:pPr>
      <w:r>
        <w:t xml:space="preserve">What is the target kiosk hardware specification (CPU, GPU for edge vision, camera, display size)?</w:t>
      </w:r>
    </w:p>
    <w:p>
      <w:pPr>
        <w:pStyle w:val="Heading2"/>
      </w:pPr>
      <w:r>
        <w:t xml:space="preserve">22. Appendix: core data model (PostgreSQL)</w:t>
      </w:r>
    </w:p>
    <w:p>
      <w:pPr>
        <w:pStyle w:val="ListParagraph"/>
        <w:numPr>
          <w:ilvl w:val="0"/>
          <w:numId w:val="21"/>
        </w:numPr>
      </w:pPr>
      <w:r>
        <w:rPr>
          <w:rStyle w:val="CodeChar"/>
        </w:rPr>
        <w:t xml:space="preserve">brands(id, name, status, contact, created_at)</w:t>
      </w:r>
    </w:p>
    <w:p>
      <w:pPr>
        <w:pStyle w:val="ListParagraph"/>
        <w:numPr>
          <w:ilvl w:val="0"/>
          <w:numId w:val="21"/>
        </w:numPr>
      </w:pPr>
      <w:r>
        <w:rPr>
          <w:rStyle w:val="CodeChar"/>
        </w:rPr>
        <w:t xml:space="preserve">garments(id, brand_id, sku, name, category, fit, fabric_composition, stretch_class, pattern_type, status, version, created_at)</w:t>
      </w:r>
    </w:p>
    <w:p>
      <w:pPr>
        <w:pStyle w:val="ListParagraph"/>
        <w:numPr>
          <w:ilvl w:val="0"/>
          <w:numId w:val="21"/>
        </w:numPr>
      </w:pPr>
      <w:r>
        <w:rPr>
          <w:rStyle w:val="CodeChar"/>
        </w:rPr>
        <w:t xml:space="preserve">garment_assets(id, garment_id, kind, uri, width, height, checksum)</w:t>
      </w:r>
    </w:p>
    <w:p>
      <w:pPr>
        <w:pStyle w:val="ListParagraph"/>
        <w:numPr>
          <w:ilvl w:val="0"/>
          <w:numId w:val="21"/>
        </w:numPr>
      </w:pPr>
      <w:r>
        <w:rPr>
          <w:rStyle w:val="CodeChar"/>
        </w:rPr>
        <w:t xml:space="preserve">size_charts(id, brand_id, category, unit, region)</w:t>
      </w:r>
      <w:r>
        <w:t xml:space="preserve"> and </w:t>
      </w:r>
      <w:r>
        <w:rPr>
          <w:rStyle w:val="CodeChar"/>
        </w:rPr>
        <w:t xml:space="preserve">size_chart_rows(id, size_chart_id, size_label, chest, waist, hip, shoulder, inseam)</w:t>
      </w:r>
    </w:p>
    <w:p>
      <w:pPr>
        <w:pStyle w:val="ListParagraph"/>
        <w:numPr>
          <w:ilvl w:val="0"/>
          <w:numId w:val="21"/>
        </w:numPr>
      </w:pPr>
      <w:r>
        <w:rPr>
          <w:rStyle w:val="CodeChar"/>
        </w:rPr>
        <w:t xml:space="preserve">garment_sizes(garment_id, size_label, available)</w:t>
      </w:r>
    </w:p>
    <w:p>
      <w:pPr>
        <w:pStyle w:val="ListParagraph"/>
        <w:numPr>
          <w:ilvl w:val="0"/>
          <w:numId w:val="21"/>
        </w:numPr>
      </w:pPr>
      <w:r>
        <w:rPr>
          <w:rStyle w:val="CodeChar"/>
        </w:rPr>
        <w:t xml:space="preserve">kiosks(id, store_id, hardware_profile, software_version, last_heartbeat, status)</w:t>
      </w:r>
    </w:p>
    <w:p>
      <w:pPr>
        <w:pStyle w:val="ListParagraph"/>
        <w:numPr>
          <w:ilvl w:val="0"/>
          <w:numId w:val="21"/>
        </w:numPr>
      </w:pPr>
      <w:r>
        <w:rPr>
          <w:rStyle w:val="CodeChar"/>
        </w:rPr>
        <w:t xml:space="preserve">sessions(id, kiosk_id, consent_version, started_at, ended_at, deletion_confirmed_at)</w:t>
      </w:r>
    </w:p>
    <w:p>
      <w:pPr>
        <w:pStyle w:val="ListParagraph"/>
        <w:numPr>
          <w:ilvl w:val="0"/>
          <w:numId w:val="21"/>
        </w:numPr>
      </w:pPr>
      <w:r>
        <w:rPr>
          <w:rStyle w:val="CodeChar"/>
        </w:rPr>
        <w:t xml:space="preserve">jobs(id, session_id, garment_id, size_label, model_version, state, queued_at, started_at, finished_at, error_code)</w:t>
      </w:r>
    </w:p>
    <w:p>
      <w:pPr>
        <w:pStyle w:val="ListParagraph"/>
        <w:numPr>
          <w:ilvl w:val="0"/>
          <w:numId w:val="21"/>
        </w:numPr>
      </w:pPr>
      <w:r>
        <w:rPr>
          <w:rStyle w:val="CodeChar"/>
        </w:rPr>
        <w:t xml:space="preserve">size_recommendations(id, session_id, garment_id, recommended_size, confidence, method)</w:t>
      </w:r>
    </w:p>
    <w:p>
      <w:pPr>
        <w:pStyle w:val="ListParagraph"/>
        <w:numPr>
          <w:ilvl w:val="0"/>
          <w:numId w:val="21"/>
        </w:numPr>
      </w:pPr>
      <w:r>
        <w:rPr>
          <w:rStyle w:val="CodeChar"/>
        </w:rPr>
        <w:t xml:space="preserve">audit_events(id, actor, action, subject, ts, details)</w:t>
      </w:r>
    </w:p>
    <w:p>
      <w:pPr/>
      <w:r>
        <w:t xml:space="preserve">No table stores person imagery or raw biometric templates.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Virtual Fitting Room Kiosk System Design Document</dc:title>
  <dc:description>Claude Docs node/2813103e-977a@1 docx-w6</dc:description>
  <cp:revision>1</cp:revision>
</cp:coreProperties>
</file>