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98" w:after="0" w:line="240"/>
        <w:ind w:right="142" w:left="1073" w:firstLine="0"/>
        <w:jc w:val="center"/>
        <w:rPr>
          <w:rFonts w:ascii="Cambria" w:hAnsi="Cambria" w:cs="Cambria" w:eastAsia="Cambria"/>
          <w:b/>
          <w:i/>
          <w:color w:val="FF0000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i/>
          <w:color w:val="FF0000"/>
          <w:spacing w:val="0"/>
          <w:position w:val="0"/>
          <w:sz w:val="40"/>
          <w:shd w:fill="auto" w:val="clear"/>
        </w:rPr>
        <w:t xml:space="preserve">Unveiling</w:t>
      </w:r>
      <w:r>
        <w:rPr>
          <w:rFonts w:ascii="Cambria" w:hAnsi="Cambria" w:cs="Cambria" w:eastAsia="Cambria"/>
          <w:b/>
          <w:i/>
          <w:color w:val="FF0000"/>
          <w:spacing w:val="81"/>
          <w:position w:val="0"/>
          <w:sz w:val="40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FF0000"/>
          <w:spacing w:val="0"/>
          <w:position w:val="0"/>
          <w:sz w:val="40"/>
          <w:shd w:fill="auto" w:val="clear"/>
        </w:rPr>
        <w:t xml:space="preserve">Market</w:t>
      </w:r>
      <w:r>
        <w:rPr>
          <w:rFonts w:ascii="Cambria" w:hAnsi="Cambria" w:cs="Cambria" w:eastAsia="Cambria"/>
          <w:b/>
          <w:i/>
          <w:color w:val="FF0000"/>
          <w:spacing w:val="87"/>
          <w:position w:val="0"/>
          <w:sz w:val="40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FF0000"/>
          <w:spacing w:val="0"/>
          <w:position w:val="0"/>
          <w:sz w:val="40"/>
          <w:shd w:fill="auto" w:val="clear"/>
        </w:rPr>
        <w:t xml:space="preserve">Insights:</w:t>
      </w:r>
      <w:r>
        <w:rPr>
          <w:rFonts w:ascii="Cambria" w:hAnsi="Cambria" w:cs="Cambria" w:eastAsia="Cambria"/>
          <w:b/>
          <w:i/>
          <w:color w:val="FF0000"/>
          <w:spacing w:val="85"/>
          <w:position w:val="0"/>
          <w:sz w:val="40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FF0000"/>
          <w:spacing w:val="0"/>
          <w:position w:val="0"/>
          <w:sz w:val="40"/>
          <w:shd w:fill="auto" w:val="clear"/>
        </w:rPr>
        <w:t xml:space="preserve">Analysing</w:t>
      </w:r>
      <w:r>
        <w:rPr>
          <w:rFonts w:ascii="Cambria" w:hAnsi="Cambria" w:cs="Cambria" w:eastAsia="Cambria"/>
          <w:b/>
          <w:color w:val="FF0000"/>
          <w:spacing w:val="-94"/>
          <w:position w:val="0"/>
          <w:sz w:val="40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FF0000"/>
          <w:spacing w:val="0"/>
          <w:position w:val="0"/>
          <w:sz w:val="40"/>
          <w:shd w:fill="auto" w:val="clear"/>
        </w:rPr>
        <w:t xml:space="preserve">Spending</w:t>
      </w:r>
      <w:r>
        <w:rPr>
          <w:rFonts w:ascii="Cambria" w:hAnsi="Cambria" w:cs="Cambria" w:eastAsia="Cambria"/>
          <w:b/>
          <w:i/>
          <w:color w:val="FF0000"/>
          <w:spacing w:val="1"/>
          <w:position w:val="0"/>
          <w:sz w:val="40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FF0000"/>
          <w:spacing w:val="0"/>
          <w:position w:val="0"/>
          <w:sz w:val="40"/>
          <w:shd w:fill="auto" w:val="clear"/>
        </w:rPr>
        <w:t xml:space="preserve">Behaviour</w:t>
      </w:r>
      <w:r>
        <w:rPr>
          <w:rFonts w:ascii="Cambria" w:hAnsi="Cambria" w:cs="Cambria" w:eastAsia="Cambria"/>
          <w:b/>
          <w:i/>
          <w:color w:val="FF0000"/>
          <w:spacing w:val="1"/>
          <w:position w:val="0"/>
          <w:sz w:val="40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FF0000"/>
          <w:spacing w:val="0"/>
          <w:position w:val="0"/>
          <w:sz w:val="40"/>
          <w:shd w:fill="auto" w:val="clear"/>
        </w:rPr>
        <w:t xml:space="preserve">and</w:t>
      </w:r>
      <w:r>
        <w:rPr>
          <w:rFonts w:ascii="Cambria" w:hAnsi="Cambria" w:cs="Cambria" w:eastAsia="Cambria"/>
          <w:b/>
          <w:i/>
          <w:color w:val="FF0000"/>
          <w:spacing w:val="1"/>
          <w:position w:val="0"/>
          <w:sz w:val="40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FF0000"/>
          <w:spacing w:val="0"/>
          <w:position w:val="0"/>
          <w:sz w:val="40"/>
          <w:shd w:fill="auto" w:val="clear"/>
        </w:rPr>
        <w:t xml:space="preserve">Identifying</w:t>
      </w:r>
      <w:r>
        <w:rPr>
          <w:rFonts w:ascii="Cambria" w:hAnsi="Cambria" w:cs="Cambria" w:eastAsia="Cambria"/>
          <w:b/>
          <w:color w:val="FF0000"/>
          <w:spacing w:val="1"/>
          <w:position w:val="0"/>
          <w:sz w:val="40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FF0000"/>
          <w:spacing w:val="0"/>
          <w:position w:val="0"/>
          <w:sz w:val="40"/>
          <w:shd w:fill="auto" w:val="clear"/>
        </w:rPr>
        <w:t xml:space="preserve">Opportunities</w:t>
      </w:r>
      <w:r>
        <w:rPr>
          <w:rFonts w:ascii="Cambria" w:hAnsi="Cambria" w:cs="Cambria" w:eastAsia="Cambria"/>
          <w:b/>
          <w:i/>
          <w:color w:val="FF0000"/>
          <w:spacing w:val="42"/>
          <w:position w:val="0"/>
          <w:sz w:val="40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FF0000"/>
          <w:spacing w:val="0"/>
          <w:position w:val="0"/>
          <w:sz w:val="40"/>
          <w:shd w:fill="auto" w:val="clear"/>
        </w:rPr>
        <w:t xml:space="preserve">for</w:t>
      </w:r>
      <w:r>
        <w:rPr>
          <w:rFonts w:ascii="Cambria" w:hAnsi="Cambria" w:cs="Cambria" w:eastAsia="Cambria"/>
          <w:b/>
          <w:i/>
          <w:color w:val="FF0000"/>
          <w:spacing w:val="41"/>
          <w:position w:val="0"/>
          <w:sz w:val="40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FF0000"/>
          <w:spacing w:val="0"/>
          <w:position w:val="0"/>
          <w:sz w:val="40"/>
          <w:shd w:fill="auto" w:val="clear"/>
        </w:rPr>
        <w:t xml:space="preserve">Growth</w:t>
      </w:r>
    </w:p>
    <w:p>
      <w:pPr>
        <w:spacing w:before="139" w:after="0" w:line="348"/>
        <w:ind w:right="5113" w:left="1045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NM Id: NM2023TMID31706</w:t>
      </w:r>
    </w:p>
    <w:p>
      <w:pPr>
        <w:spacing w:before="139" w:after="0" w:line="348"/>
        <w:ind w:right="5113" w:left="1045" w:firstLine="0"/>
        <w:jc w:val="left"/>
        <w:rPr>
          <w:rFonts w:ascii="Broadway" w:hAnsi="Broadway" w:cs="Broadway" w:eastAsia="Broadway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Broadway" w:hAnsi="Broadway" w:cs="Broadway" w:eastAsia="Broadway"/>
          <w:b/>
          <w:i/>
          <w:color w:val="auto"/>
          <w:spacing w:val="0"/>
          <w:position w:val="0"/>
          <w:sz w:val="24"/>
          <w:shd w:fill="auto" w:val="clear"/>
        </w:rPr>
        <w:t xml:space="preserve">1.INTRODUCTION</w:t>
      </w:r>
    </w:p>
    <w:p>
      <w:pPr>
        <w:spacing w:before="17" w:after="0" w:line="240"/>
        <w:ind w:right="0" w:left="191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Overview</w:t>
      </w:r>
    </w:p>
    <w:p>
      <w:pPr>
        <w:numPr>
          <w:ilvl w:val="0"/>
          <w:numId w:val="6"/>
        </w:numPr>
        <w:tabs>
          <w:tab w:val="left" w:pos="3170" w:leader="none"/>
        </w:tabs>
        <w:spacing w:before="147" w:after="0" w:line="240"/>
        <w:ind w:right="112" w:left="316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report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serves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valuable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resource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businesses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sizes</w:t>
      </w:r>
      <w:r>
        <w:rPr>
          <w:rFonts w:ascii="Calibri" w:hAnsi="Calibri" w:cs="Calibri" w:eastAsia="Calibri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industries</w:t>
      </w:r>
      <w:r>
        <w:rPr>
          <w:rFonts w:ascii="Calibri" w:hAnsi="Calibri" w:cs="Calibri" w:eastAsia="Calibri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seeking</w:t>
      </w:r>
      <w:r>
        <w:rPr>
          <w:rFonts w:ascii="Calibri" w:hAnsi="Calibri" w:cs="Calibri" w:eastAsia="Calibri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</w:t>
      </w:r>
      <w:r>
        <w:rPr>
          <w:rFonts w:ascii="Calibri" w:hAnsi="Calibri" w:cs="Calibri" w:eastAsia="Calibri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informed</w:t>
      </w:r>
      <w:r>
        <w:rPr>
          <w:rFonts w:ascii="Calibri" w:hAnsi="Calibri" w:cs="Calibri" w:eastAsia="Calibri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decisions</w:t>
      </w:r>
      <w:r>
        <w:rPr>
          <w:rFonts w:ascii="Calibri" w:hAnsi="Calibri" w:cs="Calibri" w:eastAsia="Calibri"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tailor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their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strategies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align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consumer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demands.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focus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intricacies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spending</w:t>
      </w:r>
      <w:r>
        <w:rPr>
          <w:rFonts w:ascii="Calibri" w:hAnsi="Calibri" w:cs="Calibri" w:eastAsia="Calibri"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behavior, it will provide a holistic view of market trends,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enabling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stakeholders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data-driven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choices,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optimize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resource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allocation,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unlock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growth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potential</w:t>
      </w:r>
    </w:p>
    <w:p>
      <w:pPr>
        <w:spacing w:before="147" w:after="0" w:line="240"/>
        <w:ind w:right="0" w:left="190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Purpose</w:t>
      </w:r>
    </w:p>
    <w:p>
      <w:pPr>
        <w:numPr>
          <w:ilvl w:val="0"/>
          <w:numId w:val="8"/>
        </w:numPr>
        <w:tabs>
          <w:tab w:val="left" w:pos="3170" w:leader="none"/>
        </w:tabs>
        <w:spacing w:before="147" w:after="0" w:line="240"/>
        <w:ind w:right="112" w:left="316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will provide a comprehensive analysis of the factors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influence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consumer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spending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behavior,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economic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conditions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shifting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demographics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emerging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trends.</w:t>
      </w:r>
    </w:p>
    <w:p>
      <w:pPr>
        <w:numPr>
          <w:ilvl w:val="0"/>
          <w:numId w:val="8"/>
        </w:numPr>
        <w:tabs>
          <w:tab w:val="left" w:pos="1230" w:leader="none"/>
        </w:tabs>
        <w:spacing w:before="149" w:after="0" w:line="240"/>
        <w:ind w:right="0" w:left="1230" w:hanging="185"/>
        <w:jc w:val="left"/>
        <w:rPr>
          <w:rFonts w:ascii="Broadway" w:hAnsi="Broadway" w:cs="Broadway" w:eastAsia="Broadway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Broadway" w:hAnsi="Broadway" w:cs="Broadway" w:eastAsia="Broadway"/>
          <w:b/>
          <w:i/>
          <w:color w:val="auto"/>
          <w:spacing w:val="0"/>
          <w:position w:val="0"/>
          <w:sz w:val="22"/>
          <w:shd w:fill="auto" w:val="clear"/>
        </w:rPr>
        <w:t xml:space="preserve">Problem</w:t>
      </w:r>
      <w:r>
        <w:rPr>
          <w:rFonts w:ascii="Broadway" w:hAnsi="Broadway" w:cs="Broadway" w:eastAsia="Broadway"/>
          <w:b/>
          <w:i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Broadway" w:hAnsi="Broadway" w:cs="Broadway" w:eastAsia="Broadway"/>
          <w:b/>
          <w:i/>
          <w:color w:val="auto"/>
          <w:spacing w:val="0"/>
          <w:position w:val="0"/>
          <w:sz w:val="22"/>
          <w:shd w:fill="auto" w:val="clear"/>
        </w:rPr>
        <w:t xml:space="preserve">Definition</w:t>
      </w:r>
      <w:r>
        <w:rPr>
          <w:rFonts w:ascii="Broadway" w:hAnsi="Broadway" w:cs="Broadway" w:eastAsia="Broadway"/>
          <w:b/>
          <w:i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Broadway" w:hAnsi="Broadway" w:cs="Broadway" w:eastAsia="Broadway"/>
          <w:b/>
          <w:i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Broadway" w:hAnsi="Broadway" w:cs="Broadway" w:eastAsia="Broadway"/>
          <w:b/>
          <w:i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Broadway" w:hAnsi="Broadway" w:cs="Broadway" w:eastAsia="Broadway"/>
          <w:b/>
          <w:i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Broadway" w:hAnsi="Broadway" w:cs="Broadway" w:eastAsia="Broadway"/>
          <w:b/>
          <w:i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Broadway" w:hAnsi="Broadway" w:cs="Broadway" w:eastAsia="Broadway"/>
          <w:b/>
          <w:i/>
          <w:color w:val="auto"/>
          <w:spacing w:val="0"/>
          <w:position w:val="0"/>
          <w:sz w:val="22"/>
          <w:shd w:fill="auto" w:val="clear"/>
        </w:rPr>
        <w:t xml:space="preserve">Thinking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51" w:after="0" w:line="240"/>
        <w:ind w:right="0" w:left="190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Empathy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00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Map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  <w:r>
        <w:object w:dxaOrig="2024" w:dyaOrig="1214">
          <v:rect xmlns:o="urn:schemas-microsoft-com:office:office" xmlns:v="urn:schemas-microsoft-com:vml" id="rectole0000000000" style="width:101.200000pt;height:6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52" w:after="0" w:line="240"/>
        <w:ind w:right="0" w:left="190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Ideation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00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00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Brainstorming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00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Map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  <w:r>
        <w:object w:dxaOrig="3644" w:dyaOrig="1194">
          <v:rect xmlns:o="urn:schemas-microsoft-com:office:office" xmlns:v="urn:schemas-microsoft-com:vml" id="rectole0000000001" style="width:182.200000pt;height:59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2"/>
        </w:numPr>
        <w:tabs>
          <w:tab w:val="left" w:pos="1233" w:leader="none"/>
        </w:tabs>
        <w:spacing w:before="52" w:after="0" w:line="240"/>
        <w:ind w:right="0" w:left="1232" w:hanging="188"/>
        <w:jc w:val="left"/>
        <w:rPr>
          <w:rFonts w:ascii="Broadway" w:hAnsi="Broadway" w:cs="Broadway" w:eastAsia="Broadway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Broadway" w:hAnsi="Broadway" w:cs="Broadway" w:eastAsia="Broadway"/>
          <w:b/>
          <w:i/>
          <w:color w:val="auto"/>
          <w:spacing w:val="0"/>
          <w:position w:val="0"/>
          <w:sz w:val="24"/>
          <w:shd w:fill="auto" w:val="clear"/>
        </w:rPr>
        <w:t xml:space="preserve">RESULT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1"/>
          <w:shd w:fill="auto" w:val="clear"/>
        </w:rPr>
      </w:pPr>
      <w:r>
        <w:object w:dxaOrig="2915" w:dyaOrig="1640">
          <v:rect xmlns:o="urn:schemas-microsoft-com:office:office" xmlns:v="urn:schemas-microsoft-com:vml" id="rectole0000000002" style="width:145.750000pt;height:8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2794" w:dyaOrig="1579">
          <v:rect xmlns:o="urn:schemas-microsoft-com:office:office" xmlns:v="urn:schemas-microsoft-com:vml" id="rectole0000000003" style="width:139.700000pt;height:78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3"/>
          <w:shd w:fill="auto" w:val="clear"/>
        </w:rPr>
      </w:pPr>
    </w:p>
    <w:p>
      <w:pPr>
        <w:numPr>
          <w:ilvl w:val="0"/>
          <w:numId w:val="25"/>
        </w:numPr>
        <w:tabs>
          <w:tab w:val="left" w:pos="1406" w:leader="none"/>
        </w:tabs>
        <w:spacing w:before="0" w:after="0" w:line="362"/>
        <w:ind w:right="4138" w:left="2123" w:hanging="107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roadway" w:hAnsi="Broadway" w:cs="Broadway" w:eastAsia="Broadway"/>
          <w:b/>
          <w:i/>
          <w:color w:val="auto"/>
          <w:spacing w:val="0"/>
          <w:position w:val="0"/>
          <w:sz w:val="24"/>
          <w:shd w:fill="auto" w:val="clear"/>
        </w:rPr>
        <w:t xml:space="preserve">ADVANTAGES</w:t>
      </w:r>
      <w:r>
        <w:rPr>
          <w:rFonts w:ascii="Broadway" w:hAnsi="Broadway" w:cs="Broadway" w:eastAsia="Broadway"/>
          <w:b/>
          <w:i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Broadway" w:hAnsi="Broadway" w:cs="Broadway" w:eastAsia="Broadway"/>
          <w:b/>
          <w:i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Broadway" w:hAnsi="Broadway" w:cs="Broadway" w:eastAsia="Broadway"/>
          <w:b/>
          <w:i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Broadway" w:hAnsi="Broadway" w:cs="Broadway" w:eastAsia="Broadway"/>
          <w:b/>
          <w:i/>
          <w:color w:val="auto"/>
          <w:spacing w:val="0"/>
          <w:position w:val="0"/>
          <w:sz w:val="24"/>
          <w:shd w:fill="auto" w:val="clear"/>
        </w:rPr>
        <w:t xml:space="preserve">DISADVANTAGES</w:t>
      </w:r>
      <w:r>
        <w:rPr>
          <w:rFonts w:ascii="Calibri" w:hAnsi="Calibri" w:cs="Calibri" w:eastAsia="Calibri"/>
          <w:b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Advantages:</w:t>
      </w:r>
    </w:p>
    <w:p>
      <w:pPr>
        <w:numPr>
          <w:ilvl w:val="0"/>
          <w:numId w:val="25"/>
        </w:numPr>
        <w:tabs>
          <w:tab w:val="left" w:pos="3170" w:leader="none"/>
        </w:tabs>
        <w:spacing w:before="0" w:after="0" w:line="240"/>
        <w:ind w:right="181" w:left="316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Analyzing spending behavior provides valuable data that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 inform strategic decisions. This data-driven approach</w:t>
      </w:r>
      <w:r>
        <w:rPr>
          <w:rFonts w:ascii="Calibri" w:hAnsi="Calibri" w:cs="Calibri" w:eastAsia="Calibri"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helps companies make informed choices, reducing the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risk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investment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unprofitable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areas.</w:t>
      </w:r>
    </w:p>
    <w:p>
      <w:pPr>
        <w:numPr>
          <w:ilvl w:val="0"/>
          <w:numId w:val="25"/>
        </w:numPr>
        <w:tabs>
          <w:tab w:val="left" w:pos="3170" w:leader="none"/>
        </w:tabs>
        <w:spacing w:before="140" w:after="0" w:line="240"/>
        <w:ind w:right="215" w:left="316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Understanding consumer spending habits allows for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precise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targeting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marketing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efforts.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leads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better ROI on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marketing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spend.</w:t>
      </w:r>
    </w:p>
    <w:p>
      <w:pPr>
        <w:numPr>
          <w:ilvl w:val="0"/>
          <w:numId w:val="25"/>
        </w:numPr>
        <w:tabs>
          <w:tab w:val="left" w:pos="3170" w:leader="none"/>
        </w:tabs>
        <w:spacing w:before="143" w:after="0" w:line="240"/>
        <w:ind w:right="471" w:left="316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helps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dividing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market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into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segments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based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spending patterns, enabling companies to tailor their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offerings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groups.</w:t>
      </w:r>
    </w:p>
    <w:p>
      <w:pPr>
        <w:spacing w:before="148" w:after="0" w:line="240"/>
        <w:ind w:right="0" w:left="191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Disadvantages: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tabs>
          <w:tab w:val="left" w:pos="3242" w:leader="none"/>
        </w:tabs>
        <w:spacing w:before="0" w:after="0" w:line="240"/>
        <w:ind w:right="379" w:left="3241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Collecting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analyzing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consumer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spending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Calibri" w:hAnsi="Calibri" w:cs="Calibri" w:eastAsia="Calibri"/>
          <w:b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raise privacy concerns, leading to potential backlash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 legal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issues.</w:t>
      </w:r>
    </w:p>
    <w:p>
      <w:pPr>
        <w:numPr>
          <w:ilvl w:val="0"/>
          <w:numId w:val="32"/>
        </w:numPr>
        <w:tabs>
          <w:tab w:val="left" w:pos="3242" w:leader="none"/>
        </w:tabs>
        <w:spacing w:before="148" w:after="0" w:line="240"/>
        <w:ind w:right="795" w:left="3241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Inaccurate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incomplete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lead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flawed</w:t>
      </w:r>
      <w:r>
        <w:rPr>
          <w:rFonts w:ascii="Calibri" w:hAnsi="Calibri" w:cs="Calibri" w:eastAsia="Calibri"/>
          <w:b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insights and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misguided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decisions.</w:t>
      </w:r>
    </w:p>
    <w:p>
      <w:pPr>
        <w:numPr>
          <w:ilvl w:val="0"/>
          <w:numId w:val="32"/>
        </w:numPr>
        <w:tabs>
          <w:tab w:val="left" w:pos="3242" w:leader="none"/>
        </w:tabs>
        <w:spacing w:before="149" w:after="0" w:line="240"/>
        <w:ind w:right="364" w:left="3241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Proper analysis of spending behavior often requires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significant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financial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human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resources,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Calibri" w:hAnsi="Calibri" w:cs="Calibri" w:eastAsia="Calibri"/>
          <w:b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prohibitive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smaller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businesses.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6"/>
        </w:numPr>
        <w:tabs>
          <w:tab w:val="left" w:pos="1599" w:leader="none"/>
          <w:tab w:val="left" w:pos="1600" w:leader="none"/>
        </w:tabs>
        <w:spacing w:before="210" w:after="0" w:line="240"/>
        <w:ind w:right="0" w:left="1599" w:hanging="512"/>
        <w:jc w:val="left"/>
        <w:rPr>
          <w:rFonts w:ascii="Broadway" w:hAnsi="Broadway" w:cs="Broadway" w:eastAsia="Broadway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roadway" w:hAnsi="Broadway" w:cs="Broadway" w:eastAsia="Broadway"/>
          <w:b/>
          <w:color w:val="auto"/>
          <w:spacing w:val="0"/>
          <w:position w:val="0"/>
          <w:sz w:val="24"/>
          <w:shd w:fill="auto" w:val="clear"/>
        </w:rPr>
        <w:t xml:space="preserve">APPLICATIONS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tabs>
          <w:tab w:val="left" w:pos="2906" w:leader="none"/>
        </w:tabs>
        <w:spacing w:before="0" w:after="0" w:line="240"/>
        <w:ind w:right="0" w:left="2905" w:hanging="36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Collection</w:t>
      </w:r>
    </w:p>
    <w:p>
      <w:pPr>
        <w:numPr>
          <w:ilvl w:val="0"/>
          <w:numId w:val="38"/>
        </w:numPr>
        <w:tabs>
          <w:tab w:val="left" w:pos="2906" w:leader="none"/>
        </w:tabs>
        <w:spacing w:before="149" w:after="0" w:line="240"/>
        <w:ind w:right="0" w:left="2905" w:hanging="36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Analysis</w:t>
      </w:r>
    </w:p>
    <w:p>
      <w:pPr>
        <w:numPr>
          <w:ilvl w:val="0"/>
          <w:numId w:val="38"/>
        </w:numPr>
        <w:tabs>
          <w:tab w:val="left" w:pos="2906" w:leader="none"/>
        </w:tabs>
        <w:spacing w:before="148" w:after="0" w:line="240"/>
        <w:ind w:right="0" w:left="2905" w:hanging="36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Profiling</w:t>
      </w:r>
    </w:p>
    <w:p>
      <w:pPr>
        <w:numPr>
          <w:ilvl w:val="0"/>
          <w:numId w:val="38"/>
        </w:numPr>
        <w:tabs>
          <w:tab w:val="left" w:pos="2906" w:leader="none"/>
        </w:tabs>
        <w:spacing w:before="149" w:after="0" w:line="240"/>
        <w:ind w:right="0" w:left="2905" w:hanging="36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Competitive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Analysis</w:t>
      </w:r>
    </w:p>
    <w:p>
      <w:pPr>
        <w:numPr>
          <w:ilvl w:val="0"/>
          <w:numId w:val="38"/>
        </w:numPr>
        <w:tabs>
          <w:tab w:val="left" w:pos="2906" w:leader="none"/>
        </w:tabs>
        <w:spacing w:before="147" w:after="0" w:line="240"/>
        <w:ind w:right="0" w:left="2905" w:hanging="36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Feedback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Surveys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4"/>
        </w:numPr>
        <w:tabs>
          <w:tab w:val="left" w:pos="1451" w:leader="none"/>
        </w:tabs>
        <w:spacing w:before="251" w:after="0" w:line="240"/>
        <w:ind w:right="0" w:left="1450" w:hanging="351"/>
        <w:jc w:val="left"/>
        <w:rPr>
          <w:rFonts w:ascii="Broadway" w:hAnsi="Broadway" w:cs="Broadway" w:eastAsia="Broadway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Broadway" w:hAnsi="Broadway" w:cs="Broadway" w:eastAsia="Broadway"/>
          <w:b/>
          <w:i/>
          <w:color w:val="auto"/>
          <w:spacing w:val="0"/>
          <w:position w:val="0"/>
          <w:sz w:val="24"/>
          <w:shd w:fill="auto" w:val="clear"/>
        </w:rPr>
        <w:t xml:space="preserve">CONCLUSION</w:t>
      </w:r>
    </w:p>
    <w:p>
      <w:pPr>
        <w:numPr>
          <w:ilvl w:val="0"/>
          <w:numId w:val="44"/>
        </w:numPr>
        <w:tabs>
          <w:tab w:val="left" w:pos="3050" w:leader="none"/>
        </w:tabs>
        <w:spacing w:before="151" w:after="0" w:line="240"/>
        <w:ind w:right="179" w:left="3049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conclusion, the analysis of spending behavior has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provided valuable insights into consumer trends and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preferences. These insights can serve as a foundation for</w:t>
      </w:r>
      <w:r>
        <w:rPr>
          <w:rFonts w:ascii="Calibri" w:hAnsi="Calibri" w:cs="Calibri" w:eastAsia="Calibri"/>
          <w:b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identifying opportunities for growth in the market. By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understanding how consumers allocate their resources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 make purchasing decisions, businesses can tailor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their strategies to better meet the needs of their target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audience. This data-driven approach to decision-making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lead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more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effective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marketing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campaigns,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product</w:t>
      </w:r>
      <w:r>
        <w:rPr>
          <w:rFonts w:ascii="Calibri" w:hAnsi="Calibri" w:cs="Calibri" w:eastAsia="Calibri"/>
          <w:b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development, and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overall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business growth.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8"/>
        </w:numPr>
        <w:tabs>
          <w:tab w:val="left" w:pos="1503" w:leader="none"/>
          <w:tab w:val="left" w:pos="1504" w:leader="none"/>
        </w:tabs>
        <w:spacing w:before="0" w:after="0" w:line="240"/>
        <w:ind w:right="0" w:left="1503" w:hanging="459"/>
        <w:jc w:val="left"/>
        <w:rPr>
          <w:rFonts w:ascii="Broadway" w:hAnsi="Broadway" w:cs="Broadway" w:eastAsia="Broadway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Broadway" w:hAnsi="Broadway" w:cs="Broadway" w:eastAsia="Broadway"/>
          <w:b/>
          <w:i/>
          <w:color w:val="auto"/>
          <w:spacing w:val="0"/>
          <w:position w:val="0"/>
          <w:sz w:val="24"/>
          <w:shd w:fill="auto" w:val="clear"/>
        </w:rPr>
        <w:t xml:space="preserve">FUTURE SCOPE</w:t>
      </w:r>
    </w:p>
    <w:p>
      <w:pPr>
        <w:numPr>
          <w:ilvl w:val="0"/>
          <w:numId w:val="48"/>
        </w:numPr>
        <w:tabs>
          <w:tab w:val="left" w:pos="3182" w:leader="none"/>
        </w:tabs>
        <w:spacing w:before="149" w:after="0" w:line="240"/>
        <w:ind w:right="351" w:left="3181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Gather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relevant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consumer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spending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behavior.</w:t>
      </w:r>
      <w:r>
        <w:rPr>
          <w:rFonts w:ascii="Calibri" w:hAnsi="Calibri" w:cs="Calibri" w:eastAsia="Calibri"/>
          <w:b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This can include surveys, sales data, social media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sentiment analysis,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industry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reports.</w:t>
      </w:r>
    </w:p>
    <w:p>
      <w:pPr>
        <w:numPr>
          <w:ilvl w:val="0"/>
          <w:numId w:val="48"/>
        </w:numPr>
        <w:tabs>
          <w:tab w:val="left" w:pos="3182" w:leader="none"/>
        </w:tabs>
        <w:spacing w:before="148" w:after="0" w:line="240"/>
        <w:ind w:right="167" w:left="3181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Identify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current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emerging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market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trends.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could</w:t>
      </w:r>
      <w:r>
        <w:rPr>
          <w:rFonts w:ascii="Calibri" w:hAnsi="Calibri" w:cs="Calibri" w:eastAsia="Calibri"/>
          <w:b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involve looking at what's hot in your industry and how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consumers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responding.</w:t>
      </w:r>
    </w:p>
    <w:p>
      <w:pPr>
        <w:numPr>
          <w:ilvl w:val="0"/>
          <w:numId w:val="48"/>
        </w:numPr>
        <w:tabs>
          <w:tab w:val="left" w:pos="3182" w:leader="none"/>
        </w:tabs>
        <w:spacing w:before="149" w:after="0" w:line="240"/>
        <w:ind w:right="336" w:left="3181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Study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competitors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understand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what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strategies</w:t>
      </w:r>
      <w:r>
        <w:rPr>
          <w:rFonts w:ascii="Calibri" w:hAnsi="Calibri" w:cs="Calibri" w:eastAsia="Calibri"/>
          <w:b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are working for them and where they may be falling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short.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6">
    <w:abstractNumId w:val="48"/>
  </w:num>
  <w:num w:numId="8">
    <w:abstractNumId w:val="42"/>
  </w:num>
  <w:num w:numId="22">
    <w:abstractNumId w:val="36"/>
  </w:num>
  <w:num w:numId="25">
    <w:abstractNumId w:val="30"/>
  </w:num>
  <w:num w:numId="32">
    <w:abstractNumId w:val="24"/>
  </w:num>
  <w:num w:numId="36">
    <w:abstractNumId w:val="18"/>
  </w:num>
  <w:num w:numId="38">
    <w:abstractNumId w:val="12"/>
  </w:num>
  <w:num w:numId="44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