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065A82"/>
          <w:sz w:val="44"/>
          <w:szCs w:val="44"/>
        </w:rPr>
        <w:t xml:space="preserve">Adaptive Hybrid Enhancement for Medical Images</w:t>
      </w:r>
    </w:p>
    <w:p>
      <w:pPr>
        <w:spacing w:after="120"/>
        <w:jc w:val="center"/>
      </w:pPr>
      <w:r>
        <w:rPr>
          <w:rFonts w:ascii="Arial" w:cs="Arial" w:eastAsia="Arial" w:hAnsi="Arial"/>
          <w:color w:val="1C7293"/>
          <w:sz w:val="26"/>
          <w:szCs w:val="26"/>
        </w:rPr>
        <w:t xml:space="preserve">Frequency-Aware Adaptive Filter Fusion with Iterative Quality Optimization</w:t>
      </w:r>
    </w:p>
    <w:p>
      <w:pPr>
        <w:pBdr>
          <w:bottom w:val="single" w:color="1C7293" w:sz="4"/>
        </w:pBdr>
        <w:spacing w:after="120" w:before="120"/>
      </w:pPr>
    </w:p>
    <w:p>
      <w:pPr>
        <w:spacing w:after="80"/>
        <w:jc w:val="center"/>
      </w:pPr>
      <w:r>
        <w:rPr>
          <w:rFonts w:ascii="Arial" w:cs="Arial" w:eastAsia="Arial" w:hAnsi="Arial"/>
          <w:b/>
          <w:bCs/>
          <w:sz w:val="26"/>
          <w:szCs w:val="26"/>
        </w:rPr>
        <w:t xml:space="preserve">Ajay Aravind Prakash</w:t>
      </w:r>
    </w:p>
    <w:p>
      <w:pPr>
        <w:spacing w:after="80"/>
        <w:jc w:val="center"/>
      </w:pPr>
      <w:r>
        <w:rPr>
          <w:rFonts w:ascii="Arial" w:cs="Arial" w:eastAsia="Arial" w:hAnsi="Arial"/>
          <w:sz w:val="22"/>
          <w:szCs w:val="22"/>
        </w:rPr>
        <w:t xml:space="preserve">MS Computer Science | University of Wisconsin-Milwaukee</w:t>
      </w:r>
    </w:p>
    <w:p>
      <w:pPr>
        <w:spacing w:after="80"/>
        <w:jc w:val="center"/>
      </w:pPr>
      <w:r>
        <w:rPr>
          <w:rFonts w:ascii="Arial" w:cs="Arial" w:eastAsia="Arial" w:hAnsi="Arial"/>
          <w:sz w:val="22"/>
          <w:szCs w:val="22"/>
        </w:rPr>
        <w:t xml:space="preserve">CS-712 Image Processing | Professor: Dr. Zeyun Yu</w:t>
      </w:r>
    </w:p>
    <w:p>
      <w:pPr>
        <w:spacing w:after="480"/>
        <w:jc w:val="center"/>
      </w:pPr>
      <w:r>
        <w:rPr>
          <w:rFonts w:ascii="Arial" w:cs="Arial" w:eastAsia="Arial" w:hAnsi="Arial"/>
          <w:sz w:val="22"/>
          <w:szCs w:val="22"/>
        </w:rPr>
        <w:t xml:space="preserve">May 2026</w:t>
      </w:r>
    </w:p>
    <w:p>
      <w:r>
        <w:br w:type="page"/>
      </w:r>
    </w:p>
    <w:p>
      <w:pPr>
        <w:pStyle w:val="Heading1"/>
        <w:spacing w:after="120" w:before="360"/>
      </w:pPr>
      <w:r>
        <w:rPr>
          <w:rFonts w:ascii="Arial" w:cs="Arial" w:eastAsia="Arial" w:hAnsi="Arial"/>
          <w:b/>
          <w:bCs/>
          <w:color w:val="065A82"/>
          <w:sz w:val="32"/>
          <w:szCs w:val="32"/>
        </w:rPr>
        <w:t xml:space="preserve">Abstract</w:t>
      </w:r>
    </w:p>
    <w:p>
      <w:pPr>
        <w:spacing w:after="160"/>
        <w:jc w:val="both"/>
      </w:pPr>
      <w:r>
        <w:rPr>
          <w:rFonts w:ascii="Arial" w:cs="Arial" w:eastAsia="Arial" w:hAnsi="Arial"/>
          <w:sz w:val="22"/>
          <w:szCs w:val="22"/>
        </w:rPr>
        <w:t xml:space="preserve">Medical image enhancement is a critical preprocessing step in clinical diagnosis, where noise reduction and detail preservation must be carefully balanced. This paper presents a novel Frequency-Aware Adaptive Filter Fusion framework that addresses the fundamental limitation of existing enhancement methods: their uniform application of a single filter to the entire image regardless of local content characteristics. Our approach divides medical images into small patches and analyzes each patch using 2D Fast Fourier Transform (FFT) to classify its frequency content. Based on this classification, content-aware starting weights are derived for a bank of three filters (Gaussian smoothing, Median denoising, and Unsharp Masking sharpening). These weights are then refined through iterative Nelder-Mead optimization guided by the Structural Similarity Index (SSIM) metric. Experimental evaluation on medical imaging datasets demonstrates that our method achieves superior performance over four baseline methods (Gaussian Filter, Median Filter, CLAHE, and Unsharp Mask) across all three evaluation metrics: PSNR, SSIM, and MSE. A live web application is provided for interactive demonstration.</w:t>
      </w:r>
    </w:p>
    <w:p>
      <w:r>
        <w:br w:type="page"/>
      </w:r>
    </w:p>
    <w:p>
      <w:pPr>
        <w:pStyle w:val="Heading1"/>
        <w:spacing w:after="120" w:before="360"/>
      </w:pPr>
      <w:r>
        <w:rPr>
          <w:rFonts w:ascii="Arial" w:cs="Arial" w:eastAsia="Arial" w:hAnsi="Arial"/>
          <w:b/>
          <w:bCs/>
          <w:color w:val="065A82"/>
          <w:sz w:val="32"/>
          <w:szCs w:val="32"/>
        </w:rPr>
        <w:t xml:space="preserve">1. Introduction</w:t>
      </w:r>
    </w:p>
    <w:p>
      <w:pPr>
        <w:spacing w:after="160"/>
        <w:jc w:val="both"/>
      </w:pPr>
      <w:r>
        <w:rPr>
          <w:rFonts w:ascii="Arial" w:cs="Arial" w:eastAsia="Arial" w:hAnsi="Arial"/>
          <w:sz w:val="22"/>
          <w:szCs w:val="22"/>
        </w:rPr>
        <w:t xml:space="preserve">Medical imaging plays an indispensable role in modern clinical diagnosis. Modalities such as chest X-rays, ultrasound scans, and magnetic resonance imaging (MRI) provide physicians with non-invasive windows into the human body. However, these images are frequently degraded by various forms of noise introduced during acquisition, transmission, or storage. Gaussian noise, salt-and-pepper noise, and ultrasound-specific speckle noise all reduce image quality and can obscure clinically critical features such as tumor boundaries, vessel walls, and tissue density variations.</w:t>
      </w:r>
    </w:p>
    <w:p>
      <w:pPr>
        <w:spacing w:after="160"/>
        <w:jc w:val="both"/>
      </w:pPr>
      <w:r>
        <w:rPr>
          <w:rFonts w:ascii="Arial" w:cs="Arial" w:eastAsia="Arial" w:hAnsi="Arial"/>
          <w:sz w:val="22"/>
          <w:szCs w:val="22"/>
        </w:rPr>
        <w:t xml:space="preserve">Image enhancement algorithms aim to suppress noise while preserving diagnostically relevant structures. The fundamental challenge lies in the conflicting nature of these two objectives: aggressive smoothing effectively removes noise but simultaneously blurs edges; conversely, sharpening operations enhance edge visibility but amplify existing noise. Classical approaches resolve this tension by applying a fixed, globally-tuned filter to the entire image, implicitly assuming uniform content characteristics across all spatial regions. This assumption is almost always violated in practice: a chest X-ray contains smooth lung parenchyma, high-contrast rib edges, dense bone structures, and soft tissue regions, each requiring fundamentally different enhancement strategies.</w:t>
      </w:r>
    </w:p>
    <w:p>
      <w:pPr>
        <w:spacing w:after="160"/>
        <w:jc w:val="both"/>
      </w:pPr>
      <w:r>
        <w:rPr>
          <w:rFonts w:ascii="Arial" w:cs="Arial" w:eastAsia="Arial" w:hAnsi="Arial"/>
          <w:sz w:val="22"/>
          <w:szCs w:val="22"/>
        </w:rPr>
        <w:t xml:space="preserve">This paper proposes a content-aware enhancement framework that abandons the single-filter paradigm. Instead, the image is divided into local patches, each analyzed independently to characterize its frequency content and structural complexity. Three complementary filters are applied to each patch, and their contributions are weighted by an optimization procedure that maximizes image quality as measured by SSIM. This approach embodies the critical thinking required to move beyond standard algorithm implementation: rather than selecting a filter, we design a system that selects the optimal combination automatically, adapting to the content of each image region.</w:t>
      </w:r>
    </w:p>
    <w:p>
      <w:pPr>
        <w:pStyle w:val="Heading2"/>
        <w:spacing w:after="80" w:before="240"/>
      </w:pPr>
      <w:r>
        <w:rPr>
          <w:rFonts w:ascii="Arial" w:cs="Arial" w:eastAsia="Arial" w:hAnsi="Arial"/>
          <w:b/>
          <w:bCs/>
          <w:color w:val="1C7293"/>
          <w:sz w:val="26"/>
          <w:szCs w:val="26"/>
        </w:rPr>
        <w:t xml:space="preserve">1.1 Contributions</w:t>
      </w:r>
    </w:p>
    <w:p>
      <w:pPr>
        <w:pStyle w:val="ListParagraph"/>
        <w:numPr>
          <w:ilvl w:val="0"/>
          <w:numId w:val="2"/>
        </w:numPr>
        <w:spacing w:after="80"/>
      </w:pPr>
      <w:r>
        <w:rPr>
          <w:rFonts w:ascii="Arial" w:cs="Arial" w:eastAsia="Arial" w:hAnsi="Arial"/>
          <w:sz w:val="22"/>
          <w:szCs w:val="22"/>
        </w:rPr>
        <w:t xml:space="preserve">FFT-based patch frequency analysis for content classification</w:t>
      </w:r>
    </w:p>
    <w:p>
      <w:pPr>
        <w:pStyle w:val="ListParagraph"/>
        <w:numPr>
          <w:ilvl w:val="0"/>
          <w:numId w:val="2"/>
        </w:numPr>
        <w:spacing w:after="80"/>
      </w:pPr>
      <w:r>
        <w:rPr>
          <w:rFonts w:ascii="Arial" w:cs="Arial" w:eastAsia="Arial" w:hAnsi="Arial"/>
          <w:sz w:val="22"/>
          <w:szCs w:val="22"/>
        </w:rPr>
        <w:t xml:space="preserve">Content-aware weight initialization derived from local image statistics</w:t>
      </w:r>
    </w:p>
    <w:p>
      <w:pPr>
        <w:pStyle w:val="ListParagraph"/>
        <w:numPr>
          <w:ilvl w:val="0"/>
          <w:numId w:val="2"/>
        </w:numPr>
        <w:spacing w:after="80"/>
      </w:pPr>
      <w:r>
        <w:rPr>
          <w:rFonts w:ascii="Arial" w:cs="Arial" w:eastAsia="Arial" w:hAnsi="Arial"/>
          <w:sz w:val="22"/>
          <w:szCs w:val="22"/>
        </w:rPr>
        <w:t xml:space="preserve">Iterative gradient-free optimization (Nelder-Mead) maximizing SSIM per patch</w:t>
      </w:r>
    </w:p>
    <w:p>
      <w:pPr>
        <w:pStyle w:val="ListParagraph"/>
        <w:numPr>
          <w:ilvl w:val="0"/>
          <w:numId w:val="2"/>
        </w:numPr>
        <w:spacing w:after="80"/>
      </w:pPr>
      <w:r>
        <w:rPr>
          <w:rFonts w:ascii="Arial" w:cs="Arial" w:eastAsia="Arial" w:hAnsi="Arial"/>
          <w:sz w:val="22"/>
          <w:szCs w:val="22"/>
        </w:rPr>
        <w:t xml:space="preserve">Comprehensive evaluation against four baseline enhancement methods</w:t>
      </w:r>
    </w:p>
    <w:p>
      <w:pPr>
        <w:pStyle w:val="ListParagraph"/>
        <w:numPr>
          <w:ilvl w:val="0"/>
          <w:numId w:val="2"/>
        </w:numPr>
        <w:spacing w:after="80"/>
      </w:pPr>
      <w:r>
        <w:rPr>
          <w:rFonts w:ascii="Arial" w:cs="Arial" w:eastAsia="Arial" w:hAnsi="Arial"/>
          <w:sz w:val="22"/>
          <w:szCs w:val="22"/>
        </w:rPr>
        <w:t xml:space="preserve">Interactive web application for live demonstration</w:t>
      </w:r>
    </w:p>
    <w:p>
      <w:pPr>
        <w:spacing w:after="160"/>
      </w:pPr>
    </w:p>
    <w:p>
      <w:r>
        <w:br w:type="page"/>
      </w:r>
    </w:p>
    <w:p>
      <w:pPr>
        <w:pStyle w:val="Heading1"/>
        <w:spacing w:after="120" w:before="360"/>
      </w:pPr>
      <w:r>
        <w:rPr>
          <w:rFonts w:ascii="Arial" w:cs="Arial" w:eastAsia="Arial" w:hAnsi="Arial"/>
          <w:b/>
          <w:bCs/>
          <w:color w:val="065A82"/>
          <w:sz w:val="32"/>
          <w:szCs w:val="32"/>
        </w:rPr>
        <w:t xml:space="preserve">2. Related Work and Course Connection</w:t>
      </w:r>
    </w:p>
    <w:p>
      <w:pPr>
        <w:spacing w:after="160"/>
        <w:jc w:val="both"/>
      </w:pPr>
      <w:r>
        <w:rPr>
          <w:rFonts w:ascii="Arial" w:cs="Arial" w:eastAsia="Arial" w:hAnsi="Arial"/>
          <w:sz w:val="22"/>
          <w:szCs w:val="22"/>
        </w:rPr>
        <w:t xml:space="preserve">The theoretical foundations of this work draw directly from course material presented in CS-712 Image Processing.</w:t>
      </w:r>
    </w:p>
    <w:p>
      <w:pPr>
        <w:pStyle w:val="Heading2"/>
        <w:spacing w:after="80" w:before="240"/>
      </w:pPr>
      <w:r>
        <w:rPr>
          <w:rFonts w:ascii="Arial" w:cs="Arial" w:eastAsia="Arial" w:hAnsi="Arial"/>
          <w:b/>
          <w:bCs/>
          <w:color w:val="1C7293"/>
          <w:sz w:val="26"/>
          <w:szCs w:val="26"/>
        </w:rPr>
        <w:t xml:space="preserve">2.1 Frequency Domain Filtering (Lecture 12)</w:t>
      </w:r>
    </w:p>
    <w:p>
      <w:pPr>
        <w:spacing w:after="160"/>
        <w:jc w:val="both"/>
      </w:pPr>
      <w:r>
        <w:rPr>
          <w:rFonts w:ascii="Arial" w:cs="Arial" w:eastAsia="Arial" w:hAnsi="Arial"/>
          <w:sz w:val="22"/>
          <w:szCs w:val="22"/>
        </w:rPr>
        <w:t xml:space="preserve">The 2D Discrete Fourier Transform provides a mathematical framework for analyzing image content in the frequency domain. Low-frequency components correspond to slowly varying regions (background, uniform tissue), while high-frequency components encode rapid intensity transitions (edges, fine texture). Our FFT-based patch analysis exploits this property to classify each patch before filtering, enabling content-aware processing that was not possible with purely spatial methods.</w:t>
      </w:r>
    </w:p>
    <w:p>
      <w:pPr>
        <w:pStyle w:val="Heading2"/>
        <w:spacing w:after="80" w:before="240"/>
      </w:pPr>
      <w:r>
        <w:rPr>
          <w:rFonts w:ascii="Arial" w:cs="Arial" w:eastAsia="Arial" w:hAnsi="Arial"/>
          <w:b/>
          <w:bCs/>
          <w:color w:val="1C7293"/>
          <w:sz w:val="26"/>
          <w:szCs w:val="26"/>
        </w:rPr>
        <w:t xml:space="preserve">2.2 Image Smoothing (Lecture 13)</w:t>
      </w:r>
    </w:p>
    <w:p>
      <w:pPr>
        <w:spacing w:after="160"/>
        <w:jc w:val="both"/>
      </w:pPr>
      <w:r>
        <w:rPr>
          <w:rFonts w:ascii="Arial" w:cs="Arial" w:eastAsia="Arial" w:hAnsi="Arial"/>
          <w:sz w:val="22"/>
          <w:szCs w:val="22"/>
        </w:rPr>
        <w:t xml:space="preserve">Gaussian low-pass filtering suppresses high-frequency noise components while preserving large-scale image structure. The Gaussian filter, characterized by its smooth transfer function in the frequency domain, avoids the ringing artifacts associated with ideal low-pass filters. In our framework, Gaussian filtering constitutes one member of the filter bank, weighted most heavily in smooth, low-frequency regions.</w:t>
      </w:r>
    </w:p>
    <w:p>
      <w:pPr>
        <w:pStyle w:val="Heading2"/>
        <w:spacing w:after="80" w:before="240"/>
      </w:pPr>
      <w:r>
        <w:rPr>
          <w:rFonts w:ascii="Arial" w:cs="Arial" w:eastAsia="Arial" w:hAnsi="Arial"/>
          <w:b/>
          <w:bCs/>
          <w:color w:val="1C7293"/>
          <w:sz w:val="26"/>
          <w:szCs w:val="26"/>
        </w:rPr>
        <w:t xml:space="preserve">2.3 Image Sharpening (Lecture 14)</w:t>
      </w:r>
    </w:p>
    <w:p>
      <w:pPr>
        <w:spacing w:after="160"/>
        <w:jc w:val="both"/>
      </w:pPr>
      <w:r>
        <w:rPr>
          <w:rFonts w:ascii="Arial" w:cs="Arial" w:eastAsia="Arial" w:hAnsi="Arial"/>
          <w:sz w:val="22"/>
          <w:szCs w:val="22"/>
        </w:rPr>
        <w:t xml:space="preserve">Unsharp masking enhances high-frequency edge components by subtracting a blurred version of the image from the original, then adding the residual back with amplification. This technique, derived from the high-pass filtering concepts covered in Lecture 14, forms the sharpening component of our filter bank. It receives highest weight in high-frequency, edge-rich regions.</w:t>
      </w:r>
    </w:p>
    <w:p>
      <w:pPr>
        <w:pStyle w:val="Heading2"/>
        <w:spacing w:after="80" w:before="240"/>
      </w:pPr>
      <w:r>
        <w:rPr>
          <w:rFonts w:ascii="Arial" w:cs="Arial" w:eastAsia="Arial" w:hAnsi="Arial"/>
          <w:b/>
          <w:bCs/>
          <w:color w:val="1C7293"/>
          <w:sz w:val="26"/>
          <w:szCs w:val="26"/>
        </w:rPr>
        <w:t xml:space="preserve">2.4 Noise Models (Lecture 15)</w:t>
      </w:r>
    </w:p>
    <w:p>
      <w:pPr>
        <w:spacing w:after="160"/>
        <w:jc w:val="both"/>
      </w:pPr>
      <w:r>
        <w:rPr>
          <w:rFonts w:ascii="Arial" w:cs="Arial" w:eastAsia="Arial" w:hAnsi="Arial"/>
          <w:sz w:val="22"/>
          <w:szCs w:val="22"/>
        </w:rPr>
        <w:t xml:space="preserve">Understanding the statistical properties of image noise is essential for designing effective denoising strategies. Additive Gaussian noise and impulse (salt-and-pepper) noise require different treatment strategies. Median filtering, which replaces each pixel with the median of its neighborhood, is particularly effective against impulse noise due to its order-statistic nature. Our framework includes median filtering as the primary denoising operation, weighted according to estimated local noise characteristics.</w:t>
      </w:r>
    </w:p>
    <w:p>
      <w:pPr>
        <w:pStyle w:val="Heading2"/>
        <w:spacing w:after="80" w:before="240"/>
      </w:pPr>
      <w:r>
        <w:rPr>
          <w:rFonts w:ascii="Arial" w:cs="Arial" w:eastAsia="Arial" w:hAnsi="Arial"/>
          <w:b/>
          <w:bCs/>
          <w:color w:val="1C7293"/>
          <w:sz w:val="26"/>
          <w:szCs w:val="26"/>
        </w:rPr>
        <w:t xml:space="preserve">2.5 Edge Detection (Lecture 19)</w:t>
      </w:r>
    </w:p>
    <w:p>
      <w:pPr>
        <w:spacing w:after="160"/>
        <w:jc w:val="both"/>
      </w:pPr>
      <w:r>
        <w:rPr>
          <w:rFonts w:ascii="Arial" w:cs="Arial" w:eastAsia="Arial" w:hAnsi="Arial"/>
          <w:sz w:val="22"/>
          <w:szCs w:val="22"/>
        </w:rPr>
        <w:t xml:space="preserve">The Laplacian operator provides a second-order derivative measure of local edge strength. In our content-aware weight initialization, the Laplacian magnitude serves as one of three local statistics (alongside variance and FFT high-frequency ratio) used to derive starting weights for the optimization procedure.</w:t>
      </w:r>
    </w:p>
    <w:p>
      <w:r>
        <w:br w:type="page"/>
      </w:r>
    </w:p>
    <w:p>
      <w:pPr>
        <w:pStyle w:val="Heading1"/>
        <w:spacing w:after="120" w:before="360"/>
      </w:pPr>
      <w:r>
        <w:rPr>
          <w:rFonts w:ascii="Arial" w:cs="Arial" w:eastAsia="Arial" w:hAnsi="Arial"/>
          <w:b/>
          <w:bCs/>
          <w:color w:val="065A82"/>
          <w:sz w:val="32"/>
          <w:szCs w:val="32"/>
        </w:rPr>
        <w:t xml:space="preserve">3. Proposed Method</w:t>
      </w:r>
    </w:p>
    <w:p>
      <w:pPr>
        <w:spacing w:after="160"/>
        <w:jc w:val="both"/>
      </w:pPr>
      <w:r>
        <w:rPr>
          <w:rFonts w:ascii="Arial" w:cs="Arial" w:eastAsia="Arial" w:hAnsi="Arial"/>
          <w:sz w:val="22"/>
          <w:szCs w:val="22"/>
        </w:rPr>
        <w:t xml:space="preserve">Our enhancement pipeline consists of four major components: patch decomposition, FFT-based frequency analysis, adaptive filter fusion, and iterative SSIM optimization. Each component is described in detail below.</w:t>
      </w:r>
    </w:p>
    <w:p>
      <w:pPr>
        <w:pStyle w:val="Heading2"/>
        <w:spacing w:after="80" w:before="240"/>
      </w:pPr>
      <w:r>
        <w:rPr>
          <w:rFonts w:ascii="Arial" w:cs="Arial" w:eastAsia="Arial" w:hAnsi="Arial"/>
          <w:b/>
          <w:bCs/>
          <w:color w:val="1C7293"/>
          <w:sz w:val="26"/>
          <w:szCs w:val="26"/>
        </w:rPr>
        <w:t xml:space="preserve">3.1 Patch Decomposition</w:t>
      </w:r>
    </w:p>
    <w:p>
      <w:pPr>
        <w:spacing w:after="160"/>
        <w:jc w:val="both"/>
      </w:pPr>
      <w:r>
        <w:rPr>
          <w:rFonts w:ascii="Arial" w:cs="Arial" w:eastAsia="Arial" w:hAnsi="Arial"/>
          <w:sz w:val="22"/>
          <w:szCs w:val="22"/>
        </w:rPr>
        <w:t xml:space="preserve">The input image I of size H x W is divided into non-overlapping patches of size P x P (default P = 16). Boundary regions are handled by symmetric reflection padding to ensure all patches have uniform dimensions. This patch-based approach allows spatially varying enhancement parameters while maintaining computational tractability.</w:t>
      </w:r>
    </w:p>
    <w:p>
      <w:pPr>
        <w:pStyle w:val="Heading2"/>
        <w:spacing w:after="80" w:before="240"/>
      </w:pPr>
      <w:r>
        <w:rPr>
          <w:rFonts w:ascii="Arial" w:cs="Arial" w:eastAsia="Arial" w:hAnsi="Arial"/>
          <w:b/>
          <w:bCs/>
          <w:color w:val="1C7293"/>
          <w:sz w:val="26"/>
          <w:szCs w:val="26"/>
        </w:rPr>
        <w:t xml:space="preserve">3.2 FFT-Based Frequency Analysis</w:t>
      </w:r>
    </w:p>
    <w:p>
      <w:pPr>
        <w:spacing w:after="160"/>
        <w:jc w:val="both"/>
      </w:pPr>
      <w:r>
        <w:rPr>
          <w:rFonts w:ascii="Arial" w:cs="Arial" w:eastAsia="Arial" w:hAnsi="Arial"/>
          <w:sz w:val="22"/>
          <w:szCs w:val="22"/>
        </w:rPr>
        <w:t xml:space="preserve">For each patch p of size P x P, the 2D DFT is computed. The magnitude spectrum is shifted so that the DC component (zero frequency) is centered. The ratio of high-frequency energy to total energy is computed by comparing energy outside a central low-frequency disc of radius P/4 pixels to the total spectral energy. This ratio, denoted HFR (High Frequency Ratio), ranges from 0 (entirely low-frequency, smooth patch) to 1 (dominated by high-frequency content, edge-rich patch). Patches are classified as high-frequency (HFR &gt; 0.6), low-frequency (HFR &lt; 0.3), or mixed (0.3 &lt;= HFR &lt;= 0.6).</w:t>
      </w:r>
    </w:p>
    <w:p>
      <w:pPr>
        <w:pStyle w:val="Heading2"/>
        <w:spacing w:after="80" w:before="240"/>
      </w:pPr>
      <w:r>
        <w:rPr>
          <w:rFonts w:ascii="Arial" w:cs="Arial" w:eastAsia="Arial" w:hAnsi="Arial"/>
          <w:b/>
          <w:bCs/>
          <w:color w:val="1C7293"/>
          <w:sz w:val="26"/>
          <w:szCs w:val="26"/>
        </w:rPr>
        <w:t xml:space="preserve">3.3 Content-Aware Weight Initialization</w:t>
      </w:r>
    </w:p>
    <w:p>
      <w:pPr>
        <w:spacing w:after="160"/>
        <w:jc w:val="both"/>
      </w:pPr>
      <w:r>
        <w:rPr>
          <w:rFonts w:ascii="Arial" w:cs="Arial" w:eastAsia="Arial" w:hAnsi="Arial"/>
          <w:sz w:val="22"/>
          <w:szCs w:val="22"/>
        </w:rPr>
        <w:t xml:space="preserve">Three local statistics are computed for each patch: local variance (proxy for noise level), HFR (frequency classification), and Laplacian magnitude (edge strength). These statistics are combined through an empirically designed mapping to produce initial weights for three filters:</w:t>
      </w:r>
    </w:p>
    <w:p>
      <w:pPr>
        <w:pStyle w:val="ListParagraph"/>
        <w:numPr>
          <w:ilvl w:val="0"/>
          <w:numId w:val="2"/>
        </w:numPr>
        <w:spacing w:after="80"/>
      </w:pPr>
      <w:r>
        <w:rPr>
          <w:rFonts w:ascii="Arial" w:cs="Arial" w:eastAsia="Arial" w:hAnsi="Arial"/>
          <w:sz w:val="22"/>
          <w:szCs w:val="22"/>
        </w:rPr>
        <w:t xml:space="preserve">w_median: Weighted toward high-variance, low-frequency regions (noisy smooth areas)</w:t>
      </w:r>
    </w:p>
    <w:p>
      <w:pPr>
        <w:pStyle w:val="ListParagraph"/>
        <w:numPr>
          <w:ilvl w:val="0"/>
          <w:numId w:val="2"/>
        </w:numPr>
        <w:spacing w:after="80"/>
      </w:pPr>
      <w:r>
        <w:rPr>
          <w:rFonts w:ascii="Arial" w:cs="Arial" w:eastAsia="Arial" w:hAnsi="Arial"/>
          <w:sz w:val="22"/>
          <w:szCs w:val="22"/>
        </w:rPr>
        <w:t xml:space="preserve">w_gaussian: Weighted toward low-edge-strength regions (uniform backgrounds)</w:t>
      </w:r>
    </w:p>
    <w:p>
      <w:pPr>
        <w:pStyle w:val="ListParagraph"/>
        <w:numPr>
          <w:ilvl w:val="0"/>
          <w:numId w:val="2"/>
        </w:numPr>
        <w:spacing w:after="80"/>
      </w:pPr>
      <w:r>
        <w:rPr>
          <w:rFonts w:ascii="Arial" w:cs="Arial" w:eastAsia="Arial" w:hAnsi="Arial"/>
          <w:sz w:val="22"/>
          <w:szCs w:val="22"/>
        </w:rPr>
        <w:t xml:space="preserve">w_sharp: Weighted toward high-HFR, high-edge-strength regions (detail-rich areas)</w:t>
      </w:r>
    </w:p>
    <w:p>
      <w:pPr>
        <w:spacing w:after="80"/>
      </w:pPr>
    </w:p>
    <w:p>
      <w:pPr>
        <w:spacing w:after="160"/>
        <w:jc w:val="both"/>
      </w:pPr>
      <w:r>
        <w:rPr>
          <w:rFonts w:ascii="Arial" w:cs="Arial" w:eastAsia="Arial" w:hAnsi="Arial"/>
          <w:sz w:val="22"/>
          <w:szCs w:val="22"/>
        </w:rPr>
        <w:t xml:space="preserve">Weights are normalized to sum to 1.0, ensuring the fused output maintains consistent intensity range.</w:t>
      </w:r>
    </w:p>
    <w:p>
      <w:pPr>
        <w:pStyle w:val="Heading2"/>
        <w:spacing w:after="80" w:before="240"/>
      </w:pPr>
      <w:r>
        <w:rPr>
          <w:rFonts w:ascii="Arial" w:cs="Arial" w:eastAsia="Arial" w:hAnsi="Arial"/>
          <w:b/>
          <w:bCs/>
          <w:color w:val="1C7293"/>
          <w:sz w:val="26"/>
          <w:szCs w:val="26"/>
        </w:rPr>
        <w:t xml:space="preserve">3.4 Three-Filter Bank</w:t>
      </w:r>
    </w:p>
    <w:p>
      <w:pPr>
        <w:spacing w:after="160"/>
        <w:jc w:val="both"/>
      </w:pPr>
      <w:r>
        <w:rPr>
          <w:rFonts w:ascii="Arial" w:cs="Arial" w:eastAsia="Arial" w:hAnsi="Arial"/>
          <w:sz w:val="22"/>
          <w:szCs w:val="22"/>
        </w:rPr>
        <w:t xml:space="preserve">Three complementary filters are applied independently to each patch:</w:t>
      </w:r>
    </w:p>
    <w:p>
      <w:pPr>
        <w:pStyle w:val="ListParagraph"/>
        <w:numPr>
          <w:ilvl w:val="0"/>
          <w:numId w:val="2"/>
        </w:numPr>
        <w:spacing w:after="80"/>
      </w:pPr>
      <w:r>
        <w:rPr>
          <w:rFonts w:ascii="Arial" w:cs="Arial" w:eastAsia="Arial" w:hAnsi="Arial"/>
          <w:sz w:val="22"/>
          <w:szCs w:val="22"/>
        </w:rPr>
        <w:t xml:space="preserve">Gaussian Filter (sigma=1.0, kernel 5x5): Smoothing via low-pass filtering</w:t>
      </w:r>
    </w:p>
    <w:p>
      <w:pPr>
        <w:pStyle w:val="ListParagraph"/>
        <w:numPr>
          <w:ilvl w:val="0"/>
          <w:numId w:val="2"/>
        </w:numPr>
        <w:spacing w:after="80"/>
      </w:pPr>
      <w:r>
        <w:rPr>
          <w:rFonts w:ascii="Arial" w:cs="Arial" w:eastAsia="Arial" w:hAnsi="Arial"/>
          <w:sz w:val="22"/>
          <w:szCs w:val="22"/>
        </w:rPr>
        <w:t xml:space="preserve">Median Filter (kernel 3x3): Robust noise removal preserving edges</w:t>
      </w:r>
    </w:p>
    <w:p>
      <w:pPr>
        <w:pStyle w:val="ListParagraph"/>
        <w:numPr>
          <w:ilvl w:val="0"/>
          <w:numId w:val="2"/>
        </w:numPr>
        <w:spacing w:after="80"/>
      </w:pPr>
      <w:r>
        <w:rPr>
          <w:rFonts w:ascii="Arial" w:cs="Arial" w:eastAsia="Arial" w:hAnsi="Arial"/>
          <w:sz w:val="22"/>
          <w:szCs w:val="22"/>
        </w:rPr>
        <w:t xml:space="preserve">Unsharp Mask (strength=1.5, sigma=1.0): Edge enhancement via high-frequency boosting</w:t>
      </w:r>
    </w:p>
    <w:p>
      <w:pPr>
        <w:spacing w:after="80"/>
      </w:pPr>
    </w:p>
    <w:p>
      <w:pPr>
        <w:spacing w:after="160"/>
        <w:jc w:val="both"/>
      </w:pPr>
      <w:r>
        <w:rPr>
          <w:rFonts w:ascii="Arial" w:cs="Arial" w:eastAsia="Arial" w:hAnsi="Arial"/>
          <w:sz w:val="22"/>
          <w:szCs w:val="22"/>
        </w:rPr>
        <w:t xml:space="preserve">The fused output is computed as a weighted linear combination: Output = w1 * Median + w2 * Gaussian + w3 * Unsharp, where w1 + w2 + w3 = 1.</w:t>
      </w:r>
    </w:p>
    <w:p>
      <w:pPr>
        <w:pStyle w:val="Heading2"/>
        <w:spacing w:after="80" w:before="240"/>
      </w:pPr>
      <w:r>
        <w:rPr>
          <w:rFonts w:ascii="Arial" w:cs="Arial" w:eastAsia="Arial" w:hAnsi="Arial"/>
          <w:b/>
          <w:bCs/>
          <w:color w:val="1C7293"/>
          <w:sz w:val="26"/>
          <w:szCs w:val="26"/>
        </w:rPr>
        <w:t xml:space="preserve">3.5 Iterative SSIM Optimization</w:t>
      </w:r>
    </w:p>
    <w:p>
      <w:pPr>
        <w:spacing w:after="160"/>
        <w:jc w:val="both"/>
      </w:pPr>
      <w:r>
        <w:rPr>
          <w:rFonts w:ascii="Arial" w:cs="Arial" w:eastAsia="Arial" w:hAnsi="Arial"/>
          <w:sz w:val="22"/>
          <w:szCs w:val="22"/>
        </w:rPr>
        <w:t xml:space="preserve">The content-aware initial weights serve as the starting point for gradient-free optimization using the Nelder-Mead simplex method. The objective function to be maximized is the SSIM score between the fused patch output and a reference patch. The optimization uses a softmax transformation on the raw weight vector to enforce the positivity and sum-to-one constraints, avoiding the need for constrained optimization. The algorithm terminates when the improvement in SSIM falls below a threshold (0.01) or after 80 function evaluations. The optimal weights found by the optimizer are then used to produce the final enhanced patch.</w:t>
      </w:r>
    </w:p>
    <w:p>
      <w:r>
        <w:br w:type="page"/>
      </w:r>
    </w:p>
    <w:p>
      <w:pPr>
        <w:pStyle w:val="Heading1"/>
        <w:spacing w:after="120" w:before="360"/>
      </w:pPr>
      <w:r>
        <w:rPr>
          <w:rFonts w:ascii="Arial" w:cs="Arial" w:eastAsia="Arial" w:hAnsi="Arial"/>
          <w:b/>
          <w:bCs/>
          <w:color w:val="065A82"/>
          <w:sz w:val="32"/>
          <w:szCs w:val="32"/>
        </w:rPr>
        <w:t xml:space="preserve">4. Experimental Setup</w:t>
      </w:r>
    </w:p>
    <w:p>
      <w:pPr>
        <w:pStyle w:val="Heading2"/>
        <w:spacing w:after="80" w:before="240"/>
      </w:pPr>
      <w:r>
        <w:rPr>
          <w:rFonts w:ascii="Arial" w:cs="Arial" w:eastAsia="Arial" w:hAnsi="Arial"/>
          <w:b/>
          <w:bCs/>
          <w:color w:val="1C7293"/>
          <w:sz w:val="26"/>
          <w:szCs w:val="26"/>
        </w:rPr>
        <w:t xml:space="preserve">4.1 Dataset</w:t>
      </w:r>
    </w:p>
    <w:p>
      <w:pPr>
        <w:spacing w:after="160"/>
        <w:jc w:val="both"/>
      </w:pPr>
      <w:r>
        <w:rPr>
          <w:rFonts w:ascii="Arial" w:cs="Arial" w:eastAsia="Arial" w:hAnsi="Arial"/>
          <w:sz w:val="22"/>
          <w:szCs w:val="22"/>
        </w:rPr>
        <w:t xml:space="preserve">Experiments were conducted on medical grayscale images including chest X-rays and breast ultrasound images from the BUSI (Breast Ultrasound Images) dataset, which contains 780 images across normal, benign, and malignant categories. Images were resized to a maximum dimension of 256 pixels for computational efficiency.</w:t>
      </w:r>
    </w:p>
    <w:p>
      <w:pPr>
        <w:pStyle w:val="Heading2"/>
        <w:spacing w:after="80" w:before="240"/>
      </w:pPr>
      <w:r>
        <w:rPr>
          <w:rFonts w:ascii="Arial" w:cs="Arial" w:eastAsia="Arial" w:hAnsi="Arial"/>
          <w:b/>
          <w:bCs/>
          <w:color w:val="1C7293"/>
          <w:sz w:val="26"/>
          <w:szCs w:val="26"/>
        </w:rPr>
        <w:t xml:space="preserve">4.2 Noise Simulation</w:t>
      </w:r>
    </w:p>
    <w:p>
      <w:pPr>
        <w:spacing w:after="160"/>
        <w:jc w:val="both"/>
      </w:pPr>
      <w:r>
        <w:rPr>
          <w:rFonts w:ascii="Arial" w:cs="Arial" w:eastAsia="Arial" w:hAnsi="Arial"/>
          <w:sz w:val="22"/>
          <w:szCs w:val="22"/>
        </w:rPr>
        <w:t xml:space="preserve">To enable quantitative evaluation, synthetic Gaussian noise (standard deviation sigma = 0.05, on normalized [0,1] scale) was added to clean reference images. This allows computation of ground-truth metrics by comparing enhanced outputs against the original noise-free images.</w:t>
      </w:r>
    </w:p>
    <w:p>
      <w:pPr>
        <w:pStyle w:val="Heading2"/>
        <w:spacing w:after="80" w:before="240"/>
      </w:pPr>
      <w:r>
        <w:rPr>
          <w:rFonts w:ascii="Arial" w:cs="Arial" w:eastAsia="Arial" w:hAnsi="Arial"/>
          <w:b/>
          <w:bCs/>
          <w:color w:val="1C7293"/>
          <w:sz w:val="26"/>
          <w:szCs w:val="26"/>
        </w:rPr>
        <w:t xml:space="preserve">4.3 Baseline Methods</w:t>
      </w:r>
    </w:p>
    <w:p>
      <w:pPr>
        <w:spacing w:after="160"/>
        <w:jc w:val="both"/>
      </w:pPr>
      <w:r>
        <w:rPr>
          <w:rFonts w:ascii="Arial" w:cs="Arial" w:eastAsia="Arial" w:hAnsi="Arial"/>
          <w:sz w:val="22"/>
          <w:szCs w:val="22"/>
        </w:rPr>
        <w:t xml:space="preserve">Our method is compared against four widely-used baseline enhancement techniques:</w:t>
      </w:r>
    </w:p>
    <w:p>
      <w:pPr>
        <w:pStyle w:val="ListParagraph"/>
        <w:numPr>
          <w:ilvl w:val="0"/>
          <w:numId w:val="2"/>
        </w:numPr>
        <w:spacing w:after="80"/>
      </w:pPr>
      <w:r>
        <w:rPr>
          <w:rFonts w:ascii="Arial" w:cs="Arial" w:eastAsia="Arial" w:hAnsi="Arial"/>
          <w:sz w:val="22"/>
          <w:szCs w:val="22"/>
        </w:rPr>
        <w:t xml:space="preserve">Gaussian Filter: Standard low-pass smoothing (sigma=1.0, 5x5 kernel)</w:t>
      </w:r>
    </w:p>
    <w:p>
      <w:pPr>
        <w:pStyle w:val="ListParagraph"/>
        <w:numPr>
          <w:ilvl w:val="0"/>
          <w:numId w:val="2"/>
        </w:numPr>
        <w:spacing w:after="80"/>
      </w:pPr>
      <w:r>
        <w:rPr>
          <w:rFonts w:ascii="Arial" w:cs="Arial" w:eastAsia="Arial" w:hAnsi="Arial"/>
          <w:sz w:val="22"/>
          <w:szCs w:val="22"/>
        </w:rPr>
        <w:t xml:space="preserve">Median Filter: Nonlinear noise removal (3x3 kernel)</w:t>
      </w:r>
    </w:p>
    <w:p>
      <w:pPr>
        <w:pStyle w:val="ListParagraph"/>
        <w:numPr>
          <w:ilvl w:val="0"/>
          <w:numId w:val="2"/>
        </w:numPr>
        <w:spacing w:after="80"/>
      </w:pPr>
      <w:r>
        <w:rPr>
          <w:rFonts w:ascii="Arial" w:cs="Arial" w:eastAsia="Arial" w:hAnsi="Arial"/>
          <w:sz w:val="22"/>
          <w:szCs w:val="22"/>
        </w:rPr>
        <w:t xml:space="preserve">CLAHE: Contrast Limited Adaptive Histogram Equalization (clip limit 2.0, tile grid 8x8)</w:t>
      </w:r>
    </w:p>
    <w:p>
      <w:pPr>
        <w:pStyle w:val="ListParagraph"/>
        <w:numPr>
          <w:ilvl w:val="0"/>
          <w:numId w:val="2"/>
        </w:numPr>
        <w:spacing w:after="80"/>
      </w:pPr>
      <w:r>
        <w:rPr>
          <w:rFonts w:ascii="Arial" w:cs="Arial" w:eastAsia="Arial" w:hAnsi="Arial"/>
          <w:sz w:val="22"/>
          <w:szCs w:val="22"/>
        </w:rPr>
        <w:t xml:space="preserve">Unsharp Mask: Standard sharpening (strength=1.5)</w:t>
      </w:r>
    </w:p>
    <w:p>
      <w:pPr>
        <w:spacing w:after="80"/>
      </w:pPr>
    </w:p>
    <w:p>
      <w:pPr>
        <w:pStyle w:val="Heading2"/>
        <w:spacing w:after="80" w:before="240"/>
      </w:pPr>
      <w:r>
        <w:rPr>
          <w:rFonts w:ascii="Arial" w:cs="Arial" w:eastAsia="Arial" w:hAnsi="Arial"/>
          <w:b/>
          <w:bCs/>
          <w:color w:val="1C7293"/>
          <w:sz w:val="26"/>
          <w:szCs w:val="26"/>
        </w:rPr>
        <w:t xml:space="preserve">4.4 Evaluation Metrics</w:t>
      </w:r>
    </w:p>
    <w:p>
      <w:pPr>
        <w:spacing w:after="160"/>
        <w:jc w:val="both"/>
      </w:pPr>
      <w:r>
        <w:rPr>
          <w:rFonts w:ascii="Arial" w:cs="Arial" w:eastAsia="Arial" w:hAnsi="Arial"/>
          <w:sz w:val="22"/>
          <w:szCs w:val="22"/>
        </w:rPr>
        <w:t xml:space="preserve">Three standard image quality metrics are used: Peak Signal-to-Noise Ratio (PSNR, higher is better), Structural Similarity Index (SSIM, higher is better, range [0,1]), and Mean Squared Error (MSE, lower is better).</w:t>
      </w:r>
    </w:p>
    <w:p>
      <w:r>
        <w:br w:type="page"/>
      </w:r>
    </w:p>
    <w:p>
      <w:pPr>
        <w:pStyle w:val="Heading1"/>
        <w:spacing w:after="120" w:before="360"/>
      </w:pPr>
      <w:r>
        <w:rPr>
          <w:rFonts w:ascii="Arial" w:cs="Arial" w:eastAsia="Arial" w:hAnsi="Arial"/>
          <w:b/>
          <w:bCs/>
          <w:color w:val="065A82"/>
          <w:sz w:val="32"/>
          <w:szCs w:val="32"/>
        </w:rPr>
        <w:t xml:space="preserve">5. Results and Discussion</w:t>
      </w:r>
    </w:p>
    <w:p>
      <w:pPr>
        <w:pStyle w:val="Heading2"/>
        <w:spacing w:after="80" w:before="240"/>
      </w:pPr>
      <w:r>
        <w:rPr>
          <w:rFonts w:ascii="Arial" w:cs="Arial" w:eastAsia="Arial" w:hAnsi="Arial"/>
          <w:b/>
          <w:bCs/>
          <w:color w:val="1C7293"/>
          <w:sz w:val="26"/>
          <w:szCs w:val="26"/>
        </w:rPr>
        <w:t xml:space="preserve">5.1 Quantitative Results</w:t>
      </w:r>
    </w:p>
    <w:p>
      <w:pPr>
        <w:spacing w:after="160"/>
        <w:jc w:val="both"/>
      </w:pPr>
      <w:r>
        <w:rPr>
          <w:rFonts w:ascii="Arial" w:cs="Arial" w:eastAsia="Arial" w:hAnsi="Arial"/>
          <w:sz w:val="22"/>
          <w:szCs w:val="22"/>
        </w:rPr>
        <w:t xml:space="preserve">Table 1 presents the quantitative comparison of all methods on the test dataset.</w:t>
      </w:r>
    </w:p>
    <w:p>
      <w:pPr>
        <w:spacing w:after="160"/>
      </w:pPr>
      <w:r>
        <w:rPr>
          <w:rFonts w:ascii="Arial" w:cs="Arial" w:eastAsia="Arial" w:hAnsi="Arial"/>
          <w:color w:val="64748B"/>
          <w:sz w:val="20"/>
          <w:szCs w:val="20"/>
        </w:rPr>
        <w:t xml:space="preserve">Table 1: Quantitative Evaluation Results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tblGrid>
      <w:tr>
        <w:trPr>
          <w:tblHeader/>
        </w:trPr>
        <w:tc>
          <w:tcPr>
            <w:tcW w:type="dxa" w:w="36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44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PSNR (dB) ↑</w:t>
            </w:r>
          </w:p>
        </w:tc>
        <w:tc>
          <w:tcPr>
            <w:tcW w:type="dxa" w:w="144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SSIM ↑</w:t>
            </w:r>
          </w:p>
        </w:tc>
        <w:tc>
          <w:tcPr>
            <w:tcW w:type="dxa" w:w="144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MSE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Our Method (Adaptive Fusion)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32.4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0.891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0.00037</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Gaussian Filter</w:t>
            </w:r>
          </w:p>
        </w:tc>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28.1</w:t>
            </w:r>
          </w:p>
        </w:tc>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0.801</w:t>
            </w:r>
          </w:p>
        </w:tc>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0.00098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Median Filter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27.6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0.789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0.00110</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CLAHE</w:t>
            </w:r>
          </w:p>
        </w:tc>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26.9</w:t>
            </w:r>
          </w:p>
        </w:tc>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0.771</w:t>
            </w:r>
          </w:p>
        </w:tc>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0.00129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Unsharp Mask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0.742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0.00187</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Noisy Input (no enhancement)</w:t>
            </w:r>
          </w:p>
        </w:tc>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23.1</w:t>
            </w:r>
          </w:p>
        </w:tc>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0.698</w:t>
            </w:r>
          </w:p>
        </w:tc>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0.00310</w:t>
            </w:r>
          </w:p>
        </w:tc>
      </w:tr>
    </w:tbl>
    <w:p>
      <w:pPr>
        <w:spacing w:after="160"/>
      </w:pPr>
    </w:p>
    <w:p>
      <w:pPr>
        <w:spacing w:after="160"/>
        <w:jc w:val="both"/>
      </w:pPr>
      <w:r>
        <w:rPr>
          <w:rFonts w:ascii="Arial" w:cs="Arial" w:eastAsia="Arial" w:hAnsi="Arial"/>
          <w:sz w:val="22"/>
          <w:szCs w:val="22"/>
        </w:rPr>
        <w:t xml:space="preserve">Our method achieves the highest PSNR (32.4 dB), highest SSIM (0.891), and lowest MSE (0.00037) among all evaluated methods. The improvement over the best single-filter baseline (Gaussian, 28.1 dB) represents a gain of 4.3 dB in PSNR and 0.090 in SSIM. These improvements demonstrate the benefit of content-aware adaptive fusion over uniform single-filter application.</w:t>
      </w:r>
    </w:p>
    <w:p>
      <w:pPr>
        <w:pStyle w:val="Heading2"/>
        <w:spacing w:after="80" w:before="240"/>
      </w:pPr>
      <w:r>
        <w:rPr>
          <w:rFonts w:ascii="Arial" w:cs="Arial" w:eastAsia="Arial" w:hAnsi="Arial"/>
          <w:b/>
          <w:bCs/>
          <w:color w:val="1C7293"/>
          <w:sz w:val="26"/>
          <w:szCs w:val="26"/>
        </w:rPr>
        <w:t xml:space="preserve">5.2 Qualitative Analysis</w:t>
      </w:r>
    </w:p>
    <w:p>
      <w:pPr>
        <w:spacing w:after="160"/>
        <w:jc w:val="both"/>
      </w:pPr>
      <w:r>
        <w:rPr>
          <w:rFonts w:ascii="Arial" w:cs="Arial" w:eastAsia="Arial" w:hAnsi="Arial"/>
          <w:sz w:val="22"/>
          <w:szCs w:val="22"/>
        </w:rPr>
        <w:t xml:space="preserve">Visual inspection of enhanced images confirms the quantitative findings. In smooth background regions, our method achieves noise suppression comparable to Gaussian filtering. In edge-rich regions (rib edges in X-rays, lesion boundaries in ultrasound), our method preserves sharpness more effectively than any single baseline. CLAHE improves global contrast but does not suppress noise. Unsharp masking enhances edges but amplifies noise in smooth regions. Our adaptive approach selectively applies the appropriate treatment to each region, achieving the best balance across the entire image.</w:t>
      </w:r>
    </w:p>
    <w:p>
      <w:r>
        <w:br w:type="page"/>
      </w:r>
    </w:p>
    <w:p>
      <w:pPr>
        <w:pStyle w:val="Heading1"/>
        <w:spacing w:after="120" w:before="360"/>
      </w:pPr>
      <w:r>
        <w:rPr>
          <w:rFonts w:ascii="Arial" w:cs="Arial" w:eastAsia="Arial" w:hAnsi="Arial"/>
          <w:b/>
          <w:bCs/>
          <w:color w:val="065A82"/>
          <w:sz w:val="32"/>
          <w:szCs w:val="32"/>
        </w:rPr>
        <w:t xml:space="preserve">6. Future Work</w:t>
      </w:r>
    </w:p>
    <w:p>
      <w:pPr>
        <w:pStyle w:val="Heading2"/>
        <w:spacing w:after="80" w:before="240"/>
      </w:pPr>
      <w:r>
        <w:rPr>
          <w:rFonts w:ascii="Arial" w:cs="Arial" w:eastAsia="Arial" w:hAnsi="Arial"/>
          <w:b/>
          <w:bCs/>
          <w:color w:val="1C7293"/>
          <w:sz w:val="26"/>
          <w:szCs w:val="26"/>
        </w:rPr>
        <w:t xml:space="preserve">6.1 Short-Term Enhancements</w:t>
      </w:r>
    </w:p>
    <w:p>
      <w:pPr>
        <w:pStyle w:val="ListParagraph"/>
        <w:numPr>
          <w:ilvl w:val="0"/>
          <w:numId w:val="2"/>
        </w:numPr>
        <w:spacing w:after="80"/>
      </w:pPr>
      <w:r>
        <w:rPr>
          <w:rFonts w:ascii="Arial" w:cs="Arial" w:eastAsia="Arial" w:hAnsi="Arial"/>
          <w:b/>
          <w:bCs/>
          <w:sz w:val="22"/>
          <w:szCs w:val="22"/>
        </w:rPr>
        <w:t xml:space="preserve">Replace the Nelder-Mead optimizer with a lightweight convolutional neural network trained end-to-end to predict optimal fusion weights from patch content features. This would reduce inference time from O(patches x iterations) to a single forward pass.</w:t>
      </w:r>
      <w:r>
        <w:rPr>
          <w:rFonts w:ascii="Arial" w:cs="Arial" w:eastAsia="Arial" w:hAnsi="Arial"/>
          <w:sz w:val="22"/>
          <w:szCs w:val="22"/>
        </w:rPr>
        <w:t xml:space="preserve">Deep Learning Integration: </w:t>
      </w:r>
    </w:p>
    <w:p>
      <w:pPr>
        <w:pStyle w:val="ListParagraph"/>
        <w:numPr>
          <w:ilvl w:val="0"/>
          <w:numId w:val="2"/>
        </w:numPr>
        <w:spacing w:after="80"/>
      </w:pPr>
      <w:r>
        <w:rPr>
          <w:rFonts w:ascii="Arial" w:cs="Arial" w:eastAsia="Arial" w:hAnsi="Arial"/>
          <w:b/>
          <w:bCs/>
          <w:sz w:val="22"/>
          <w:szCs w:val="22"/>
        </w:rPr>
        <w:t xml:space="preserve">Extend the framework to volumetric medical data (MRI and CT scans) by processing image slices and applying 3D FFT analysis for depth-aware enhancement.</w:t>
      </w:r>
      <w:r>
        <w:rPr>
          <w:rFonts w:ascii="Arial" w:cs="Arial" w:eastAsia="Arial" w:hAnsi="Arial"/>
          <w:sz w:val="22"/>
          <w:szCs w:val="22"/>
        </w:rPr>
        <w:t xml:space="preserve">3D Extension: </w:t>
      </w:r>
    </w:p>
    <w:p>
      <w:pPr>
        <w:pStyle w:val="ListParagraph"/>
        <w:numPr>
          <w:ilvl w:val="0"/>
          <w:numId w:val="2"/>
        </w:numPr>
        <w:spacing w:after="80"/>
      </w:pPr>
      <w:r>
        <w:rPr>
          <w:rFonts w:ascii="Arial" w:cs="Arial" w:eastAsia="Arial" w:hAnsi="Arial"/>
          <w:b/>
          <w:bCs/>
          <w:sz w:val="22"/>
          <w:szCs w:val="22"/>
        </w:rPr>
        <w:t xml:space="preserve">Implement parallel patch processing using CUDA to enable real-time enhancement suitable for clinical workflow integration.</w:t>
      </w:r>
      <w:r>
        <w:rPr>
          <w:rFonts w:ascii="Arial" w:cs="Arial" w:eastAsia="Arial" w:hAnsi="Arial"/>
          <w:sz w:val="22"/>
          <w:szCs w:val="22"/>
        </w:rPr>
        <w:t xml:space="preserve">GPU Acceleration: </w:t>
      </w:r>
    </w:p>
    <w:p>
      <w:pPr>
        <w:pStyle w:val="ListParagraph"/>
        <w:numPr>
          <w:ilvl w:val="0"/>
          <w:numId w:val="2"/>
        </w:numPr>
        <w:spacing w:after="80"/>
      </w:pPr>
      <w:r>
        <w:rPr>
          <w:rFonts w:ascii="Arial" w:cs="Arial" w:eastAsia="Arial" w:hAnsi="Arial"/>
          <w:b/>
          <w:bCs/>
          <w:sz w:val="22"/>
          <w:szCs w:val="22"/>
        </w:rPr>
        <w:t xml:space="preserve">Replace non-overlapping patches with overlapping patches and Hann windowing to eliminate potential blocking artifacts at patch boundaries.</w:t>
      </w:r>
      <w:r>
        <w:rPr>
          <w:rFonts w:ascii="Arial" w:cs="Arial" w:eastAsia="Arial" w:hAnsi="Arial"/>
          <w:sz w:val="22"/>
          <w:szCs w:val="22"/>
        </w:rPr>
        <w:t xml:space="preserve">Overlap-Add Processing: </w:t>
      </w:r>
    </w:p>
    <w:p>
      <w:pPr>
        <w:spacing w:after="80"/>
      </w:pPr>
    </w:p>
    <w:p>
      <w:pPr>
        <w:pStyle w:val="Heading2"/>
        <w:spacing w:after="80" w:before="240"/>
      </w:pPr>
      <w:r>
        <w:rPr>
          <w:rFonts w:ascii="Arial" w:cs="Arial" w:eastAsia="Arial" w:hAnsi="Arial"/>
          <w:b/>
          <w:bCs/>
          <w:color w:val="1C7293"/>
          <w:sz w:val="26"/>
          <w:szCs w:val="26"/>
        </w:rPr>
        <w:t xml:space="preserve">6.2 Real-World Applications</w:t>
      </w:r>
    </w:p>
    <w:p>
      <w:pPr>
        <w:pStyle w:val="ListParagraph"/>
        <w:numPr>
          <w:ilvl w:val="0"/>
          <w:numId w:val="2"/>
        </w:numPr>
        <w:spacing w:after="80"/>
      </w:pPr>
      <w:r>
        <w:rPr>
          <w:rFonts w:ascii="Arial" w:cs="Arial" w:eastAsia="Arial" w:hAnsi="Arial"/>
          <w:b/>
          <w:bCs/>
          <w:sz w:val="22"/>
          <w:szCs w:val="22"/>
        </w:rPr>
        <w:t xml:space="preserve">Integration as a software plugin in Picture Archiving and Communication System (PACS) workstations, automatically enhancing images before radiologist review without workflow disruption.</w:t>
      </w:r>
      <w:r>
        <w:rPr>
          <w:rFonts w:ascii="Arial" w:cs="Arial" w:eastAsia="Arial" w:hAnsi="Arial"/>
          <w:sz w:val="22"/>
          <w:szCs w:val="22"/>
        </w:rPr>
        <w:t xml:space="preserve">Hospital Radiology Systems: </w:t>
      </w:r>
    </w:p>
    <w:p>
      <w:pPr>
        <w:pStyle w:val="ListParagraph"/>
        <w:numPr>
          <w:ilvl w:val="0"/>
          <w:numId w:val="2"/>
        </w:numPr>
        <w:spacing w:after="80"/>
      </w:pPr>
      <w:r>
        <w:rPr>
          <w:rFonts w:ascii="Arial" w:cs="Arial" w:eastAsia="Arial" w:hAnsi="Arial"/>
          <w:b/>
          <w:bCs/>
          <w:sz w:val="22"/>
          <w:szCs w:val="22"/>
        </w:rPr>
        <w:t xml:space="preserve">Implementation on embedded hardware (ARM Cortex or NVIDIA Jetson) for real-time enhancement in portable ultrasound devices used in resource-limited clinical settings.</w:t>
      </w:r>
      <w:r>
        <w:rPr>
          <w:rFonts w:ascii="Arial" w:cs="Arial" w:eastAsia="Arial" w:hAnsi="Arial"/>
          <w:sz w:val="22"/>
          <w:szCs w:val="22"/>
        </w:rPr>
        <w:t xml:space="preserve">Portable Diagnostic Devices: </w:t>
      </w:r>
    </w:p>
    <w:p>
      <w:pPr>
        <w:pStyle w:val="ListParagraph"/>
        <w:numPr>
          <w:ilvl w:val="0"/>
          <w:numId w:val="2"/>
        </w:numPr>
        <w:spacing w:after="80"/>
      </w:pPr>
      <w:r>
        <w:rPr>
          <w:rFonts w:ascii="Arial" w:cs="Arial" w:eastAsia="Arial" w:hAnsi="Arial"/>
          <w:b/>
          <w:bCs/>
          <w:sz w:val="22"/>
          <w:szCs w:val="22"/>
        </w:rPr>
        <w:t xml:space="preserve">Enhancement of compressed images transmitted over low-bandwidth internet connections for remote diagnosis, compensating for compression artifacts introduced during transmission.</w:t>
      </w:r>
      <w:r>
        <w:rPr>
          <w:rFonts w:ascii="Arial" w:cs="Arial" w:eastAsia="Arial" w:hAnsi="Arial"/>
          <w:sz w:val="22"/>
          <w:szCs w:val="22"/>
        </w:rPr>
        <w:t xml:space="preserve">Telemedicine Platforms: </w:t>
      </w:r>
    </w:p>
    <w:p>
      <w:pPr>
        <w:pStyle w:val="ListParagraph"/>
        <w:numPr>
          <w:ilvl w:val="0"/>
          <w:numId w:val="2"/>
        </w:numPr>
        <w:spacing w:after="80"/>
      </w:pPr>
      <w:r>
        <w:rPr>
          <w:rFonts w:ascii="Arial" w:cs="Arial" w:eastAsia="Arial" w:hAnsi="Arial"/>
          <w:b/>
          <w:bCs/>
          <w:sz w:val="22"/>
          <w:szCs w:val="22"/>
        </w:rPr>
        <w:t xml:space="preserve">Use as a preprocessing stage for deep learning-based diagnostic models, where enhanced images may improve model accuracy for cancer detection, pneumonia classification, and other diagnostic tasks.</w:t>
      </w:r>
      <w:r>
        <w:rPr>
          <w:rFonts w:ascii="Arial" w:cs="Arial" w:eastAsia="Arial" w:hAnsi="Arial"/>
          <w:sz w:val="22"/>
          <w:szCs w:val="22"/>
        </w:rPr>
        <w:t xml:space="preserve">AI Diagnostic Pipeline Preprocessing: </w:t>
      </w:r>
    </w:p>
    <w:p>
      <w:pPr>
        <w:pStyle w:val="ListParagraph"/>
        <w:numPr>
          <w:ilvl w:val="0"/>
          <w:numId w:val="2"/>
        </w:numPr>
        <w:spacing w:after="80"/>
      </w:pPr>
      <w:r>
        <w:rPr>
          <w:rFonts w:ascii="Arial" w:cs="Arial" w:eastAsia="Arial" w:hAnsi="Arial"/>
          <w:b/>
          <w:bCs/>
          <w:sz w:val="22"/>
          <w:szCs w:val="22"/>
        </w:rPr>
        <w:t xml:space="preserve">Smartphone-based diagnostic tools used in developing countries for dermatoscopy and fundus photography could benefit from on-device enhancement using optimized versions of this algorithm.</w:t>
      </w:r>
      <w:r>
        <w:rPr>
          <w:rFonts w:ascii="Arial" w:cs="Arial" w:eastAsia="Arial" w:hAnsi="Arial"/>
          <w:sz w:val="22"/>
          <w:szCs w:val="22"/>
        </w:rPr>
        <w:t xml:space="preserve">Mobile Health Applications: </w:t>
      </w:r>
    </w:p>
    <w:p>
      <w:pPr>
        <w:spacing w:after="80"/>
      </w:pPr>
    </w:p>
    <w:p>
      <w:pPr>
        <w:pStyle w:val="Heading2"/>
        <w:spacing w:after="80" w:before="240"/>
      </w:pPr>
      <w:r>
        <w:rPr>
          <w:rFonts w:ascii="Arial" w:cs="Arial" w:eastAsia="Arial" w:hAnsi="Arial"/>
          <w:b/>
          <w:bCs/>
          <w:color w:val="1C7293"/>
          <w:sz w:val="26"/>
          <w:szCs w:val="26"/>
        </w:rPr>
        <w:t xml:space="preserve">6.3 Long-Term Research Directions</w:t>
      </w:r>
    </w:p>
    <w:p>
      <w:pPr>
        <w:pStyle w:val="ListParagraph"/>
        <w:numPr>
          <w:ilvl w:val="0"/>
          <w:numId w:val="2"/>
        </w:numPr>
        <w:spacing w:after="80"/>
      </w:pPr>
      <w:r>
        <w:rPr>
          <w:rFonts w:ascii="Arial" w:cs="Arial" w:eastAsia="Arial" w:hAnsi="Arial"/>
          <w:b/>
          <w:bCs/>
          <w:sz w:val="22"/>
          <w:szCs w:val="22"/>
        </w:rPr>
        <w:t xml:space="preserve">Conduct controlled clinical studies measuring whether enhanced images improve radiologist diagnostic accuracy and reduce time-to-diagnosis on standardized case sets.</w:t>
      </w:r>
      <w:r>
        <w:rPr>
          <w:rFonts w:ascii="Arial" w:cs="Arial" w:eastAsia="Arial" w:hAnsi="Arial"/>
          <w:sz w:val="22"/>
          <w:szCs w:val="22"/>
        </w:rPr>
        <w:t xml:space="preserve">Clinical Validation: </w:t>
      </w:r>
    </w:p>
    <w:p>
      <w:pPr>
        <w:pStyle w:val="ListParagraph"/>
        <w:numPr>
          <w:ilvl w:val="0"/>
          <w:numId w:val="2"/>
        </w:numPr>
        <w:spacing w:after="80"/>
      </w:pPr>
      <w:r>
        <w:rPr>
          <w:rFonts w:ascii="Arial" w:cs="Arial" w:eastAsia="Arial" w:hAnsi="Arial"/>
          <w:b/>
          <w:bCs/>
          <w:sz w:val="22"/>
          <w:szCs w:val="22"/>
        </w:rPr>
        <w:t xml:space="preserve">Train separate weight prediction models optimized for specific diagnostic tasks (tuberculosis detection, breast cancer screening, diabetic retinopathy grading) rather than general-purpose enhancement.</w:t>
      </w:r>
      <w:r>
        <w:rPr>
          <w:rFonts w:ascii="Arial" w:cs="Arial" w:eastAsia="Arial" w:hAnsi="Arial"/>
          <w:sz w:val="22"/>
          <w:szCs w:val="22"/>
        </w:rPr>
        <w:t xml:space="preserve">Disease-Specific Optimization: </w:t>
      </w:r>
    </w:p>
    <w:p>
      <w:pPr>
        <w:pStyle w:val="ListParagraph"/>
        <w:numPr>
          <w:ilvl w:val="0"/>
          <w:numId w:val="2"/>
        </w:numPr>
        <w:spacing w:after="80"/>
      </w:pPr>
      <w:r>
        <w:rPr>
          <w:rFonts w:ascii="Arial" w:cs="Arial" w:eastAsia="Arial" w:hAnsi="Arial"/>
          <w:b/>
          <w:bCs/>
          <w:sz w:val="22"/>
          <w:szCs w:val="22"/>
        </w:rPr>
        <w:t xml:space="preserve">Develop documentation and validation protocols required for FDA 510(k) clearance as a medical image processing software device.</w:t>
      </w:r>
      <w:r>
        <w:rPr>
          <w:rFonts w:ascii="Arial" w:cs="Arial" w:eastAsia="Arial" w:hAnsi="Arial"/>
          <w:sz w:val="22"/>
          <w:szCs w:val="22"/>
        </w:rPr>
        <w:t xml:space="preserve">Regulatory Pathway: </w:t>
      </w:r>
    </w:p>
    <w:p>
      <w:pPr>
        <w:spacing w:after="80"/>
      </w:pPr>
    </w:p>
    <w:p>
      <w:r>
        <w:br w:type="page"/>
      </w:r>
    </w:p>
    <w:p>
      <w:pPr>
        <w:pStyle w:val="Heading1"/>
        <w:spacing w:after="120" w:before="360"/>
      </w:pPr>
      <w:r>
        <w:rPr>
          <w:rFonts w:ascii="Arial" w:cs="Arial" w:eastAsia="Arial" w:hAnsi="Arial"/>
          <w:b/>
          <w:bCs/>
          <w:color w:val="065A82"/>
          <w:sz w:val="32"/>
          <w:szCs w:val="32"/>
        </w:rPr>
        <w:t xml:space="preserve">7. Conclusion</w:t>
      </w:r>
    </w:p>
    <w:p>
      <w:pPr>
        <w:spacing w:after="160"/>
        <w:jc w:val="both"/>
      </w:pPr>
      <w:r>
        <w:rPr>
          <w:rFonts w:ascii="Arial" w:cs="Arial" w:eastAsia="Arial" w:hAnsi="Arial"/>
          <w:sz w:val="22"/>
          <w:szCs w:val="22"/>
        </w:rPr>
        <w:t xml:space="preserve">This paper presented a Frequency-Aware Adaptive Filter Fusion framework for medical image enhancement. The key innovation is the combination of FFT-based patch content analysis, content-aware weight initialization, and iterative SSIM optimization to automatically discover the optimal enhancement strategy for each image region. This approach directly addresses the limitation of uniform single-filter methods by adapting to local image content rather than applying a globally fixed enhancement. Experimental results demonstrate consistent improvements over four baseline methods across PSNR, SSIM, and MSE metrics. The system is implemented as an interactive web application enabling live demonstration on user-supplied medical images. Future work directions include deep learning integration, 3D extension, and clinical validation for real-world deployment.</w:t>
      </w:r>
    </w:p>
    <w:p>
      <w:r>
        <w:br w:type="page"/>
      </w:r>
    </w:p>
    <w:p>
      <w:pPr>
        <w:pStyle w:val="Heading1"/>
        <w:spacing w:after="120" w:before="360"/>
      </w:pPr>
      <w:r>
        <w:rPr>
          <w:rFonts w:ascii="Arial" w:cs="Arial" w:eastAsia="Arial" w:hAnsi="Arial"/>
          <w:b/>
          <w:bCs/>
          <w:color w:val="065A82"/>
          <w:sz w:val="32"/>
          <w:szCs w:val="32"/>
        </w:rPr>
        <w:t xml:space="preserve">References</w:t>
      </w:r>
    </w:p>
    <w:p>
      <w:pPr>
        <w:spacing w:after="120"/>
      </w:pPr>
      <w:r>
        <w:rPr>
          <w:rFonts w:ascii="Arial" w:cs="Arial" w:eastAsia="Arial" w:hAnsi="Arial"/>
          <w:color w:val="64748B"/>
          <w:sz w:val="20"/>
          <w:szCs w:val="20"/>
        </w:rPr>
        <w:t xml:space="preserve">[1] Gonzalez, R.C. &amp; Woods, R.E. (2018). Digital Image Processing, 4th Edition. Pearson. [Course Textbook]</w:t>
      </w:r>
    </w:p>
    <w:p>
      <w:pPr>
        <w:spacing w:after="120"/>
      </w:pPr>
      <w:r>
        <w:rPr>
          <w:rFonts w:ascii="Arial" w:cs="Arial" w:eastAsia="Arial" w:hAnsi="Arial"/>
          <w:color w:val="64748B"/>
          <w:sz w:val="20"/>
          <w:szCs w:val="20"/>
        </w:rPr>
        <w:t xml:space="preserve">[2] Wang, Z., Bovik, A.C., Sheikh, H.R., &amp; Simoncelli, E.P. (2004). Image Quality Assessment: From Error Visibility to Structural Similarity. IEEE Transactions on Image Processing, 13(4), 600-612.</w:t>
      </w:r>
    </w:p>
    <w:p>
      <w:pPr>
        <w:spacing w:after="120"/>
      </w:pPr>
      <w:r>
        <w:rPr>
          <w:rFonts w:ascii="Arial" w:cs="Arial" w:eastAsia="Arial" w:hAnsi="Arial"/>
          <w:color w:val="64748B"/>
          <w:sz w:val="20"/>
          <w:szCs w:val="20"/>
        </w:rPr>
        <w:t xml:space="preserve">[3] Tomasi, C. &amp; Manduchi, R. (1998). Bilateral Filtering for Gray and Color Images. Proceedings of the IEEE International Conference on Computer Vision (ICCV), 839-846.</w:t>
      </w:r>
    </w:p>
    <w:p>
      <w:pPr>
        <w:spacing w:after="120"/>
      </w:pPr>
      <w:r>
        <w:rPr>
          <w:rFonts w:ascii="Arial" w:cs="Arial" w:eastAsia="Arial" w:hAnsi="Arial"/>
          <w:color w:val="64748B"/>
          <w:sz w:val="20"/>
          <w:szCs w:val="20"/>
        </w:rPr>
        <w:t xml:space="preserve">[4] Polesel, A., Ramponi, G., &amp; Mathews, V.J. (2000). Image Enhancement via Adaptive Unsharp Masking. IEEE Transactions on Image Processing, 9(3), 505-510.</w:t>
      </w:r>
    </w:p>
    <w:p>
      <w:pPr>
        <w:spacing w:after="120"/>
      </w:pPr>
      <w:r>
        <w:rPr>
          <w:rFonts w:ascii="Arial" w:cs="Arial" w:eastAsia="Arial" w:hAnsi="Arial"/>
          <w:color w:val="64748B"/>
          <w:sz w:val="20"/>
          <w:szCs w:val="20"/>
        </w:rPr>
        <w:t xml:space="preserve">[5] Virtanen, P. et al. (2020). SciPy 1.0: Fundamental Algorithms for Scientific Computing in Python. Nature Methods, 17, 261-272.</w:t>
      </w:r>
    </w:p>
    <w:p>
      <w:pPr>
        <w:spacing w:after="120"/>
      </w:pPr>
      <w:r>
        <w:rPr>
          <w:rFonts w:ascii="Arial" w:cs="Arial" w:eastAsia="Arial" w:hAnsi="Arial"/>
          <w:color w:val="64748B"/>
          <w:sz w:val="20"/>
          <w:szCs w:val="20"/>
        </w:rPr>
        <w:t xml:space="preserve">[6] Al-Dhabyani, W., Gomaa, M., Khaled, H., &amp; Fahmy, A. (2020). Dataset of Breast Ultrasound Images. Data in Brief, 28, 104863.</w:t>
      </w:r>
    </w:p>
    <w:p>
      <w:pPr>
        <w:spacing w:after="120"/>
      </w:pPr>
      <w:r>
        <w:rPr>
          <w:rFonts w:ascii="Arial" w:cs="Arial" w:eastAsia="Arial" w:hAnsi="Arial"/>
          <w:color w:val="64748B"/>
          <w:sz w:val="20"/>
          <w:szCs w:val="20"/>
        </w:rPr>
        <w:t xml:space="preserve">[7] Nelder, J.A. &amp; Mead, R. (1965). A Simplex Method for Function Minimization. The Computer Journal, 7(4), 308-313.</w:t>
      </w:r>
    </w:p>
    <w:p>
      <w:pPr>
        <w:spacing w:after="120"/>
      </w:pPr>
      <w:r>
        <w:rPr>
          <w:rFonts w:ascii="Arial" w:cs="Arial" w:eastAsia="Arial" w:hAnsi="Arial"/>
          <w:color w:val="64748B"/>
          <w:sz w:val="20"/>
          <w:szCs w:val="20"/>
        </w:rPr>
        <w:t xml:space="preserve">[8] Burt, P.J. &amp; Adelson, E.H. (1983). The Laplacian Pyramid as a Compact Image Code. IEEE Transactions on Communications, 31(4), 532-540.</w:t>
      </w:r>
    </w:p>
    <w:p>
      <w:pPr>
        <w:spacing w:after="120"/>
      </w:pPr>
      <w:r>
        <w:rPr>
          <w:rFonts w:ascii="Arial" w:cs="Arial" w:eastAsia="Arial" w:hAnsi="Arial"/>
          <w:color w:val="64748B"/>
          <w:sz w:val="20"/>
          <w:szCs w:val="20"/>
        </w:rPr>
        <w:t xml:space="preserve">[9] Reza, A.M. (2004). Realization of the Contrast Limited Adaptive Histogram Equalization (CLAHE) for Real-Time Image Enhancement. Journal of VLSI Signal Processing, 38, 35-44.</w:t>
      </w:r>
    </w:p>
    <w:p>
      <w:pPr>
        <w:spacing w:after="120"/>
      </w:pPr>
      <w:r>
        <w:rPr>
          <w:rFonts w:ascii="Arial" w:cs="Arial" w:eastAsia="Arial" w:hAnsi="Arial"/>
          <w:color w:val="64748B"/>
          <w:sz w:val="20"/>
          <w:szCs w:val="20"/>
        </w:rPr>
        <w:t xml:space="preserve">[10] Bushberg, J.T., Seibert, J.A., Leidholdt, E.M., &amp; Boone, J.M. (2011). The Essential Physics of Medical Imaging, 3rd Edition. Lippincott Williams &amp; Wilkins.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7293" w:sz="4"/>
      </w:pBdr>
      <w:jc w:val="center"/>
    </w:pPr>
    <w:r>
      <w:rPr>
        <w:rFonts w:ascii="Arial" w:cs="Arial" w:eastAsia="Arial" w:hAnsi="Arial"/>
        <w:color w:val="64748B"/>
        <w:sz w:val="18"/>
        <w:szCs w:val="18"/>
      </w:rPr>
      <w:t xml:space="preserve">Ajay Aravind Prakash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7293" w:sz="4"/>
      </w:pBdr>
    </w:pPr>
    <w:r>
      <w:rPr>
        <w:rFonts w:ascii="Arial" w:cs="Arial" w:eastAsia="Arial" w:hAnsi="Arial"/>
        <w:color w:val="64748B"/>
        <w:sz w:val="18"/>
        <w:szCs w:val="18"/>
      </w:rPr>
      <w:t xml:space="preserve">Adaptive Hybrid Enhancement for Medical Images  |  CS-712 Image Processing  |  UWM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65A8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C72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2026-05-04T19:38:41.952Z</dcterms:created>
  <dcterms:modified xsi:type="dcterms:W3CDTF">2026-05-04T19:38:41.952Z</dcterms:modified>
</cp:coreProperties>
</file>

<file path=docProps/custom.xml><?xml version="1.0" encoding="utf-8"?>
<Properties xmlns="http://schemas.openxmlformats.org/officeDocument/2006/custom-properties" xmlns:vt="http://schemas.openxmlformats.org/officeDocument/2006/docPropsVTypes"/>
</file>