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15A8" w14:textId="509D0E76" w:rsidR="00C269A0" w:rsidRPr="00910357" w:rsidRDefault="00C269A0" w:rsidP="00BA2F61">
      <w:pPr>
        <w:rPr>
          <w:b/>
          <w:u w:val="single"/>
        </w:rPr>
      </w:pPr>
      <w:r w:rsidRPr="00910357">
        <w:rPr>
          <w:b/>
          <w:u w:val="single"/>
        </w:rPr>
        <w:t>Assignment 3.6</w:t>
      </w:r>
    </w:p>
    <w:p w14:paraId="2291B606" w14:textId="77777777" w:rsidR="00C269A0" w:rsidRDefault="00C269A0" w:rsidP="00BA2F61"/>
    <w:p w14:paraId="6419E93E" w14:textId="3771C4A5" w:rsidR="00BA2F61" w:rsidRDefault="00BA2F61" w:rsidP="00BA2F61">
      <w:r>
        <w:t>Link: https://acadgild.com/blog/transactions-in-hive/</w:t>
      </w:r>
    </w:p>
    <w:p w14:paraId="5115E310" w14:textId="77777777" w:rsidR="00BA2F61" w:rsidRDefault="00BA2F61" w:rsidP="00BA2F61">
      <w:r>
        <w:t>Refer the above given link for transactions in Hive and implement the operations given in the blog using</w:t>
      </w:r>
    </w:p>
    <w:p w14:paraId="59A84C44" w14:textId="0DBE7D68" w:rsidR="004244F7" w:rsidRDefault="00BA2F61" w:rsidP="00BA2F61">
      <w:r>
        <w:t>your own sample data set and send us the screenshot.</w:t>
      </w:r>
      <w:bookmarkStart w:id="0" w:name="_GoBack"/>
      <w:bookmarkEnd w:id="0"/>
    </w:p>
    <w:p w14:paraId="5FDDB627" w14:textId="57A1D8EC" w:rsidR="00842D25" w:rsidRDefault="00842D25" w:rsidP="00BA2F61"/>
    <w:p w14:paraId="770BBF01" w14:textId="18AB9170" w:rsidR="00842D25" w:rsidRDefault="00842D25" w:rsidP="00BA2F61"/>
    <w:p w14:paraId="74C25ECC" w14:textId="77777777" w:rsidR="00842D25" w:rsidRPr="00842D25" w:rsidRDefault="00842D25" w:rsidP="00842D25">
      <w:pPr>
        <w:shd w:val="clear" w:color="auto" w:fill="FFFFFF"/>
        <w:spacing w:after="0" w:line="240" w:lineRule="auto"/>
        <w:jc w:val="both"/>
        <w:outlineLvl w:val="1"/>
        <w:rPr>
          <w:rFonts w:ascii="Segoe UI" w:eastAsia="Times New Roman" w:hAnsi="Segoe UI" w:cs="Segoe UI"/>
          <w:b/>
          <w:bCs/>
          <w:color w:val="2C2F34"/>
          <w:sz w:val="41"/>
          <w:szCs w:val="41"/>
        </w:rPr>
      </w:pPr>
      <w:r w:rsidRPr="00842D25">
        <w:rPr>
          <w:rFonts w:ascii="Segoe UI" w:eastAsia="Times New Roman" w:hAnsi="Segoe UI" w:cs="Segoe UI"/>
          <w:b/>
          <w:bCs/>
          <w:color w:val="2C2F34"/>
          <w:sz w:val="41"/>
          <w:szCs w:val="41"/>
          <w:bdr w:val="none" w:sz="0" w:space="0" w:color="auto" w:frame="1"/>
        </w:rPr>
        <w:t>Transactions in Hive</w:t>
      </w:r>
    </w:p>
    <w:p w14:paraId="5FBBBB88" w14:textId="77777777" w:rsidR="00842D25" w:rsidRPr="00842D25" w:rsidRDefault="00842D25" w:rsidP="00842D25">
      <w:pPr>
        <w:shd w:val="clear" w:color="auto" w:fill="FFFFFF"/>
        <w:spacing w:after="0" w:line="390" w:lineRule="atLeast"/>
        <w:jc w:val="both"/>
        <w:rPr>
          <w:rFonts w:ascii="Segoe UI" w:eastAsia="Times New Roman" w:hAnsi="Segoe UI" w:cs="Segoe UI"/>
          <w:color w:val="2C2F34"/>
          <w:sz w:val="23"/>
          <w:szCs w:val="23"/>
        </w:rPr>
      </w:pPr>
      <w:r w:rsidRPr="00842D25">
        <w:rPr>
          <w:rFonts w:ascii="Times New Roman" w:eastAsia="Times New Roman" w:hAnsi="Times New Roman" w:cs="Times New Roman"/>
          <w:color w:val="2C2F34"/>
          <w:sz w:val="27"/>
          <w:szCs w:val="27"/>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14:paraId="40164153" w14:textId="77777777" w:rsidR="00842D25" w:rsidRPr="00842D25" w:rsidRDefault="00842D25" w:rsidP="00842D25">
      <w:pPr>
        <w:shd w:val="clear" w:color="auto" w:fill="FFFFFF"/>
        <w:spacing w:after="0" w:line="390" w:lineRule="atLeast"/>
        <w:jc w:val="both"/>
        <w:rPr>
          <w:rFonts w:ascii="Segoe UI" w:eastAsia="Times New Roman" w:hAnsi="Segoe UI" w:cs="Segoe UI"/>
          <w:color w:val="2C2F34"/>
          <w:sz w:val="23"/>
          <w:szCs w:val="23"/>
        </w:rPr>
      </w:pPr>
      <w:r w:rsidRPr="00842D25">
        <w:rPr>
          <w:rFonts w:ascii="Times New Roman" w:eastAsia="Times New Roman" w:hAnsi="Times New Roman" w:cs="Times New Roman"/>
          <w:color w:val="2C2F34"/>
          <w:sz w:val="27"/>
          <w:szCs w:val="27"/>
          <w:bdr w:val="none" w:sz="0" w:space="0" w:color="auto" w:frame="1"/>
        </w:rPr>
        <w:t>But in Hive 0.14, new API’s have been added to completely fulfill the ACID properties while performing any transaction.</w:t>
      </w:r>
    </w:p>
    <w:p w14:paraId="30D4DCBA" w14:textId="77777777" w:rsidR="00842D25" w:rsidRPr="00842D25" w:rsidRDefault="00842D25" w:rsidP="00842D25">
      <w:pPr>
        <w:shd w:val="clear" w:color="auto" w:fill="FFFFFF"/>
        <w:spacing w:after="0" w:line="390" w:lineRule="atLeast"/>
        <w:jc w:val="both"/>
        <w:rPr>
          <w:rFonts w:ascii="Segoe UI" w:eastAsia="Times New Roman" w:hAnsi="Segoe UI" w:cs="Segoe UI"/>
          <w:color w:val="2C2F34"/>
          <w:sz w:val="23"/>
          <w:szCs w:val="23"/>
        </w:rPr>
      </w:pPr>
      <w:r w:rsidRPr="00842D25">
        <w:rPr>
          <w:rFonts w:ascii="Times New Roman" w:eastAsia="Times New Roman" w:hAnsi="Times New Roman" w:cs="Times New Roman"/>
          <w:color w:val="2C2F34"/>
          <w:sz w:val="27"/>
          <w:szCs w:val="27"/>
          <w:bdr w:val="none" w:sz="0" w:space="0" w:color="auto" w:frame="1"/>
        </w:rPr>
        <w:t>Transactions are provided at the row-level in Hive 0.14. The different row-level transactions available in Hive 0.14 are as follows:</w:t>
      </w:r>
    </w:p>
    <w:p w14:paraId="7124A1A9" w14:textId="77777777" w:rsidR="00842D25" w:rsidRPr="00842D25" w:rsidRDefault="00842D25" w:rsidP="00842D25">
      <w:pPr>
        <w:numPr>
          <w:ilvl w:val="0"/>
          <w:numId w:val="1"/>
        </w:numPr>
        <w:shd w:val="clear" w:color="auto" w:fill="FFFFFF"/>
        <w:spacing w:after="0" w:line="240" w:lineRule="auto"/>
        <w:ind w:left="300"/>
        <w:jc w:val="both"/>
        <w:rPr>
          <w:rFonts w:ascii="Segoe UI" w:eastAsia="Times New Roman" w:hAnsi="Segoe UI" w:cs="Segoe UI"/>
          <w:color w:val="2C2F34"/>
          <w:sz w:val="23"/>
          <w:szCs w:val="23"/>
        </w:rPr>
      </w:pPr>
      <w:r w:rsidRPr="00842D25">
        <w:rPr>
          <w:rFonts w:ascii="Times New Roman" w:eastAsia="Times New Roman" w:hAnsi="Times New Roman" w:cs="Times New Roman"/>
          <w:color w:val="2C2F34"/>
          <w:sz w:val="27"/>
          <w:szCs w:val="27"/>
          <w:bdr w:val="none" w:sz="0" w:space="0" w:color="auto" w:frame="1"/>
        </w:rPr>
        <w:t>Insert</w:t>
      </w:r>
    </w:p>
    <w:p w14:paraId="255AC549" w14:textId="77777777" w:rsidR="00842D25" w:rsidRPr="00842D25" w:rsidRDefault="00842D25" w:rsidP="00842D25">
      <w:pPr>
        <w:numPr>
          <w:ilvl w:val="0"/>
          <w:numId w:val="1"/>
        </w:numPr>
        <w:shd w:val="clear" w:color="auto" w:fill="FFFFFF"/>
        <w:spacing w:after="0" w:line="240" w:lineRule="auto"/>
        <w:ind w:left="300"/>
        <w:jc w:val="both"/>
        <w:rPr>
          <w:rFonts w:ascii="Segoe UI" w:eastAsia="Times New Roman" w:hAnsi="Segoe UI" w:cs="Segoe UI"/>
          <w:color w:val="2C2F34"/>
          <w:sz w:val="23"/>
          <w:szCs w:val="23"/>
        </w:rPr>
      </w:pPr>
      <w:r w:rsidRPr="00842D25">
        <w:rPr>
          <w:rFonts w:ascii="Times New Roman" w:eastAsia="Times New Roman" w:hAnsi="Times New Roman" w:cs="Times New Roman"/>
          <w:color w:val="2C2F34"/>
          <w:sz w:val="27"/>
          <w:szCs w:val="27"/>
          <w:bdr w:val="none" w:sz="0" w:space="0" w:color="auto" w:frame="1"/>
        </w:rPr>
        <w:t>Delete</w:t>
      </w:r>
    </w:p>
    <w:p w14:paraId="264F42C9" w14:textId="77777777" w:rsidR="00842D25" w:rsidRPr="00842D25" w:rsidRDefault="00842D25" w:rsidP="00842D25">
      <w:pPr>
        <w:numPr>
          <w:ilvl w:val="0"/>
          <w:numId w:val="1"/>
        </w:numPr>
        <w:shd w:val="clear" w:color="auto" w:fill="FFFFFF"/>
        <w:spacing w:after="0" w:line="240" w:lineRule="auto"/>
        <w:ind w:left="300"/>
        <w:jc w:val="both"/>
        <w:rPr>
          <w:rFonts w:ascii="Segoe UI" w:eastAsia="Times New Roman" w:hAnsi="Segoe UI" w:cs="Segoe UI"/>
          <w:color w:val="2C2F34"/>
          <w:sz w:val="23"/>
          <w:szCs w:val="23"/>
        </w:rPr>
      </w:pPr>
      <w:r w:rsidRPr="00842D25">
        <w:rPr>
          <w:rFonts w:ascii="Times New Roman" w:eastAsia="Times New Roman" w:hAnsi="Times New Roman" w:cs="Times New Roman"/>
          <w:color w:val="2C2F34"/>
          <w:sz w:val="27"/>
          <w:szCs w:val="27"/>
          <w:bdr w:val="none" w:sz="0" w:space="0" w:color="auto" w:frame="1"/>
        </w:rPr>
        <w:t>Update</w:t>
      </w:r>
    </w:p>
    <w:p w14:paraId="49C1D483" w14:textId="77777777" w:rsidR="00842D25" w:rsidRPr="00842D25" w:rsidRDefault="00842D25" w:rsidP="00842D25">
      <w:pPr>
        <w:shd w:val="clear" w:color="auto" w:fill="FFFFFF"/>
        <w:spacing w:after="0" w:line="390" w:lineRule="atLeast"/>
        <w:jc w:val="both"/>
        <w:rPr>
          <w:rFonts w:ascii="Segoe UI" w:eastAsia="Times New Roman" w:hAnsi="Segoe UI" w:cs="Segoe UI"/>
          <w:color w:val="2C2F34"/>
          <w:sz w:val="23"/>
          <w:szCs w:val="23"/>
        </w:rPr>
      </w:pPr>
      <w:r w:rsidRPr="00842D25">
        <w:rPr>
          <w:rFonts w:ascii="Times New Roman" w:eastAsia="Times New Roman" w:hAnsi="Times New Roman" w:cs="Times New Roman"/>
          <w:color w:val="2C2F34"/>
          <w:sz w:val="27"/>
          <w:szCs w:val="27"/>
          <w:bdr w:val="none" w:sz="0" w:space="0" w:color="auto" w:frame="1"/>
        </w:rPr>
        <w:t xml:space="preserve">There are numerous limitations with the present transactions available in Hive 0.14. ORC is the file format supported by Hive transaction. It is now essential to have ORC file format for performing transactions in Hive. The table needs to be bucketed </w:t>
      </w:r>
      <w:proofErr w:type="gramStart"/>
      <w:r w:rsidRPr="00842D25">
        <w:rPr>
          <w:rFonts w:ascii="Times New Roman" w:eastAsia="Times New Roman" w:hAnsi="Times New Roman" w:cs="Times New Roman"/>
          <w:color w:val="2C2F34"/>
          <w:sz w:val="27"/>
          <w:szCs w:val="27"/>
          <w:bdr w:val="none" w:sz="0" w:space="0" w:color="auto" w:frame="1"/>
        </w:rPr>
        <w:t>in order to</w:t>
      </w:r>
      <w:proofErr w:type="gramEnd"/>
      <w:r w:rsidRPr="00842D25">
        <w:rPr>
          <w:rFonts w:ascii="Times New Roman" w:eastAsia="Times New Roman" w:hAnsi="Times New Roman" w:cs="Times New Roman"/>
          <w:color w:val="2C2F34"/>
          <w:sz w:val="27"/>
          <w:szCs w:val="27"/>
          <w:bdr w:val="none" w:sz="0" w:space="0" w:color="auto" w:frame="1"/>
        </w:rPr>
        <w:t xml:space="preserve"> support </w:t>
      </w:r>
      <w:proofErr w:type="spellStart"/>
      <w:r w:rsidRPr="00842D25">
        <w:rPr>
          <w:rFonts w:ascii="Times New Roman" w:eastAsia="Times New Roman" w:hAnsi="Times New Roman" w:cs="Times New Roman"/>
          <w:color w:val="2C2F34"/>
          <w:sz w:val="27"/>
          <w:szCs w:val="27"/>
          <w:bdr w:val="none" w:sz="0" w:space="0" w:color="auto" w:frame="1"/>
        </w:rPr>
        <w:t>transactio</w:t>
      </w:r>
      <w:proofErr w:type="spellEnd"/>
    </w:p>
    <w:p w14:paraId="08F723C6" w14:textId="77777777" w:rsidR="00842D25" w:rsidRDefault="00842D25" w:rsidP="00BA2F61"/>
    <w:sectPr w:rsidR="00842D25" w:rsidSect="0042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30AF"/>
    <w:multiLevelType w:val="multilevel"/>
    <w:tmpl w:val="E860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61"/>
    <w:rsid w:val="004244F7"/>
    <w:rsid w:val="00842D25"/>
    <w:rsid w:val="00910357"/>
    <w:rsid w:val="00BA2F61"/>
    <w:rsid w:val="00C269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ECED"/>
  <w15:chartTrackingRefBased/>
  <w15:docId w15:val="{8FF7C3AD-C723-474A-B372-B28D0A5E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4F7"/>
  </w:style>
  <w:style w:type="paragraph" w:styleId="Heading2">
    <w:name w:val="heading 2"/>
    <w:basedOn w:val="Normal"/>
    <w:link w:val="Heading2Char"/>
    <w:uiPriority w:val="9"/>
    <w:qFormat/>
    <w:rsid w:val="00842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D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2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Chouksey</dc:creator>
  <cp:keywords/>
  <dc:description/>
  <cp:lastModifiedBy>Ajay Chouksey</cp:lastModifiedBy>
  <cp:revision>4</cp:revision>
  <dcterms:created xsi:type="dcterms:W3CDTF">2018-06-14T17:41:00Z</dcterms:created>
  <dcterms:modified xsi:type="dcterms:W3CDTF">2018-06-14T17:45:00Z</dcterms:modified>
</cp:coreProperties>
</file>