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00"/>
        <w:jc w:val="center"/>
      </w:pPr>
      <w:r>
        <w:rPr>
          <w:rFonts w:ascii="Arial" w:cs="Arial" w:eastAsia="Arial" w:hAnsi="Arial"/>
          <w:b/>
          <w:bCs/>
          <w:color w:val="1F3A56"/>
          <w:sz w:val="56"/>
          <w:szCs w:val="56"/>
        </w:rPr>
        <w:t xml:space="preserve">AutoCare AI</w:t>
      </w:r>
    </w:p>
    <w:p>
      <w:pPr>
        <w:spacing w:after="100"/>
        <w:jc w:val="center"/>
      </w:pPr>
      <w:r>
        <w:rPr>
          <w:rFonts w:ascii="Arial" w:cs="Arial" w:eastAsia="Arial" w:hAnsi="Arial"/>
          <w:b/>
          <w:bCs/>
          <w:color w:val="1F3A56"/>
          <w:sz w:val="36"/>
          <w:szCs w:val="36"/>
        </w:rPr>
        <w:t xml:space="preserve">Repair Status, Claims &amp; Roadside Assistance</w:t>
      </w:r>
    </w:p>
    <w:p>
      <w:pPr>
        <w:spacing w:after="400"/>
        <w:jc w:val="center"/>
      </w:pPr>
      <w:r>
        <w:rPr>
          <w:rFonts w:ascii="Arial" w:cs="Arial" w:eastAsia="Arial" w:hAnsi="Arial"/>
          <w:i/>
          <w:iCs/>
          <w:color w:val="4472C4"/>
          <w:sz w:val="24"/>
          <w:szCs w:val="24"/>
        </w:rPr>
        <w:t xml:space="preserve">Knowledge Base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Document Code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KB-AUTO-006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Version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v1.0</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Category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Status and Assistance</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Audience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Vehicle Owner | Service Advisor</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Effective Date</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01-Oct-2026</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Review Frequency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Annual or when sample policy changes</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Approved By</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AutoCare Capstone Governance Team</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Classification</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Internal / Confidential</w:t>
            </w:r>
          </w:p>
        </w:tc>
      </w:tr>
      <w:tr>
        <w:tc>
          <w:tcPr>
            <w:tcW w:type="dxa" w:w="2600"/>
            <w:tcBorders>
              <w:top w:val="single" w:color="BFBFBF" w:sz="4"/>
              <w:left w:val="single" w:color="BFBFBF" w:sz="4"/>
              <w:bottom w:val="single" w:color="BFBFBF" w:sz="4"/>
              <w:right w:val="single" w:color="BFBFBF" w:sz="4"/>
            </w:tcBorders>
            <w:shd w:fill="D9EAF7" w:color="auto" w:val="clear"/>
            <w:tcMar>
              <w:top w:type="dxa" w:w="90"/>
              <w:left w:type="dxa" w:w="120"/>
              <w:bottom w:type="dxa" w:w="90"/>
              <w:right w:type="dxa" w:w="120"/>
            </w:tcMar>
          </w:tcPr>
          <w:p>
            <w:pPr>
              <w:spacing w:after="30"/>
            </w:pPr>
            <w:r>
              <w:rPr>
                <w:rFonts w:ascii="Arial" w:cs="Arial" w:eastAsia="Arial" w:hAnsi="Arial"/>
                <w:b/>
                <w:bCs/>
                <w:sz w:val="19"/>
                <w:szCs w:val="19"/>
              </w:rPr>
              <w:t xml:space="preserve">KB Ingestion Tags</w:t>
            </w:r>
          </w:p>
        </w:tc>
        <w:tc>
          <w:tcPr>
            <w:tcW w:type="dxa" w:w="6760"/>
            <w:tcBorders>
              <w:top w:val="single" w:color="BFBFBF" w:sz="4"/>
              <w:left w:val="single" w:color="BFBFBF" w:sz="4"/>
              <w:bottom w:val="single" w:color="BFBFBF" w:sz="4"/>
              <w:right w:val="single" w:color="BFBFBF" w:sz="4"/>
            </w:tcBorders>
            <w:tcMar>
              <w:top w:type="dxa" w:w="90"/>
              <w:left w:type="dxa" w:w="120"/>
              <w:bottom w:type="dxa" w:w="90"/>
              <w:right w:type="dxa" w:w="120"/>
            </w:tcMar>
          </w:tcPr>
          <w:p>
            <w:pPr>
              <w:spacing w:after="30"/>
            </w:pPr>
            <w:r>
              <w:rPr>
                <w:rFonts w:ascii="Arial" w:cs="Arial" w:eastAsia="Arial" w:hAnsi="Arial"/>
                <w:sz w:val="19"/>
                <w:szCs w:val="19"/>
              </w:rPr>
              <w:t xml:space="preserve">doc_type=status_assistance, audience=owner|advisor, status=active, version=v1.0</w:t>
            </w:r>
          </w:p>
        </w:tc>
      </w:tr>
    </w:tbl>
    <w:p>
      <w:r>
        <w:br w:type="page"/>
      </w:r>
    </w:p>
    <w:p>
      <w:pPr>
        <w:pStyle w:val="Heading1"/>
        <w:keepNext/>
        <w:spacing w:after="120" w:before="280"/>
      </w:pPr>
      <w:r>
        <w:rPr>
          <w:rFonts w:ascii="Arial" w:cs="Arial" w:eastAsia="Arial" w:hAnsi="Arial"/>
          <w:b/>
          <w:bCs/>
          <w:color w:val="1F3A56"/>
          <w:sz w:val="28"/>
          <w:szCs w:val="28"/>
        </w:rPr>
        <w:t xml:space="preserve">1. Purpose &amp; Scope</w:t>
      </w:r>
    </w:p>
    <w:p>
      <w:pPr>
        <w:spacing w:after="100" w:line="276"/>
      </w:pPr>
      <w:r>
        <w:rPr>
          <w:rFonts w:ascii="Arial" w:cs="Arial" w:eastAsia="Arial" w:hAnsi="Arial"/>
          <w:sz w:val="20"/>
          <w:szCs w:val="20"/>
        </w:rPr>
        <w:t xml:space="preserve">This document defines fictional repair, warranty-claim and roadside-assistance statuses for grounded explanations.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2CC" w:color="auto" w:val="clear"/>
            <w:tcMar>
              <w:top w:type="dxa" w:w="100"/>
              <w:left w:type="dxa" w:w="140"/>
              <w:bottom w:type="dxa" w:w="100"/>
              <w:right w:type="dxa" w:w="140"/>
            </w:tcMar>
          </w:tcPr>
          <w:p>
            <w:r>
              <w:rPr>
                <w:rFonts w:ascii="Arial" w:cs="Arial" w:eastAsia="Arial" w:hAnsi="Arial"/>
                <w:b/>
                <w:bCs/>
                <w:color w:val="463700"/>
                <w:sz w:val="18"/>
                <w:szCs w:val="18"/>
              </w:rPr>
              <w:t xml:space="preserve">CAPSTONE DATA NOTICE: All vehicle families, limits, prices, timelines, coverage rules and status values in this document are fictional sample data created only for the AutoCare AI capstone. They must not be represented as manufacturer or legal policy.</w:t>
            </w:r>
          </w:p>
        </w:tc>
      </w:tr>
    </w:tbl>
    <w:p>
      <w:pPr>
        <w:spacing w:after="100"/>
      </w:pPr>
    </w:p>
    <w:p>
      <w:pPr>
        <w:pStyle w:val="Heading1"/>
        <w:keepNext/>
        <w:spacing w:after="120" w:before="280"/>
      </w:pPr>
      <w:r>
        <w:rPr>
          <w:rFonts w:ascii="Arial" w:cs="Arial" w:eastAsia="Arial" w:hAnsi="Arial"/>
          <w:b/>
          <w:bCs/>
          <w:color w:val="1F3A56"/>
          <w:sz w:val="28"/>
          <w:szCs w:val="28"/>
        </w:rPr>
        <w:t xml:space="preserve">2. Repair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Status</w:t>
            </w:r>
          </w:p>
        </w:tc>
        <w:tc>
          <w:tcPr>
            <w:tcW w:type="dxa" w:w="35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w:t>
            </w:r>
          </w:p>
        </w:tc>
        <w:tc>
          <w:tcPr>
            <w:tcW w:type="dxa" w:w="34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Owner Guidance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BOOKED</w:t>
            </w:r>
          </w:p>
        </w:tc>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Appointment recorded; vehicle not checked in.</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Prepare vehicle details and visit documents.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CHECKED_IN</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Vehicle accepted and job card opened.</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Await inspection update.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DIAGNOSIS</w:t>
            </w:r>
          </w:p>
        </w:tc>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or diagnosis is in progress.</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 completion date should be inferred.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AWAITING_APPROVAL</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Estimate or additional work requires owner decision.</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Review items before authorizing.</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PARTS_PENDING</w:t>
            </w:r>
          </w:p>
        </w:tc>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Required part is not currently allocated.</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Advisor must provide an update from the service system.</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QUALITY_CHECK</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Approved work completed and verification in progress.</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Await handover confirmation.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READY_FOR_HANDOVER</w:t>
            </w:r>
          </w:p>
        </w:tc>
        <w:tc>
          <w:tcPr>
            <w:tcW w:type="dxa" w:w="35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cleared for collection.</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Review invoice and work explanation.</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35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Vehicle handed over and job card completed.</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Retain invoice and recommendations.</w:t>
            </w:r>
          </w:p>
        </w:tc>
      </w:tr>
    </w:tbl>
    <w:p>
      <w:pPr>
        <w:spacing w:after="100"/>
      </w:pPr>
    </w:p>
    <w:p>
      <w:pPr>
        <w:pStyle w:val="Heading1"/>
        <w:keepNext/>
        <w:spacing w:after="120" w:before="280"/>
      </w:pPr>
      <w:r>
        <w:rPr>
          <w:rFonts w:ascii="Arial" w:cs="Arial" w:eastAsia="Arial" w:hAnsi="Arial"/>
          <w:b/>
          <w:bCs/>
          <w:color w:val="1F3A56"/>
          <w:sz w:val="28"/>
          <w:szCs w:val="28"/>
        </w:rPr>
        <w:t xml:space="preserve">3. Warranty Claim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Status</w:t>
            </w:r>
          </w:p>
        </w:tc>
        <w:tc>
          <w:tcPr>
            <w:tcW w:type="dxa" w:w="6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w:t>
            </w:r>
          </w:p>
        </w:tc>
      </w:tr>
      <w:tr>
        <w:trPr>
          <w:cantSplit/>
        </w:trPr>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EVIDENCE_REQUIRED</w:t>
            </w:r>
          </w:p>
        </w:tc>
        <w:tc>
          <w:tcPr>
            <w:tcW w:type="dxa" w:w="6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Additional invoice, maintenance or diagnostic evidence is required.</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UNDER_REVIEW</w:t>
            </w:r>
          </w:p>
        </w:tc>
        <w:tc>
          <w:tcPr>
            <w:tcW w:type="dxa" w:w="6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Authorized reviewer is assessing submitted evidence.</w:t>
            </w:r>
          </w:p>
        </w:tc>
      </w:tr>
      <w:tr>
        <w:trPr>
          <w:cantSplit/>
        </w:trPr>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TECHNICAL_REVIEW</w:t>
            </w:r>
          </w:p>
        </w:tc>
        <w:tc>
          <w:tcPr>
            <w:tcW w:type="dxa" w:w="6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Specialist review is required.</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APPROVED</w:t>
            </w:r>
          </w:p>
        </w:tc>
        <w:tc>
          <w:tcPr>
            <w:tcW w:type="dxa" w:w="6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Claim approved by the authorized sample workflow.</w:t>
            </w:r>
          </w:p>
        </w:tc>
      </w:tr>
      <w:tr>
        <w:trPr>
          <w:cantSplit/>
        </w:trPr>
        <w:tc>
          <w:tcPr>
            <w:tcW w:type="dxa" w:w="2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DECLINED</w:t>
            </w:r>
          </w:p>
        </w:tc>
        <w:tc>
          <w:tcPr>
            <w:tcW w:type="dxa" w:w="6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Claim declined with a documented reason and dispute route.</w:t>
            </w:r>
          </w:p>
        </w:tc>
      </w:tr>
      <w:tr>
        <w:trPr>
          <w:cantSplit/>
        </w:trPr>
        <w:tc>
          <w:tcPr>
            <w:tcW w:type="dxa" w:w="2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6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Claim workflow completed.</w:t>
            </w:r>
          </w:p>
        </w:tc>
      </w:tr>
    </w:tbl>
    <w:p>
      <w:pPr>
        <w:spacing w:after="100"/>
      </w:pPr>
    </w:p>
    <w:p>
      <w:pPr>
        <w:pStyle w:val="Heading1"/>
        <w:keepNext/>
        <w:spacing w:after="120" w:before="280"/>
      </w:pPr>
      <w:r>
        <w:rPr>
          <w:rFonts w:ascii="Arial" w:cs="Arial" w:eastAsia="Arial" w:hAnsi="Arial"/>
          <w:b/>
          <w:bCs/>
          <w:color w:val="1F3A56"/>
          <w:sz w:val="28"/>
          <w:szCs w:val="28"/>
        </w:rPr>
        <w:t xml:space="preserve">4. Roadside Assistance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cantSplit/>
          <w:tblHeader/>
        </w:trPr>
        <w:tc>
          <w:tcPr>
            <w:tcW w:type="dxa" w:w="1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Step</w:t>
            </w:r>
          </w:p>
        </w:tc>
        <w:tc>
          <w:tcPr>
            <w:tcW w:type="dxa" w:w="8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Action</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1</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Move to a safe location where possible and activate hazard warning lights.</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2</w:t>
            </w:r>
          </w:p>
        </w:tc>
        <w:tc>
          <w:tcPr>
            <w:tcW w:type="dxa" w:w="8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Use the sample Roadside Assistance channel configured by the capstone application.</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3</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Provide redacted location, vehicle family, registration reference and symptom category.</w:t>
            </w:r>
          </w:p>
        </w:tc>
      </w:tr>
      <w:tr>
        <w:trPr>
          <w:cantSplit/>
        </w:trPr>
        <w:tc>
          <w:tcPr>
            <w:tcW w:type="dxa" w:w="1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4</w:t>
            </w:r>
          </w:p>
        </w:tc>
        <w:tc>
          <w:tcPr>
            <w:tcW w:type="dxa" w:w="8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Follow the dispatch status returned by the assistance system; AutoCare AI must not invent arrival time.</w:t>
            </w:r>
          </w:p>
        </w:tc>
      </w:tr>
      <w:tr>
        <w:trPr>
          <w:cantSplit/>
        </w:trPr>
        <w:tc>
          <w:tcPr>
            <w:tcW w:type="dxa" w:w="1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5</w:t>
            </w:r>
          </w:p>
        </w:tc>
        <w:tc>
          <w:tcPr>
            <w:tcW w:type="dxa" w:w="8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Critical safety incidents are escalated immediately.</w:t>
            </w:r>
          </w:p>
        </w:tc>
      </w:tr>
    </w:tbl>
    <w:p>
      <w:pPr>
        <w:spacing w:after="100"/>
      </w:pPr>
    </w:p>
    <w:p>
      <w:pPr>
        <w:pStyle w:val="Heading1"/>
        <w:keepNext/>
        <w:spacing w:after="120" w:before="280"/>
      </w:pPr>
      <w:r>
        <w:rPr>
          <w:rFonts w:ascii="Arial" w:cs="Arial" w:eastAsia="Arial" w:hAnsi="Arial"/>
          <w:b/>
          <w:bCs/>
          <w:color w:val="1F3A56"/>
          <w:sz w:val="28"/>
          <w:szCs w:val="28"/>
        </w:rPr>
        <w:t xml:space="preserve">5. Repair Status Lifecycle</w:t>
      </w:r>
    </w:p>
    <w:p>
      <w:pPr>
        <w:pStyle w:val="Heading2"/>
        <w:keepNext/>
        <w:spacing w:after="80" w:before="200"/>
      </w:pPr>
      <w:r>
        <w:rPr>
          <w:rFonts w:ascii="Arial" w:cs="Arial" w:eastAsia="Arial" w:hAnsi="Arial"/>
          <w:b/>
          <w:bCs/>
          <w:color w:val="1F4E79"/>
          <w:sz w:val="23"/>
          <w:szCs w:val="23"/>
        </w:rPr>
        <w:t xml:space="preserve">5.1 Normal Progression</w:t>
      </w:r>
    </w:p>
    <w:p>
      <w:pPr>
        <w:spacing w:after="100" w:line="276"/>
      </w:pPr>
      <w:r>
        <w:rPr>
          <w:rFonts w:ascii="Arial" w:cs="Arial" w:eastAsia="Arial" w:hAnsi="Arial"/>
          <w:sz w:val="20"/>
          <w:szCs w:val="20"/>
        </w:rPr>
        <w:t xml:space="preserve">A repair job normally moves through the statuses in Section 2 in the order below. Some statuses may be skipped or repeated depending on what the inspection finds. The service system is the only source of the current status; the assistant explains statuses but must not guess the current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From Status</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Can Move To</w:t>
            </w:r>
          </w:p>
        </w:tc>
        <w:tc>
          <w:tcPr>
            <w:tcW w:type="dxa" w:w="3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Typical Trigger</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BOOKED</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CHECKED_IN</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Vehicle arrives and the advisor opens the job card.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CHECKED_IN</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DIAGNOSIS</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Inspection or diagnosis starts.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DIAGNOSIS</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AWAITING_APPROVAL, PARTS_PENDING, QUALITY_CHECK</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Findings need owner approval; a part is needed; or approved work is completed.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AWAITING_APPROVAL</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DIAGNOSIS, PARTS_PENDING, QUALITY_CHECK</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owner decides on the estimate or additional work.</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PARTS_PENDING</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DIAGNOSIS, QUALITY_CHECK</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part is allocated and work continues.</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QUALITY_CHECK</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READY_FOR_HANDOVER, DIAGNOSIS</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Verification passes; or verification finds more work.</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READY_FOR_HANDOVER</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owner collects the vehicle and handover is acknowledged.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(none)</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Job card is complete.</w:t>
            </w:r>
          </w:p>
        </w:tc>
      </w:tr>
    </w:tbl>
    <w:p>
      <w:pPr>
        <w:spacing w:after="100"/>
      </w:pPr>
    </w:p>
    <w:p>
      <w:pPr>
        <w:pStyle w:val="Heading2"/>
        <w:keepNext/>
        <w:spacing w:after="80" w:before="200"/>
      </w:pPr>
      <w:r>
        <w:rPr>
          <w:rFonts w:ascii="Arial" w:cs="Arial" w:eastAsia="Arial" w:hAnsi="Arial"/>
          <w:b/>
          <w:bCs/>
          <w:color w:val="1F4E79"/>
          <w:sz w:val="23"/>
          <w:szCs w:val="23"/>
        </w:rPr>
        <w:t xml:space="preserve">5.2 Supplementary Booking Outcomes</w:t>
      </w:r>
    </w:p>
    <w:p>
      <w:pPr>
        <w:spacing w:after="100" w:line="276"/>
      </w:pPr>
      <w:r>
        <w:rPr>
          <w:rFonts w:ascii="Arial" w:cs="Arial" w:eastAsia="Arial" w:hAnsi="Arial"/>
          <w:sz w:val="20"/>
          <w:szCs w:val="20"/>
        </w:rPr>
        <w:t xml:space="preserve">The following booking-level outcomes are described in KB-AUTO-004. They are not additional repair status codes in the service system; they explain what happens when a booking ends before or without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Outcome</w:t>
            </w:r>
          </w:p>
        </w:tc>
        <w:tc>
          <w:tcPr>
            <w:tcW w:type="dxa" w:w="69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It Means for the Owner</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Rescheduled</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booking stays BOOKED with a new date.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Cancelled</w:t>
            </w:r>
          </w:p>
        </w:tc>
        <w:tc>
          <w:tcPr>
            <w:tcW w:type="dxa" w:w="69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booking is closed before check-in without a service charge.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No-show</w:t>
            </w:r>
          </w:p>
        </w:tc>
        <w:tc>
          <w:tcPr>
            <w:tcW w:type="dxa" w:w="69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booking is closed without a service charge; no workshop-specific fees are invented.</w:t>
            </w:r>
          </w:p>
        </w:tc>
      </w:tr>
    </w:tbl>
    <w:p>
      <w:pPr>
        <w:spacing w:after="100"/>
      </w:pPr>
    </w:p>
    <w:p>
      <w:pPr>
        <w:pStyle w:val="Heading2"/>
        <w:keepNext/>
        <w:spacing w:after="80" w:before="200"/>
      </w:pPr>
      <w:r>
        <w:rPr>
          <w:rFonts w:ascii="Arial" w:cs="Arial" w:eastAsia="Arial" w:hAnsi="Arial"/>
          <w:b/>
          <w:bCs/>
          <w:color w:val="1F4E79"/>
          <w:sz w:val="23"/>
          <w:szCs w:val="23"/>
        </w:rPr>
        <w:t xml:space="preserve">5.3 Explaining Each Status to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36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Status</w:t>
            </w:r>
          </w:p>
        </w:tc>
        <w:tc>
          <w:tcPr>
            <w:tcW w:type="dxa" w:w="4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the Assistant May Say</w:t>
            </w:r>
          </w:p>
        </w:tc>
        <w:tc>
          <w:tcPr>
            <w:tcW w:type="dxa" w:w="3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the Assistant Must Not Say</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BOOKED</w:t>
            </w:r>
          </w:p>
        </w:tc>
        <w:tc>
          <w:tcPr>
            <w:tcW w:type="dxa" w:w="4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Your appointment is recorded. Please bring vehicle details, odometer reading and any invoices.</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Promises about arrival time or how long the visit will take.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CHECKED_IN</w:t>
            </w:r>
          </w:p>
        </w:tc>
        <w:tc>
          <w:tcPr>
            <w:tcW w:type="dxa" w:w="4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Your vehicle has been accepted and a job card is open. The advisor will update you after the inspection.</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specific time for the first update.</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DIAGNOSIS</w:t>
            </w:r>
          </w:p>
        </w:tc>
        <w:tc>
          <w:tcPr>
            <w:tcW w:type="dxa" w:w="4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vehicle is being inspected or diagnosed. A completion date cannot be inferred yet.</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An estimated finish date or a guess at the fault.</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AWAITING_APPROVAL</w:t>
            </w:r>
          </w:p>
        </w:tc>
        <w:tc>
          <w:tcPr>
            <w:tcW w:type="dxa" w:w="4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workshop needs your decision on an estimate or additional work. Please review the items before authorizing.</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Pressure to approve, or a statement that an item is mandatory unless the advisor has recorded it as safety-critical.</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PARTS_PENDING</w:t>
            </w:r>
          </w:p>
        </w:tc>
        <w:tc>
          <w:tcPr>
            <w:tcW w:type="dxa" w:w="4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required part is not currently allocated. The service advisor will provide an update from the service system.</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part arrival date or a repair completion date.</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QUALITY_CHECK</w:t>
            </w:r>
          </w:p>
        </w:tc>
        <w:tc>
          <w:tcPr>
            <w:tcW w:type="dxa" w:w="4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approved work is complete and is being verified. Please wait for handover confirmation.</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statement that the vehicle will definitely pass verification.</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READY_FOR_HANDOVER</w:t>
            </w:r>
          </w:p>
        </w:tc>
        <w:tc>
          <w:tcPr>
            <w:tcW w:type="dxa" w:w="4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Your vehicle is cleared for collection. Please review the invoice and the explanation of work done.</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statement of invoice amounts unless provided by the service system.</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4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vehicle has been handed over and the job card is complete. Please keep the invoice and recommendations.</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Any promise that no further issues will occur.</w:t>
            </w:r>
          </w:p>
        </w:tc>
      </w:tr>
    </w:tbl>
    <w:p>
      <w:pPr>
        <w:spacing w:after="100"/>
      </w:pPr>
    </w:p>
    <w:p>
      <w:pPr>
        <w:pStyle w:val="Heading2"/>
        <w:keepNext/>
        <w:spacing w:after="80" w:before="200"/>
      </w:pPr>
      <w:r>
        <w:rPr>
          <w:rFonts w:ascii="Arial" w:cs="Arial" w:eastAsia="Arial" w:hAnsi="Arial"/>
          <w:b/>
          <w:bCs/>
          <w:color w:val="1F4E79"/>
          <w:sz w:val="23"/>
          <w:szCs w:val="23"/>
        </w:rPr>
        <w:t xml:space="preserve">5.4 What To Do When the Status Is Not Available</w:t>
      </w:r>
    </w:p>
    <w:p>
      <w:pPr>
        <w:pStyle w:val="ListParagraph"/>
        <w:numPr>
          <w:ilvl w:val="0"/>
          <w:numId w:val="2"/>
        </w:numPr>
        <w:spacing w:after="60" w:line="264"/>
      </w:pPr>
      <w:r>
        <w:rPr>
          <w:rFonts w:ascii="Arial" w:cs="Arial" w:eastAsia="Arial" w:hAnsi="Arial"/>
          <w:sz w:val="20"/>
          <w:szCs w:val="20"/>
        </w:rPr>
        <w:t xml:space="preserve">If the application cannot provide the current status, the assistant states that the status is not available and suggests contacting the service advisor.</w:t>
      </w:r>
    </w:p>
    <w:p>
      <w:pPr>
        <w:pStyle w:val="ListParagraph"/>
        <w:numPr>
          <w:ilvl w:val="0"/>
          <w:numId w:val="2"/>
        </w:numPr>
        <w:spacing w:after="60" w:line="264"/>
      </w:pPr>
      <w:r>
        <w:rPr>
          <w:rFonts w:ascii="Arial" w:cs="Arial" w:eastAsia="Arial" w:hAnsi="Arial"/>
          <w:sz w:val="20"/>
          <w:szCs w:val="20"/>
        </w:rPr>
        <w:t xml:space="preserve">The assistant must not infer a status from the time elapsed, from the owner’s description or from earlier statuses.</w:t>
      </w:r>
    </w:p>
    <w:p>
      <w:pPr>
        <w:pStyle w:val="ListParagraph"/>
        <w:numPr>
          <w:ilvl w:val="0"/>
          <w:numId w:val="2"/>
        </w:numPr>
        <w:spacing w:after="60" w:line="264"/>
      </w:pPr>
      <w:r>
        <w:rPr>
          <w:rFonts w:ascii="Arial" w:cs="Arial" w:eastAsia="Arial" w:hAnsi="Arial"/>
          <w:sz w:val="20"/>
          <w:szCs w:val="20"/>
        </w:rPr>
        <w:t xml:space="preserve">The assistant must not estimate completion time or cost for any status unless a matching active policy source contains it.</w:t>
      </w:r>
    </w:p>
    <w:p>
      <w:pPr>
        <w:pStyle w:val="Heading1"/>
        <w:keepNext/>
        <w:spacing w:after="120" w:before="280"/>
      </w:pPr>
      <w:r>
        <w:rPr>
          <w:rFonts w:ascii="Arial" w:cs="Arial" w:eastAsia="Arial" w:hAnsi="Arial"/>
          <w:b/>
          <w:bCs/>
          <w:color w:val="1F3A56"/>
          <w:sz w:val="28"/>
          <w:szCs w:val="28"/>
        </w:rPr>
        <w:t xml:space="preserve">6. Warranty Claim Lifecycle</w:t>
      </w:r>
    </w:p>
    <w:p>
      <w:pPr>
        <w:pStyle w:val="Heading2"/>
        <w:keepNext/>
        <w:spacing w:after="80" w:before="200"/>
      </w:pPr>
      <w:r>
        <w:rPr>
          <w:rFonts w:ascii="Arial" w:cs="Arial" w:eastAsia="Arial" w:hAnsi="Arial"/>
          <w:b/>
          <w:bCs/>
          <w:color w:val="1F4E79"/>
          <w:sz w:val="23"/>
          <w:szCs w:val="23"/>
        </w:rPr>
        <w:t xml:space="preserve">6.1 Normal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From Status</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Can Move To</w:t>
            </w:r>
          </w:p>
        </w:tc>
        <w:tc>
          <w:tcPr>
            <w:tcW w:type="dxa" w:w="3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Typical Trigger</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EVIDENCE_REQUIRED</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UNDER_REVIEW</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missing invoice, maintenance or diagnostic evidence is provided.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UNDER_REVIEW</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EVIDENCE_REQUIRED, TECHNICAL_REVIEW, APPROVED, DECLINED</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reviewer needs more evidence, specialist input, or reaches a decision.</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TECHNICAL_REVIEW</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UNDER_REVIEW, APPROVED, DECLINED</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specialist review is completed.</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APPROVED</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approved work or settlement is completed in the authorized workflow.</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DECLINED</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owner accepts the decision or the dispute route is completed (see KB-AUTO-008).</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(none)</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claim workflow is complete.</w:t>
            </w:r>
          </w:p>
        </w:tc>
      </w:tr>
    </w:tbl>
    <w:p>
      <w:pPr>
        <w:spacing w:after="100"/>
      </w:pPr>
    </w:p>
    <w:p>
      <w:pPr>
        <w:pStyle w:val="Heading2"/>
        <w:keepNext/>
        <w:spacing w:after="80" w:before="200"/>
      </w:pPr>
      <w:r>
        <w:rPr>
          <w:rFonts w:ascii="Arial" w:cs="Arial" w:eastAsia="Arial" w:hAnsi="Arial"/>
          <w:b/>
          <w:bCs/>
          <w:color w:val="1F4E79"/>
          <w:sz w:val="23"/>
          <w:szCs w:val="23"/>
        </w:rPr>
        <w:t xml:space="preserve">6.2 Supplementary Dispute Indicator</w:t>
      </w:r>
    </w:p>
    <w:p>
      <w:pPr>
        <w:spacing w:after="100" w:line="276"/>
      </w:pPr>
      <w:r>
        <w:rPr>
          <w:rFonts w:ascii="Arial" w:cs="Arial" w:eastAsia="Arial" w:hAnsi="Arial"/>
          <w:sz w:val="20"/>
          <w:szCs w:val="20"/>
        </w:rPr>
        <w:t xml:space="preserve">When an owner disputes a declined claim, the dispute process in KB-AUTO-008 applies. A dispute is treated as a supplementary indicator on the claim record. It does not replace the six claim statuses above. During a dispute the independent reviewer re-evaluates the evidence against the active policy version and records the outcome, reviewer, timestamp and cited policy section.</w:t>
      </w:r>
    </w:p>
    <w:p>
      <w:pPr>
        <w:pStyle w:val="Heading2"/>
        <w:keepNext/>
        <w:spacing w:after="80" w:before="200"/>
      </w:pPr>
      <w:r>
        <w:rPr>
          <w:rFonts w:ascii="Arial" w:cs="Arial" w:eastAsia="Arial" w:hAnsi="Arial"/>
          <w:b/>
          <w:bCs/>
          <w:color w:val="1F4E79"/>
          <w:sz w:val="23"/>
          <w:szCs w:val="23"/>
        </w:rPr>
        <w:t xml:space="preserve">6.3 Explaining Claim Statuses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360"/>
      </w:tblGrid>
      <w:tr>
        <w:trPr>
          <w:cantSplit/>
          <w:tblHeader/>
        </w:trPr>
        <w:tc>
          <w:tcPr>
            <w:tcW w:type="dxa" w:w="1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Status</w:t>
            </w:r>
          </w:p>
        </w:tc>
        <w:tc>
          <w:tcPr>
            <w:tcW w:type="dxa" w:w="41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the Assistant May Say</w:t>
            </w:r>
          </w:p>
        </w:tc>
        <w:tc>
          <w:tcPr>
            <w:tcW w:type="dxa" w:w="3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the Assistant Must Not Say</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EVIDENCE_REQUIRED</w:t>
            </w:r>
          </w:p>
        </w:tc>
        <w:tc>
          <w:tcPr>
            <w:tcW w:type="dxa" w:w="4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Additional evidence is needed, such as an invoice, maintenance records or diagnostic evidence. The advisor can tell you exactly what is missing.</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That the claim will be approved once evidence is provided.</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UNDER_REVIEW</w:t>
            </w:r>
          </w:p>
        </w:tc>
        <w:tc>
          <w:tcPr>
            <w:tcW w:type="dxa" w:w="4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 authorized reviewer is assessing the evidence submitted.</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date by which the review will finish.</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TECHNICAL_REVIEW</w:t>
            </w:r>
          </w:p>
        </w:tc>
        <w:tc>
          <w:tcPr>
            <w:tcW w:type="dxa" w:w="4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specialist review is required for your claim.</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prediction of the specialist’s conclusion.</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APPROVED</w:t>
            </w:r>
          </w:p>
        </w:tc>
        <w:tc>
          <w:tcPr>
            <w:tcW w:type="dxa" w:w="4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claim has been approved by the authorized sample workflow, as recorded in the system.</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Any payment amount or date unless provided by the service system.</w:t>
            </w:r>
          </w:p>
        </w:tc>
      </w:tr>
      <w:tr>
        <w:trPr>
          <w:cantSplit/>
        </w:trPr>
        <w:tc>
          <w:tcPr>
            <w:tcW w:type="dxa" w:w="1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DECLINED</w:t>
            </w:r>
          </w:p>
        </w:tc>
        <w:tc>
          <w:tcPr>
            <w:tcW w:type="dxa" w:w="41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claim has been declined with a documented reason and a dispute route. I can explain how to dispute the decision.</w:t>
            </w:r>
          </w:p>
        </w:tc>
        <w:tc>
          <w:tcPr>
            <w:tcW w:type="dxa" w:w="3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That the decision is final or that the reasoning is wrong.</w:t>
            </w:r>
          </w:p>
        </w:tc>
      </w:tr>
      <w:tr>
        <w:trPr>
          <w:cantSplit/>
        </w:trPr>
        <w:tc>
          <w:tcPr>
            <w:tcW w:type="dxa" w:w="1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CLOSED</w:t>
            </w:r>
          </w:p>
        </w:tc>
        <w:tc>
          <w:tcPr>
            <w:tcW w:type="dxa" w:w="41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claim workflow has been completed.</w:t>
            </w:r>
          </w:p>
        </w:tc>
        <w:tc>
          <w:tcPr>
            <w:tcW w:type="dxa" w:w="3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That a new claim for the same concern will be accepted.</w:t>
            </w:r>
          </w:p>
        </w:tc>
      </w:tr>
    </w:tbl>
    <w:p>
      <w:pPr>
        <w:spacing w:after="100"/>
      </w:pPr>
    </w:p>
    <w:p>
      <w:pPr>
        <w:spacing w:after="100" w:line="276"/>
      </w:pPr>
      <w:r>
        <w:rPr>
          <w:rFonts w:ascii="Arial" w:cs="Arial" w:eastAsia="Arial" w:hAnsi="Arial"/>
          <w:b/>
          <w:bCs/>
          <w:sz w:val="20"/>
          <w:szCs w:val="20"/>
        </w:rPr>
        <w:t xml:space="preserve">Important distinction:</w:t>
      </w:r>
      <w:r>
        <w:rPr>
          <w:rFonts w:ascii="Arial" w:cs="Arial" w:eastAsia="Arial" w:hAnsi="Arial"/>
          <w:sz w:val="20"/>
          <w:szCs w:val="20"/>
        </w:rPr>
        <w:t xml:space="preserve"> the claim status APPROVED or DECLINED is a status recorded by the authorized workflow. AutoCare AI itself never produces an approved or rejected result; its warranty pre-check uses only the four results in KB-AUTO-003.</w:t>
      </w:r>
    </w:p>
    <w:p>
      <w:pPr>
        <w:pStyle w:val="Heading1"/>
        <w:keepNext/>
        <w:spacing w:after="120" w:before="280"/>
      </w:pPr>
      <w:r>
        <w:rPr>
          <w:rFonts w:ascii="Arial" w:cs="Arial" w:eastAsia="Arial" w:hAnsi="Arial"/>
          <w:b/>
          <w:bCs/>
          <w:color w:val="1F3A56"/>
          <w:sz w:val="28"/>
          <w:szCs w:val="28"/>
        </w:rPr>
        <w:t xml:space="preserve">7. Roadside Assistance in Detail</w:t>
      </w:r>
    </w:p>
    <w:p>
      <w:pPr>
        <w:pStyle w:val="Heading2"/>
        <w:keepNext/>
        <w:spacing w:after="80" w:before="200"/>
      </w:pPr>
      <w:r>
        <w:rPr>
          <w:rFonts w:ascii="Arial" w:cs="Arial" w:eastAsia="Arial" w:hAnsi="Arial"/>
          <w:b/>
          <w:bCs/>
          <w:color w:val="1F4E79"/>
          <w:sz w:val="23"/>
          <w:szCs w:val="23"/>
        </w:rPr>
        <w:t xml:space="preserve">7.1 When to Request Roadside Assistance</w:t>
      </w:r>
    </w:p>
    <w:p>
      <w:pPr>
        <w:pStyle w:val="ListParagraph"/>
        <w:numPr>
          <w:ilvl w:val="0"/>
          <w:numId w:val="2"/>
        </w:numPr>
        <w:spacing w:after="60" w:line="264"/>
      </w:pPr>
      <w:r>
        <w:rPr>
          <w:rFonts w:ascii="Arial" w:cs="Arial" w:eastAsia="Arial" w:hAnsi="Arial"/>
          <w:sz w:val="20"/>
          <w:szCs w:val="20"/>
        </w:rPr>
        <w:t xml:space="preserve">The safety triage in KB-AUTO-005 marks the symptom as Critical.</w:t>
      </w:r>
    </w:p>
    <w:p>
      <w:pPr>
        <w:pStyle w:val="ListParagraph"/>
        <w:numPr>
          <w:ilvl w:val="0"/>
          <w:numId w:val="2"/>
        </w:numPr>
        <w:spacing w:after="60" w:line="264"/>
      </w:pPr>
      <w:r>
        <w:rPr>
          <w:rFonts w:ascii="Arial" w:cs="Arial" w:eastAsia="Arial" w:hAnsi="Arial"/>
          <w:sz w:val="20"/>
          <w:szCs w:val="20"/>
        </w:rPr>
        <w:t xml:space="preserve">The vehicle cannot move safely, for example after a tyre burst, stall or reduced-power condition.</w:t>
      </w:r>
    </w:p>
    <w:p>
      <w:pPr>
        <w:pStyle w:val="ListParagraph"/>
        <w:numPr>
          <w:ilvl w:val="0"/>
          <w:numId w:val="2"/>
        </w:numPr>
        <w:spacing w:after="60" w:line="264"/>
      </w:pPr>
      <w:r>
        <w:rPr>
          <w:rFonts w:ascii="Arial" w:cs="Arial" w:eastAsia="Arial" w:hAnsi="Arial"/>
          <w:sz w:val="20"/>
          <w:szCs w:val="20"/>
        </w:rPr>
        <w:t xml:space="preserve">A charging or high-voltage problem prevents an EonEV from moving.</w:t>
      </w:r>
    </w:p>
    <w:p>
      <w:pPr>
        <w:pStyle w:val="ListParagraph"/>
        <w:numPr>
          <w:ilvl w:val="0"/>
          <w:numId w:val="2"/>
        </w:numPr>
        <w:spacing w:after="60" w:line="264"/>
      </w:pPr>
      <w:r>
        <w:rPr>
          <w:rFonts w:ascii="Arial" w:cs="Arial" w:eastAsia="Arial" w:hAnsi="Arial"/>
          <w:sz w:val="20"/>
          <w:szCs w:val="20"/>
        </w:rPr>
        <w:t xml:space="preserve">The owner is unsure whether it is safe to continue driving and the symptom could be dangerous.</w:t>
      </w:r>
    </w:p>
    <w:p>
      <w:pPr>
        <w:pStyle w:val="Heading2"/>
        <w:keepNext/>
        <w:spacing w:after="80" w:before="200"/>
      </w:pPr>
      <w:r>
        <w:rPr>
          <w:rFonts w:ascii="Arial" w:cs="Arial" w:eastAsia="Arial" w:hAnsi="Arial"/>
          <w:b/>
          <w:bCs/>
          <w:color w:val="1F4E79"/>
          <w:sz w:val="23"/>
          <w:szCs w:val="23"/>
        </w:rPr>
        <w:t xml:space="preserve">7.2 What the Owner Should Do First</w:t>
      </w:r>
    </w:p>
    <w:p>
      <w:pPr>
        <w:pStyle w:val="ListParagraph"/>
        <w:numPr>
          <w:ilvl w:val="0"/>
          <w:numId w:val="2"/>
        </w:numPr>
        <w:spacing w:after="60" w:line="264"/>
      </w:pPr>
      <w:r>
        <w:rPr>
          <w:rFonts w:ascii="Arial" w:cs="Arial" w:eastAsia="Arial" w:hAnsi="Arial"/>
          <w:sz w:val="20"/>
          <w:szCs w:val="20"/>
        </w:rPr>
        <w:t xml:space="preserve">Move the vehicle to a safe place away from traffic if it can be done safely, and switch on hazard warning lights.</w:t>
      </w:r>
    </w:p>
    <w:p>
      <w:pPr>
        <w:pStyle w:val="ListParagraph"/>
        <w:numPr>
          <w:ilvl w:val="0"/>
          <w:numId w:val="2"/>
        </w:numPr>
        <w:spacing w:after="60" w:line="264"/>
      </w:pPr>
      <w:r>
        <w:rPr>
          <w:rFonts w:ascii="Arial" w:cs="Arial" w:eastAsia="Arial" w:hAnsi="Arial"/>
          <w:sz w:val="20"/>
          <w:szCs w:val="20"/>
        </w:rPr>
        <w:t xml:space="preserve">If there is smoke, flame or a strong fuel smell, switch off the vehicle, move away and contact emergency or roadside support.</w:t>
      </w:r>
    </w:p>
    <w:p>
      <w:pPr>
        <w:pStyle w:val="ListParagraph"/>
        <w:numPr>
          <w:ilvl w:val="0"/>
          <w:numId w:val="2"/>
        </w:numPr>
        <w:spacing w:after="60" w:line="264"/>
      </w:pPr>
      <w:r>
        <w:rPr>
          <w:rFonts w:ascii="Arial" w:cs="Arial" w:eastAsia="Arial" w:hAnsi="Arial"/>
          <w:sz w:val="20"/>
          <w:szCs w:val="20"/>
        </w:rPr>
        <w:t xml:space="preserve">Keep occupants away from moving traffic. Do not stand in the road.</w:t>
      </w:r>
    </w:p>
    <w:p>
      <w:pPr>
        <w:pStyle w:val="ListParagraph"/>
        <w:numPr>
          <w:ilvl w:val="0"/>
          <w:numId w:val="2"/>
        </w:numPr>
        <w:spacing w:after="60" w:line="264"/>
      </w:pPr>
      <w:r>
        <w:rPr>
          <w:rFonts w:ascii="Arial" w:cs="Arial" w:eastAsia="Arial" w:hAnsi="Arial"/>
          <w:sz w:val="20"/>
          <w:szCs w:val="20"/>
        </w:rPr>
        <w:t xml:space="preserve">Do not attempt repairs on safety systems, and for EonEV do not touch high-voltage components or orange cables.</w:t>
      </w:r>
    </w:p>
    <w:p>
      <w:pPr>
        <w:pStyle w:val="Heading2"/>
        <w:keepNext/>
        <w:spacing w:after="80" w:before="200"/>
      </w:pPr>
      <w:r>
        <w:rPr>
          <w:rFonts w:ascii="Arial" w:cs="Arial" w:eastAsia="Arial" w:hAnsi="Arial"/>
          <w:b/>
          <w:bCs/>
          <w:color w:val="1F4E79"/>
          <w:sz w:val="23"/>
          <w:szCs w:val="23"/>
        </w:rPr>
        <w:t xml:space="preserve">7.3 Information to Provide and Redaction</w:t>
      </w:r>
    </w:p>
    <w:p>
      <w:pPr>
        <w:spacing w:after="100" w:line="276"/>
      </w:pPr>
      <w:r>
        <w:rPr>
          <w:rFonts w:ascii="Arial" w:cs="Arial" w:eastAsia="Arial" w:hAnsi="Arial"/>
          <w:sz w:val="20"/>
          <w:szCs w:val="20"/>
        </w:rPr>
        <w:t xml:space="preserve">The application sends only the minimum information needed. Sensitive values are redacted before logging (see KB-AUTO-008).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460"/>
      </w:tblGrid>
      <w:tr>
        <w:trPr>
          <w:cantSplit/>
          <w:tblHeader/>
        </w:trPr>
        <w:tc>
          <w:tcPr>
            <w:tcW w:type="dxa" w:w="20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Item</w:t>
            </w:r>
          </w:p>
        </w:tc>
        <w:tc>
          <w:tcPr>
            <w:tcW w:type="dxa" w:w="39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What to Provide</w:t>
            </w:r>
          </w:p>
        </w:tc>
        <w:tc>
          <w:tcPr>
            <w:tcW w:type="dxa" w:w="34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Redaction Rule</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Location</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general location such as area, road name or nearby landmark.</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 not log exact coordinates, house addresses or personal addresses.</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Vehicle family</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Family name or code, for example AC-SV-D.</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No redaction needed.</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Registration reference</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registration reference of the vehicle.</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Stored and logged only in redacted form.</w:t>
            </w:r>
          </w:p>
        </w:tc>
      </w:tr>
      <w:tr>
        <w:trPr>
          <w:cantSplit/>
        </w:trPr>
        <w:tc>
          <w:tcPr>
            <w:tcW w:type="dxa" w:w="20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Symptom category</w:t>
            </w:r>
          </w:p>
        </w:tc>
        <w:tc>
          <w:tcPr>
            <w:tcW w:type="dxa" w:w="39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category such as braking, tyre, engine, electrical, charging or high-voltage.</w:t>
            </w:r>
          </w:p>
        </w:tc>
        <w:tc>
          <w:tcPr>
            <w:tcW w:type="dxa" w:w="34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Free-text details are redacted of names and phone numbers.</w:t>
            </w:r>
          </w:p>
        </w:tc>
      </w:tr>
      <w:tr>
        <w:trPr>
          <w:cantSplit/>
        </w:trPr>
        <w:tc>
          <w:tcPr>
            <w:tcW w:type="dxa" w:w="20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Contact details</w:t>
            </w:r>
          </w:p>
        </w:tc>
        <w:tc>
          <w:tcPr>
            <w:tcW w:type="dxa" w:w="39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Only through the configured assistance channel.</w:t>
            </w:r>
          </w:p>
        </w:tc>
        <w:tc>
          <w:tcPr>
            <w:tcW w:type="dxa" w:w="34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Phone numbers and email addresses are never written to logs.</w:t>
            </w:r>
          </w:p>
        </w:tc>
      </w:tr>
    </w:tbl>
    <w:p>
      <w:pPr>
        <w:spacing w:after="100"/>
      </w:pPr>
    </w:p>
    <w:p>
      <w:pPr>
        <w:pStyle w:val="Heading2"/>
        <w:keepNext/>
        <w:spacing w:after="80" w:before="200"/>
      </w:pPr>
      <w:r>
        <w:rPr>
          <w:rFonts w:ascii="Arial" w:cs="Arial" w:eastAsia="Arial" w:hAnsi="Arial"/>
          <w:b/>
          <w:bCs/>
          <w:color w:val="1F4E79"/>
          <w:sz w:val="23"/>
          <w:szCs w:val="23"/>
        </w:rPr>
        <w:t xml:space="preserve">7.4 Sample Dispatch Status Vocabulary</w:t>
      </w:r>
    </w:p>
    <w:p>
      <w:pPr>
        <w:spacing w:after="100" w:line="276"/>
      </w:pPr>
      <w:r>
        <w:rPr>
          <w:rFonts w:ascii="Arial" w:cs="Arial" w:eastAsia="Arial" w:hAnsi="Arial"/>
          <w:sz w:val="20"/>
          <w:szCs w:val="20"/>
        </w:rPr>
        <w:t xml:space="preserve">Step 4 of the workflow refers to a dispatch status returned by the assistance system. The sample vocabulary below shows what such a status might mean. The assistant reports only the status that the system returns. It never creates a status, an arrival time or a distance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cantSplit/>
          <w:tblHeader/>
        </w:trPr>
        <w:tc>
          <w:tcPr>
            <w:tcW w:type="dxa" w:w="2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Dispatch Status (Sample)</w:t>
            </w:r>
          </w:p>
        </w:tc>
        <w:tc>
          <w:tcPr>
            <w:tcW w:type="dxa" w:w="34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Meaning</w:t>
            </w:r>
          </w:p>
        </w:tc>
        <w:tc>
          <w:tcPr>
            <w:tcW w:type="dxa" w:w="35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Assistant Guidance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REQUESTED</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assistance request has been received.</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Confirm the request was recorded; keep the owner in a safe place.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DISPATCHED</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 responder has been assigned.</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a responder has been assigned; do not give an arrival time.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EN_ROUTE</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responder is travelling to the owner.</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State the status only; do not estimate time or distance.</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ON_SITE</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responder has reached the vehicle.</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Advise the owner to follow the responder’s instructions.</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RESOLVED</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issue was resolved or the vehicle was recovered.</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Offer to help book a workshop inspection if relevant.</w:t>
            </w:r>
          </w:p>
        </w:tc>
      </w:tr>
      <w:tr>
        <w:trPr>
          <w:cantSplit/>
        </w:trPr>
        <w:tc>
          <w:tcPr>
            <w:tcW w:type="dxa" w:w="2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ESCALATED</w:t>
            </w:r>
          </w:p>
        </w:tc>
        <w:tc>
          <w:tcPr>
            <w:tcW w:type="dxa" w:w="34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incident was escalated for urgent handling.</w:t>
            </w:r>
          </w:p>
        </w:tc>
        <w:tc>
          <w:tcPr>
            <w:tcW w:type="dxa" w:w="35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State that it has been escalated; reassure and keep safety instructions in place.</w:t>
            </w:r>
          </w:p>
        </w:tc>
      </w:tr>
      <w:tr>
        <w:trPr>
          <w:cantSplit/>
        </w:trPr>
        <w:tc>
          <w:tcPr>
            <w:tcW w:type="dxa" w:w="2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CANCELLED</w:t>
            </w:r>
          </w:p>
        </w:tc>
        <w:tc>
          <w:tcPr>
            <w:tcW w:type="dxa" w:w="34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The request was cancelled.</w:t>
            </w:r>
          </w:p>
        </w:tc>
        <w:tc>
          <w:tcPr>
            <w:tcW w:type="dxa" w:w="35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Confirm the cancellation and ask whether help is still needed.</w:t>
            </w:r>
          </w:p>
        </w:tc>
      </w:tr>
    </w:tbl>
    <w:p>
      <w:pPr>
        <w:spacing w:after="100"/>
      </w:pPr>
    </w:p>
    <w:p>
      <w:pPr>
        <w:spacing w:after="100" w:line="276"/>
      </w:pPr>
      <w:r>
        <w:rPr>
          <w:rFonts w:ascii="Arial" w:cs="Arial" w:eastAsia="Arial" w:hAnsi="Arial"/>
          <w:sz w:val="20"/>
          <w:szCs w:val="20"/>
        </w:rPr>
        <w:t xml:space="preserve">If the assistance system does not return a dispatch status, the assistant says that no status is available and recommends contacting the assistance desk. It does not invent an arrival time.</w:t>
      </w:r>
    </w:p>
    <w:p>
      <w:pPr>
        <w:pStyle w:val="Heading2"/>
        <w:keepNext/>
        <w:spacing w:after="80" w:before="200"/>
      </w:pPr>
      <w:r>
        <w:rPr>
          <w:rFonts w:ascii="Arial" w:cs="Arial" w:eastAsia="Arial" w:hAnsi="Arial"/>
          <w:b/>
          <w:bCs/>
          <w:color w:val="1F4E79"/>
          <w:sz w:val="23"/>
          <w:szCs w:val="23"/>
        </w:rPr>
        <w:t xml:space="preserve">7.5 Critical Incident Handling</w:t>
      </w:r>
    </w:p>
    <w:p>
      <w:pPr>
        <w:pStyle w:val="ListParagraph"/>
        <w:numPr>
          <w:ilvl w:val="0"/>
          <w:numId w:val="2"/>
        </w:numPr>
        <w:spacing w:after="60" w:line="264"/>
      </w:pPr>
      <w:r>
        <w:rPr>
          <w:rFonts w:ascii="Arial" w:cs="Arial" w:eastAsia="Arial" w:hAnsi="Arial"/>
          <w:sz w:val="20"/>
          <w:szCs w:val="20"/>
        </w:rPr>
        <w:t xml:space="preserve">The safe action is always given first, before any questions.</w:t>
      </w:r>
    </w:p>
    <w:p>
      <w:pPr>
        <w:pStyle w:val="ListParagraph"/>
        <w:numPr>
          <w:ilvl w:val="0"/>
          <w:numId w:val="2"/>
        </w:numPr>
        <w:spacing w:after="60" w:line="264"/>
      </w:pPr>
      <w:r>
        <w:rPr>
          <w:rFonts w:ascii="Arial" w:cs="Arial" w:eastAsia="Arial" w:hAnsi="Arial"/>
          <w:sz w:val="20"/>
          <w:szCs w:val="20"/>
        </w:rPr>
        <w:t xml:space="preserve">A Critical symptom from KB-AUTO-005 is escalated immediately in the workflow.</w:t>
      </w:r>
    </w:p>
    <w:p>
      <w:pPr>
        <w:pStyle w:val="ListParagraph"/>
        <w:numPr>
          <w:ilvl w:val="0"/>
          <w:numId w:val="2"/>
        </w:numPr>
        <w:spacing w:after="60" w:line="264"/>
      </w:pPr>
      <w:r>
        <w:rPr>
          <w:rFonts w:ascii="Arial" w:cs="Arial" w:eastAsia="Arial" w:hAnsi="Arial"/>
          <w:sz w:val="20"/>
          <w:szCs w:val="20"/>
        </w:rPr>
        <w:t xml:space="preserve">The assistant does not tell the owner to wait for a workshop appointment when a Critical symptom is present.</w:t>
      </w:r>
    </w:p>
    <w:p>
      <w:pPr>
        <w:pStyle w:val="ListParagraph"/>
        <w:numPr>
          <w:ilvl w:val="0"/>
          <w:numId w:val="2"/>
        </w:numPr>
        <w:spacing w:after="60" w:line="264"/>
      </w:pPr>
      <w:r>
        <w:rPr>
          <w:rFonts w:ascii="Arial" w:cs="Arial" w:eastAsia="Arial" w:hAnsi="Arial"/>
          <w:sz w:val="20"/>
          <w:szCs w:val="20"/>
        </w:rPr>
        <w:t xml:space="preserve">After the incident, the owner may be offered a workshop booking with the incident described in the owner’s own words.</w:t>
      </w:r>
    </w:p>
    <w:p>
      <w:pPr>
        <w:pStyle w:val="Heading2"/>
        <w:keepNext/>
        <w:spacing w:after="80" w:before="200"/>
      </w:pPr>
      <w:r>
        <w:rPr>
          <w:rFonts w:ascii="Arial" w:cs="Arial" w:eastAsia="Arial" w:hAnsi="Arial"/>
          <w:b/>
          <w:bCs/>
          <w:color w:val="1F4E79"/>
          <w:sz w:val="23"/>
          <w:szCs w:val="23"/>
        </w:rPr>
        <w:t xml:space="preserve">7.6 Roadside Assistance Complaints</w:t>
      </w:r>
    </w:p>
    <w:p>
      <w:pPr>
        <w:spacing w:after="100" w:line="276"/>
      </w:pPr>
      <w:r>
        <w:rPr>
          <w:rFonts w:ascii="Arial" w:cs="Arial" w:eastAsia="Arial" w:hAnsi="Arial"/>
          <w:sz w:val="20"/>
          <w:szCs w:val="20"/>
        </w:rPr>
        <w:t xml:space="preserve">A complaint about the roadside service is routed to the assistance desk first and escalated to the customer-care lead, as described in KB-AUTO-008.</w:t>
      </w:r>
    </w:p>
    <w:p>
      <w:pPr>
        <w:pStyle w:val="Heading1"/>
        <w:keepNext/>
        <w:spacing w:after="120" w:before="280"/>
      </w:pPr>
      <w:r>
        <w:rPr>
          <w:rFonts w:ascii="Arial" w:cs="Arial" w:eastAsia="Arial" w:hAnsi="Arial"/>
          <w:b/>
          <w:bCs/>
          <w:color w:val="1F3A56"/>
          <w:sz w:val="28"/>
          <w:szCs w:val="28"/>
        </w:rPr>
        <w:t xml:space="preserve">8. Linking Status to Other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If the owner asks</w:t>
            </w:r>
          </w:p>
        </w:tc>
        <w:tc>
          <w:tcPr>
            <w:tcW w:type="dxa" w:w="51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Use</w:t>
            </w:r>
          </w:p>
        </w:tc>
      </w:tr>
      <w:tr>
        <w:trPr>
          <w:cantSplit/>
        </w:trPr>
        <w:tc>
          <w:tcPr>
            <w:tcW w:type="dxa" w:w="4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Why is my status AWAITING_APPROVAL and what should I check?</w:t>
            </w:r>
          </w:p>
        </w:tc>
        <w:tc>
          <w:tcPr>
            <w:tcW w:type="dxa" w:w="5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This document, plus KB-AUTO-004 Section 8.1 on estimate authorization.</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Why was my claim declined and what can I do?</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This document Section 6.3, KB-AUTO-003 Section 4 for exclusions and KB-AUTO-008 for the dispute process.</w:t>
            </w:r>
          </w:p>
        </w:tc>
      </w:tr>
      <w:tr>
        <w:trPr>
          <w:cantSplit/>
        </w:trPr>
        <w:tc>
          <w:tcPr>
            <w:tcW w:type="dxa" w:w="4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My car is stuck and the brake feels weak.</w:t>
            </w:r>
          </w:p>
        </w:tc>
        <w:tc>
          <w:tcPr>
            <w:tcW w:type="dxa" w:w="51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KB-AUTO-005 for the Critical action, then Section 7 of this document.</w:t>
            </w:r>
          </w:p>
        </w:tc>
      </w:tr>
      <w:tr>
        <w:trPr>
          <w:cantSplit/>
        </w:trPr>
        <w:tc>
          <w:tcPr>
            <w:tcW w:type="dxa" w:w="4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does the workshop do at each step?</w:t>
            </w:r>
          </w:p>
        </w:tc>
        <w:tc>
          <w:tcPr>
            <w:tcW w:type="dxa" w:w="51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KB-AUTO-004 Section 8.</w:t>
            </w:r>
          </w:p>
        </w:tc>
      </w:tr>
    </w:tbl>
    <w:p>
      <w:pPr>
        <w:spacing w:after="100"/>
      </w:pPr>
    </w:p>
    <w:p>
      <w:pPr>
        <w:pStyle w:val="Heading1"/>
        <w:keepNext/>
        <w:spacing w:after="120" w:before="280"/>
      </w:pPr>
      <w:r>
        <w:rPr>
          <w:rFonts w:ascii="Arial" w:cs="Arial" w:eastAsia="Arial" w:hAnsi="Arial"/>
          <w:b/>
          <w:bCs/>
          <w:color w:val="1F3A56"/>
          <w:sz w:val="28"/>
          <w:szCs w:val="28"/>
        </w:rPr>
        <w:t xml:space="preserve">9. Frequently Asked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Question</w:t>
            </w:r>
          </w:p>
        </w:tc>
        <w:tc>
          <w:tcPr>
            <w:tcW w:type="dxa" w:w="60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Answer</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does PARTS_PENDING mean?</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required part is not currently allocated. The service advisor must provide an update from the service system; no completion date can be inferred.</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does AWAITING_APPROVAL mean?</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The workshop needs your decision on an estimate or additional work. Review the items before authorizing.</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When will my car be ready?</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cannot estimate a completion date. Please check the status in the system or ask your service advisor.</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is the difference between UNDER_REVIEW and TECHNICAL_REVIEW?</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UNDER_REVIEW means an authorized reviewer is assessing the evidence. TECHNICAL_REVIEW means a specialist review is required.</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My claim is DECLINED. What now?</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It was declined with a documented reason and a dispute route. You can ask for the reason and follow the dispute process in KB-AUTO-008.</w:t>
            </w:r>
          </w:p>
        </w:tc>
      </w:tr>
      <w:tr>
        <w:trPr>
          <w:cantSplit/>
        </w:trPr>
        <w:tc>
          <w:tcPr>
            <w:tcW w:type="dxa" w:w="33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How long until roadside assistance arrives?</w:t>
            </w:r>
          </w:p>
        </w:tc>
        <w:tc>
          <w:tcPr>
            <w:tcW w:type="dxa" w:w="60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does not invent arrival times. Follow the dispatch status shown by the assistance system.</w:t>
            </w:r>
          </w:p>
        </w:tc>
      </w:tr>
      <w:tr>
        <w:trPr>
          <w:cantSplit/>
        </w:trPr>
        <w:tc>
          <w:tcPr>
            <w:tcW w:type="dxa" w:w="33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do I tell roadside assistance?</w:t>
            </w:r>
          </w:p>
        </w:tc>
        <w:tc>
          <w:tcPr>
            <w:tcW w:type="dxa" w:w="60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 general location, your vehicle family, a registration reference and the symptom category.</w:t>
            </w:r>
          </w:p>
        </w:tc>
      </w:tr>
    </w:tbl>
    <w:p>
      <w:pPr>
        <w:spacing w:after="100"/>
      </w:pPr>
    </w:p>
    <w:p>
      <w:pPr>
        <w:pStyle w:val="Heading1"/>
        <w:keepNext/>
        <w:spacing w:after="120" w:before="280"/>
      </w:pPr>
      <w:r>
        <w:rPr>
          <w:rFonts w:ascii="Arial" w:cs="Arial" w:eastAsia="Arial" w:hAnsi="Arial"/>
          <w:b/>
          <w:bCs/>
          <w:color w:val="1F3A56"/>
          <w:sz w:val="28"/>
          <w:szCs w:val="28"/>
        </w:rPr>
        <w:t xml:space="preserve">10. Sample Retrieval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360"/>
        <w:gridCol w:w="3800"/>
      </w:tblGrid>
      <w:tr>
        <w:trPr>
          <w:cantSplit/>
          <w:tblHeader/>
        </w:trPr>
        <w:tc>
          <w:tcPr>
            <w:tcW w:type="dxa" w:w="32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Sample Owner/Advisor Question</w:t>
            </w:r>
          </w:p>
        </w:tc>
        <w:tc>
          <w:tcPr>
            <w:tcW w:type="dxa" w:w="23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Grounding</w:t>
            </w:r>
          </w:p>
        </w:tc>
        <w:tc>
          <w:tcPr>
            <w:tcW w:type="dxa" w:w="38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Expected Assistant Behaviour</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What does PARTS_PENDING mean?</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KB-AUTO-006, Sections 2 and 5.3</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the meaning; say the advisor provides an update; no date.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What is TECHNICAL_REVIEW?</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KB-AUTO-006, Sections 3 and 6.3</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a specialist review is required; do not predict the outcome.</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I broke down and need help now.</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KB-AUTO-006, Section 7; KB-AUTO-005</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Give safe actions first, explain the information to provide, avoid invented arrival time.</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When will the roadside truck arrive?</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KB-AUTO-006, Section 7.4</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Report only the returned dispatch status; if none, say no status is available.</w:t>
            </w:r>
          </w:p>
        </w:tc>
      </w:tr>
      <w:tr>
        <w:trPr>
          <w:cantSplit/>
        </w:trPr>
        <w:tc>
          <w:tcPr>
            <w:tcW w:type="dxa" w:w="32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Why was my claim declined?</w:t>
            </w:r>
          </w:p>
        </w:tc>
        <w:tc>
          <w:tcPr>
            <w:tcW w:type="dxa" w:w="23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KB-AUTO-006, Section 6.3; KB-AUTO-008</w:t>
            </w:r>
          </w:p>
        </w:tc>
        <w:tc>
          <w:tcPr>
            <w:tcW w:type="dxa" w:w="38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Explain that a documented reason and dispute route exist; refer to the dispute process.</w:t>
            </w:r>
          </w:p>
        </w:tc>
      </w:tr>
      <w:tr>
        <w:trPr>
          <w:cantSplit/>
        </w:trPr>
        <w:tc>
          <w:tcPr>
            <w:tcW w:type="dxa" w:w="32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Is my status READY_FOR_HANDOVER the same as CLOSED?</w:t>
            </w:r>
          </w:p>
        </w:tc>
        <w:tc>
          <w:tcPr>
            <w:tcW w:type="dxa" w:w="23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KB-AUTO-006, Section 2</w:t>
            </w:r>
          </w:p>
        </w:tc>
        <w:tc>
          <w:tcPr>
            <w:tcW w:type="dxa" w:w="38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Explain READY_FOR_HANDOVER means cleared for collection; CLOSED means handed over and job card completed.</w:t>
            </w:r>
          </w:p>
        </w:tc>
      </w:tr>
    </w:tbl>
    <w:p>
      <w:pPr>
        <w:spacing w:after="100"/>
      </w:pPr>
    </w:p>
    <w:p>
      <w:pPr>
        <w:pStyle w:val="Heading1"/>
        <w:keepNext/>
        <w:spacing w:after="120" w:before="280"/>
      </w:pPr>
      <w:r>
        <w:rPr>
          <w:rFonts w:ascii="Arial" w:cs="Arial" w:eastAsia="Arial" w:hAnsi="Arial"/>
          <w:b/>
          <w:bCs/>
          <w:color w:val="1F3A56"/>
          <w:sz w:val="28"/>
          <w:szCs w:val="28"/>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Field</w:t>
            </w:r>
          </w:p>
        </w:tc>
        <w:tc>
          <w:tcPr>
            <w:tcW w:type="dxa" w:w="6760"/>
            <w:tcBorders>
              <w:top w:val="single" w:color="BFBFBF" w:sz="4"/>
              <w:left w:val="single" w:color="BFBFBF" w:sz="4"/>
              <w:bottom w:val="single" w:color="BFBFBF" w:sz="4"/>
              <w:right w:val="single" w:color="BFBFBF" w:sz="4"/>
            </w:tcBorders>
            <w:shd w:fill="1F4E79" w:color="auto" w:val="clear"/>
            <w:tcMar>
              <w:top w:type="dxa" w:w="70"/>
              <w:left w:type="dxa" w:w="100"/>
              <w:bottom w:type="dxa" w:w="70"/>
              <w:right w:type="dxa" w:w="100"/>
            </w:tcMar>
          </w:tcPr>
          <w:p>
            <w:pPr>
              <w:spacing w:after="30"/>
            </w:pPr>
            <w:r>
              <w:rPr>
                <w:rFonts w:ascii="Arial" w:cs="Arial" w:eastAsia="Arial" w:hAnsi="Arial"/>
                <w:b/>
                <w:bCs/>
                <w:color w:val="FFFFFF"/>
                <w:sz w:val="18"/>
                <w:szCs w:val="18"/>
              </w:rPr>
              <w:t xml:space="preserve">Value</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Document Owner</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AutoCare AI Knowledge Governance Team</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Current Version</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v1.0</w:t>
            </w:r>
          </w:p>
        </w:tc>
      </w:tr>
      <w:tr>
        <w:trPr>
          <w:cantSplit/>
        </w:trPr>
        <w:tc>
          <w:tcPr>
            <w:tcW w:type="dxa" w:w="260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Status</w:t>
            </w:r>
          </w:p>
        </w:tc>
        <w:tc>
          <w:tcPr>
            <w:tcW w:type="dxa" w:w="6760"/>
            <w:tcBorders>
              <w:top w:val="single" w:color="BFBFBF" w:sz="4"/>
              <w:left w:val="single" w:color="BFBFBF" w:sz="4"/>
              <w:bottom w:val="single" w:color="BFBFBF" w:sz="4"/>
              <w:right w:val="single" w:color="BFBFBF" w:sz="4"/>
            </w:tcBorders>
            <w:shd w:fill="F4F8FB" w:color="auto" w:val="clear"/>
            <w:tcMar>
              <w:top w:type="dxa" w:w="60"/>
              <w:left w:type="dxa" w:w="100"/>
              <w:bottom w:type="dxa" w:w="60"/>
              <w:right w:type="dxa" w:w="100"/>
            </w:tcMar>
          </w:tcPr>
          <w:p>
            <w:pPr>
              <w:spacing w:after="30"/>
            </w:pPr>
            <w:r>
              <w:rPr>
                <w:rFonts w:ascii="Arial" w:cs="Arial" w:eastAsia="Arial" w:hAnsi="Arial"/>
                <w:sz w:val="18"/>
                <w:szCs w:val="18"/>
              </w:rPr>
              <w:t xml:space="preserve">Active</w:t>
            </w:r>
          </w:p>
        </w:tc>
      </w:tr>
      <w:tr>
        <w:trPr>
          <w:cantSplit/>
        </w:trPr>
        <w:tc>
          <w:tcPr>
            <w:tcW w:type="dxa" w:w="260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Change Control</w:t>
            </w:r>
          </w:p>
        </w:tc>
        <w:tc>
          <w:tcPr>
            <w:tcW w:type="dxa" w:w="676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30"/>
            </w:pPr>
            <w:r>
              <w:rPr>
                <w:rFonts w:ascii="Arial" w:cs="Arial" w:eastAsia="Arial" w:hAnsi="Arial"/>
                <w:sz w:val="18"/>
                <w:szCs w:val="18"/>
              </w:rPr>
              <w:t xml:space="preserve">Create a new version; validate retrieval; activate new version; retire superseded version without deleting its audit history.</w:t>
            </w:r>
          </w:p>
        </w:tc>
      </w:tr>
    </w:tbl>
    <w:p>
      <w:pPr>
        <w:spacing w:after="10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F4E79"/>
        <w:sz w:val="16"/>
        <w:szCs w:val="16"/>
      </w:rPr>
      <w:t xml:space="preserve">KB-AUTO-006  |  Internal / Confidential  |  AutoCare AI  |  Page </w:t>
    </w:r>
    <w:r>
      <w:rPr>
        <w:rFonts w:ascii="Arial" w:cs="Arial" w:eastAsia="Arial" w:hAnsi="Arial"/>
        <w:color w:val="1F4E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color w:val="1F4E79"/>
        <w:sz w:val="16"/>
        <w:szCs w:val="16"/>
      </w:rPr>
      <w:t xml:space="preserve">AutoCare AI  |  Repair Status, Claims &amp; Roadside Assistance  |  KB-AUTO-006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6"/>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KB-AUTO-006 Repair Status, Claims &amp; Roadside Assistance</dc:title>
  <dc:creator>AutoCare AI Knowledge Governance Team</dc:creator>
  <cp:lastModifiedBy>Un-named</cp:lastModifiedBy>
  <cp:revision>1</cp:revision>
  <dcterms:created xsi:type="dcterms:W3CDTF">2026-10-14T10:37:37.364Z</dcterms:created>
  <dcterms:modified xsi:type="dcterms:W3CDTF">2026-10-14T10:37:37.364Z</dcterms:modified>
</cp:coreProperties>
</file>

<file path=docProps/custom.xml><?xml version="1.0" encoding="utf-8"?>
<Properties xmlns="http://schemas.openxmlformats.org/officeDocument/2006/custom-properties" xmlns:vt="http://schemas.openxmlformats.org/officeDocument/2006/docPropsVTypes"/>
</file>