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  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(alerts,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applications, ENQUIRIES)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+---------+--------+------+-------+--------------+-----------+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LEADS,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nsolas" w:hAnsi="Consolas"/>
          <w:sz w:val="18"/>
        </w:rPr>
        <w:t xml:space="preserve">  THE ENQUIRY LOOP  (a Pounce website earning its keep)</w:t>
      </w:r>
    </w:p>
    <w:p>
      <w:pPr>
        <w:pStyle w:val="Code"/>
      </w:pPr>
      <w:r>
        <w:rPr>
          <w:rFonts w:ascii="Consolas" w:hAnsi="Consolas"/>
          <w:sz w:val="18"/>
        </w:rPr>
        <w:t xml:space="preserve">  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  CUSTOMER  --fills quote form--&gt;  /api/contact  --1--&gt;  VERCEL BLOB  leads/&lt;slug&gt;/  (store-first)</w:t>
      </w:r>
    </w:p>
    <w:p>
      <w:pPr>
        <w:pStyle w:val="Code"/>
      </w:pPr>
      <w:r>
        <w:rPr>
          <w:rFonts w:ascii="Consolas" w:hAnsi="Consolas"/>
          <w:sz w:val="18"/>
        </w:rPr>
        <w:t xml:space="preserve">  (visitor)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+--2a--&gt;  SendGrid  --&gt;  BUSINESS OWNER  (reply-to = customer)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                         + BCC you / LEAD_BCC_ALWAYS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+--2b--&gt;  SendGrid  --&gt;  CUSTOMER  ("Thanks for contacting ...")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YOU  &lt;--reads leads/ via /api/enquiries--+   the 📨 Enquiries inbox tab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r>
        <w:rPr>
          <w:b/>
        </w:rPr>
        <w:t xml:space="preserve">The enquiry loop:</w:t>
      </w:r>
      <w:r>
        <w:t xml:space="preserve"> once a Pounce site is live, a visitor's </w:t>
      </w:r>
      <w:r>
        <w:rPr>
          <w:b/>
        </w:rPr>
        <w:t xml:space="preserve">quote form</w:t>
      </w:r>
      <w:r>
        <w:t xml:space="preserve"> posts to </w:t>
      </w:r>
      <w:r>
        <w:rPr>
          <w:rFonts w:ascii="Consolas" w:hAnsi="Consolas"/>
          <w:color w:val="9C2D41"/>
        </w:rPr>
        <w:t xml:space="preserve">/api/contact</w:t>
      </w:r>
      <w:r>
        <w:t xml:space="preserve">, which is </w:t>
      </w:r>
      <w:r>
        <w:rPr>
          <w:b/>
        </w:rPr>
        <w:t xml:space="preserve">store-first</w:t>
      </w:r>
      <w:r>
        <w:t xml:space="preserve"> (the lead is written to Blob under </w:t>
      </w:r>
      <w:r>
        <w:rPr>
          <w:rFonts w:ascii="Consolas" w:hAnsi="Consolas"/>
          <w:color w:val="9C2D41"/>
        </w:rPr>
        <w:t xml:space="preserve">leads/&lt;slug&gt;/</w:t>
      </w:r>
      <w:r>
        <w:t xml:space="preserve"> so it is never lost and costs nothing) and then sends two best-effort SendGrid emails: a </w:t>
      </w:r>
      <w:r>
        <w:rPr>
          <w:b/>
        </w:rPr>
        <w:t xml:space="preserve">notification to the business owner</w:t>
      </w:r>
      <w:r>
        <w:t xml:space="preserve"> (the email/name captured at build time, reply-to set to the customer so a reply reaches them, BCC to you and to any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address) and a </w:t>
      </w:r>
      <w:r>
        <w:rPr>
          <w:b/>
        </w:rPr>
        <w:t xml:space="preserve">confirmation back to the customer</w:t>
      </w:r>
      <w:r>
        <w:t xml:space="preserve"> styled as if from the business. The </w:t>
      </w:r>
      <w:r>
        <w:rPr>
          <w:b/>
        </w:rPr>
        <w:t xml:space="preserve">📨 Enquiries</w:t>
      </w:r>
      <w:r>
        <w:t xml:space="preserve"> tab reads every stored lead back via </w:t>
      </w:r>
      <w:r>
        <w:rPr>
          <w:rFonts w:ascii="Consolas" w:hAnsi="Consolas"/>
          <w:color w:val="9C2D41"/>
        </w:rPr>
        <w:t xml:space="preserve">/api/enquiries</w:t>
      </w:r>
      <w:r>
        <w:t xml:space="preserve">, so nothing is lost even if an email bounces. Anti-spam is a hidden </w:t>
      </w:r>
      <w:r>
        <w:rPr>
          <w:b/>
        </w:rPr>
        <w:t xml:space="preserve">honeypot</w:t>
      </w:r>
      <w:r>
        <w:t xml:space="preserve"> field plus a check that the slug maps to a real site.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contact.js   PUBLIC quote-form intake: store lead + email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owner (BCC you) + confirm to customer (honeypot)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enquiries.js Enquiries inbox: reads leads/ back for the app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grammar.js   AI Grammar Fix for the first message (gpt-4o-mini)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/api/contact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A Pounce site's quote form: stores the lead to </w:t>
            </w:r>
            <w:r>
              <w:rPr>
                <w:rFonts w:ascii="Consolas" w:hAnsi="Consolas"/>
                <w:color w:val="9C2D41"/>
              </w:rPr>
              <w:t xml:space="preserve">leads/&lt;slug&gt;/…</w:t>
            </w:r>
            <w:r>
              <w:t xml:space="preserve"> (store-first) + best-effort SendGrid notify. Honeypot + slug-must-exist anti-spam.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leads/&lt;slug&gt;/&lt;ts&gt;.json</w:t>
      </w:r>
      <w:r>
        <w:t xml:space="preserve">, a Pounce-site contact-form submission: </w:t>
      </w:r>
      <w:r>
        <w:rPr>
          <w:rFonts w:ascii="Consolas" w:hAnsi="Consolas"/>
          <w:color w:val="9C2D41"/>
        </w:rPr>
        <w:t xml:space="preserve">{ slug, business, name, phone, email, service, message, receivedAt, ua }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Pounce enquiries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LEAD_EMAIL_TO?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LEAD_BCC_ALWAYS?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CONTACT_IP_HOURLY?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CONTACT_SITE_DAILY?</w:t>
            </w:r>
          </w:p>
        </w:tc>
        <w:tc>
          <w:tcPr>
            <w:tcW w:w="0" w:type="auto"/>
          </w:tcPr>
          <w:p>
            <w:r>
              <w:t xml:space="preserve">Quote-form intake (</w:t>
            </w:r>
            <w:r>
              <w:rPr>
                <w:rFonts w:ascii="Consolas" w:hAnsi="Consolas"/>
                <w:color w:val="9C2D41"/>
              </w:rPr>
              <w:t xml:space="preserve">api/contact.js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 = where enquiries go when a site has no owner email set, and the BCC when it does (falls back to </w:t>
            </w:r>
            <w:r>
              <w:rPr>
                <w:rFonts w:ascii="Consolas" w:hAnsi="Consolas"/>
                <w:color w:val="9C2D41"/>
              </w:rPr>
              <w:t xml:space="preserve">APPLY_EMAIL_TO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LEAD_BCC_ALWAYS</w:t>
            </w:r>
            <w:r>
              <w:t xml:space="preserve"> = optional address copied on every enquiry (testing/oversight). </w:t>
            </w:r>
            <w:r>
              <w:rPr>
                <w:rFonts w:ascii="Consolas" w:hAnsi="Consolas"/>
                <w:color w:val="9C2D41"/>
              </w:rPr>
              <w:t xml:space="preserve">CONTACT_IP_HOURLY</w:t>
            </w:r>
            <w:r>
              <w:t xml:space="preserve"> (default 5) = per-IP submissions/hour before silent drop. </w:t>
            </w:r>
            <w:r>
              <w:rPr>
                <w:rFonts w:ascii="Consolas" w:hAnsi="Consolas"/>
                <w:color w:val="9C2D41"/>
              </w:rPr>
              <w:t xml:space="preserve">CONTACT_SITE_DAILY</w:t>
            </w:r>
            <w:r>
              <w:t xml:space="preserve"> (default 50) = per-site email-sending enquiries/day before leads are stored-only. </w:t>
            </w:r>
            <w:r>
              <w:rPr>
                <w:rFonts w:ascii="Consolas" w:hAnsi="Consolas"/>
                <w:color w:val="9C2D41"/>
              </w:rPr>
              <w:t xml:space="preserve">SUBDOMAIN_ROOT</w:t>
            </w:r>
            <w:r>
              <w:t xml:space="preserve"> (default </w:t>
            </w:r>
            <w:r>
              <w:rPr>
                <w:rFonts w:ascii="Consolas" w:hAnsi="Consolas"/>
                <w:color w:val="9C2D41"/>
              </w:rPr>
              <w:t xml:space="preserve">aiwebpoint.com</w:t>
            </w:r>
            <w:r>
              <w:t xml:space="preserve">) = root used to build the business's live link in the customer email.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AGENCY_URL?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AGENCY_URL</w:t>
            </w:r>
            <w:r>
              <w:t xml:space="preserve"> = the "Powered by Ai Web Point" email signature (defaulted if unset);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(default 30, generate 50, grammar 300)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 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caps the AI Grammar Fix pass (</w:t>
            </w:r>
            <w:r>
              <w:rPr>
                <w:rFonts w:ascii="Consolas" w:hAnsi="Consolas"/>
                <w:color w:val="9C2D41"/>
              </w:rPr>
              <w:t xml:space="preserve">api/grammar.js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2026-06-13)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SendGrid domain authentication (SPF/DKIM)</w:t>
      </w:r>
      <w:r>
        <w:t xml:space="preserve"> for the enquiry emails (</w:t>
      </w:r>
      <w:r>
        <w:rPr>
          <w:rFonts w:ascii="Consolas" w:hAnsi="Consolas"/>
          <w:color w:val="9C2D41"/>
        </w:rPr>
        <w:t xml:space="preserve">api/contact.js</w:t>
      </w:r>
      <w:r>
        <w:t xml:space="preserve">).</w:t>
      </w:r>
    </w:p>
    <w:p>
      <w:r>
        <w:rPr>
          <w:b/>
        </w:rPr>
        <w:t xml:space="preserve">What:</w:t>
      </w:r>
      <w:r>
        <w:t xml:space="preserve"> in SendGrid → Settings → Sender Authentication → Authenticate Your Domain, then add the CNAME records it gives you at the DNS host for the sending domain. </w:t>
      </w:r>
      <w:r>
        <w:rPr>
          <w:b/>
        </w:rPr>
        <w:t xml:space="preserve">Why:</w:t>
      </w:r>
      <w:r>
        <w:t xml:space="preserve"> mail currently sends and arrives, but authenticating the domain improves long-term inbox placement (less spam-foldering) and lets the "from" be a proper branded address on the agency's own domain. </w:t>
      </w:r>
      <w:r>
        <w:rPr>
          <w:b/>
        </w:rPr>
        <w:t xml:space="preserve">Effort:</w:t>
      </w:r>
      <w:r>
        <w:t xml:space="preserve"> one-time, a few DNS records + a verify click; no code change. Not urgent (delivery already works); a quality step. Flagged to the user 2026-06-13.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2026-06-20</w:t>
      </w:r>
    </w:p>
    <w:p>
      <w:pPr>
        <w:numPr>
          <w:ilvl w:val="0"/>
          <w:numId w:val="1"/>
        </w:numPr>
      </w:pPr>
      <w:r>
        <w:rPr>
          <w:b/>
        </w:rPr>
        <w:t xml:space="preserve">✨ AI Grammar Fix (new, default ON):</w:t>
      </w:r>
      <w:r>
        <w:t xml:space="preserve"> a checkbox in Templates. When the </w:t>
      </w:r>
      <w:r>
        <w:rPr>
          <w:b/>
        </w:rPr>
        <w:t xml:space="preserve">first message</w:t>
      </w:r>
      <w:r>
        <w:t xml:space="preserve"> is sent,</w:t>
      </w:r>
    </w:p>
    <w:p>
      <w:r>
        <w:t xml:space="preserve">the filled text is passed through </w:t>
      </w:r>
      <w:r>
        <w:rPr>
          <w:rFonts w:ascii="Consolas" w:hAnsi="Consolas"/>
          <w:color w:val="9C2D41"/>
        </w:rPr>
        <w:t xml:space="preserve">POST /api/grammar</w:t>
      </w:r>
      <w:r>
        <w:t xml:space="preserve"> (gpt-4o-mini) which lightly fixes articles and singular/plural so the </w:t>
      </w:r>
      <w:r>
        <w:rPr>
          <w:rFonts w:ascii="Consolas" w:hAnsi="Consolas"/>
          <w:color w:val="9C2D41"/>
        </w:rPr>
        <w:t xml:space="preserve">{category}</w:t>
      </w:r>
      <w:r>
        <w:t xml:space="preserve"> substitution reads naturally (e.g. "looking for Electrician" → "looking for an electrician", "a Lawn Mowers" → "a lawn mower company"). Only grammar changes; meaning, tone, links and sign-off are preserved (URLs are masked before the AI sees them, so the tracking link is never altered). Applied in </w:t>
      </w:r>
      <w:r>
        <w:rPr>
          <w:rFonts w:ascii="Consolas" w:hAnsi="Consolas"/>
          <w:color w:val="9C2D41"/>
        </w:rPr>
        <w:t xml:space="preserve">setupWhatsApp</w:t>
      </w:r>
      <w:r>
        <w:t xml:space="preserve"> (the post-generate send row, the only surface using the </w:t>
      </w:r>
      <w:r>
        <w:rPr>
          <w:rFonts w:ascii="Consolas" w:hAnsi="Consolas"/>
          <w:color w:val="9C2D41"/>
        </w:rPr>
        <w:t xml:space="preserve">{category}</w:t>
      </w:r>
      <w:r>
        <w:t xml:space="preserve"> first message; warm-leads/lead-profile/dossier use the follow-up template, no category). Raw hrefs are set instantly and swapped for the cleaned version a moment later; cached per message; any failure or an unticked box falls back to the original. Generous cap </w:t>
      </w:r>
      <w:r>
        <w:rPr>
          <w:rFonts w:ascii="Consolas" w:hAnsi="Consolas"/>
          <w:color w:val="9C2D41"/>
        </w:rPr>
        <w:t xml:space="preserve">LIMIT_GRAMMAR</w:t>
      </w:r>
      <w:r>
        <w:t xml:space="preserve"> (default 300/20h).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Founding-member application email:</w:t>
      </w:r>
      <w:r>
        <w:t xml:space="preserve"> subject changed to </w:t>
      </w:r>
      <w:r>
        <w:rPr>
          <w:b/>
        </w:rPr>
        <w:t xml:space="preserve">"New SitePounce Lead from &lt;Name&gt;"</w:t>
      </w:r>
      <w:r>
        <w:t xml:space="preserve"> (was</w:t>
      </w:r>
    </w:p>
    <w:p>
      <w:r>
        <w:t xml:space="preserve">"Site Pounce, Founding Member Application: &lt;Name&gt;"). Storage + operator email already existed (</w:t>
      </w:r>
      <w:r>
        <w:rPr>
          <w:rFonts w:ascii="Consolas" w:hAnsi="Consolas"/>
          <w:color w:val="9C2D41"/>
        </w:rPr>
        <w:t xml:space="preserve">api/apply.js</w:t>
      </w:r>
      <w:r>
        <w:t xml:space="preserve"> →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 table + a single SendGrid email to you, no applicant confirmation); only the subject/intro wording changed. Recipient = </w:t>
      </w:r>
      <w:r>
        <w:rPr>
          <w:rFonts w:ascii="Consolas" w:hAnsi="Consolas"/>
          <w:color w:val="9C2D41"/>
        </w:rPr>
        <w:t xml:space="preserve">APPLY_EMAIL_TO</w:t>
      </w:r>
      <w:r>
        <w:t xml:space="preserve"> || </w:t>
      </w:r>
      <w:r>
        <w:rPr>
          <w:rFonts w:ascii="Consolas" w:hAnsi="Consolas"/>
          <w:color w:val="9C2D41"/>
        </w:rPr>
        <w:t xml:space="preserve">ERROR_EMAIL_TO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"AI" wording embedded as a selling point (operator + landing only, never prospect-facing):</w:t>
      </w:r>
    </w:p>
    <w:p>
      <w:r>
        <w:t xml:space="preserve">ride the AI interest while it's genuinely true, but keep it off prospect-facing artifacts (mockups, outreach, live sites, emails) where the personal angle wins and "AI" can erode trust. Changes: Prowl dossier "💬 Personalised what to say" → </w:t>
      </w:r>
      <w:r>
        <w:rPr>
          <w:b/>
        </w:rPr>
        <w:t xml:space="preserve">"💬 Personalised AI talking points"</w:t>
      </w:r>
      <w:r>
        <w:t xml:space="preserve">, "☎️ Open with this" → </w:t>
      </w:r>
      <w:r>
        <w:rPr>
          <w:b/>
        </w:rPr>
        <w:t xml:space="preserve">"☎️ Your AI opener"</w:t>
      </w:r>
      <w:r>
        <w:t xml:space="preserve">, progress "Gathering AI intel…"; search-card tooltips "AI lead intelligence" / "Build them an AI website"; landing page subtitle "AI lead finder…", "uses AI to build…", "AI-generate a professional homepage mockup", "AI builds them a finished homepage", and the page title. All claims are true (OpenAI image + GPT copy/Prowl synthesis). Kept deliberately measured to avoid AI fatigue.</w:t>
      </w:r>
    </w:p>
    <w:p>
      <w:pPr>
        <w:numPr>
          <w:ilvl w:val="0"/>
          <w:numId w:val="1"/>
        </w:numPr>
      </w:pPr>
      <w:r>
        <w:rPr>
          <w:b/>
        </w:rPr>
        <w:t xml:space="preserve">Pounce sites, personalised quote form + it now DELIVERS leads:</w:t>
      </w:r>
      <w:r>
        <w:t xml:space="preserve"> the form heading reads "Get a</w:t>
      </w:r>
    </w:p>
    <w:p>
      <w:r>
        <w:t xml:space="preserve">free quote from &lt;business&gt;" and a "What do you need help with?" dropdown is built from that business's own services (+ "Something else"). It now submits for real via </w:t>
      </w:r>
      <w:r>
        <w:rPr>
          <w:b/>
        </w:rPr>
        <w:t xml:space="preserve">`POST /api/contact`</w:t>
      </w:r>
      <w:r>
        <w:t xml:space="preserve">, which </w:t>
      </w:r>
      <w:r>
        <w:rPr>
          <w:b/>
        </w:rPr>
        <w:t xml:space="preserve">stores every lead in Blob first</w:t>
      </w:r>
      <w:r>
        <w:t xml:space="preserve"> (</w:t>
      </w:r>
      <w:r>
        <w:rPr>
          <w:rFonts w:ascii="Consolas" w:hAnsi="Consolas"/>
          <w:color w:val="9C2D41"/>
        </w:rPr>
        <w:t xml:space="preserve">leads/&lt;slug&gt;/…</w:t>
      </w:r>
      <w:r>
        <w:t xml:space="preserve">, durable + free) then sends a best-effort </w:t>
      </w:r>
      <w:r>
        <w:rPr>
          <w:b/>
        </w:rPr>
        <w:t xml:space="preserve">SendGrid</w:t>
      </w:r>
      <w:r>
        <w:t xml:space="preserve"> notification. Anti-spam: a hidden honeypot + the slug must map to a real site. Renders from stored JSON, so live sites get it with no rebuild.</w:t>
      </w:r>
    </w:p>
    <w:p>
      <w:pPr>
        <w:numPr>
          <w:ilvl w:val="0"/>
          <w:numId w:val="1"/>
        </w:numPr>
      </w:pPr>
      <w:r>
        <w:rPr>
          <w:b/>
        </w:rPr>
        <w:t xml:space="preserve">Enquiry delivery, signature + customer confirmation (new):</w:t>
      </w:r>
      <w:r>
        <w:t xml:space="preserve"> the Pounce build modal now captures</w:t>
      </w:r>
    </w:p>
    <w:p>
      <w:r>
        <w:rPr>
          <w:b/>
        </w:rPr>
        <w:t xml:space="preserve">who enquiries go to</w:t>
      </w:r>
      <w:r>
        <w:t xml:space="preserve"> (the owner's email + contact name), stored on the site JSON and preserved on rebuild (a blank field never wipes an existing recipient). </w:t>
      </w:r>
      <w:r>
        <w:rPr>
          <w:rFonts w:ascii="Consolas" w:hAnsi="Consolas"/>
          <w:color w:val="9C2D41"/>
        </w:rPr>
        <w:t xml:space="preserve">api/contact.js</w:t>
      </w:r>
      <w:r>
        <w:t xml:space="preserve"> routes the notification </w:t>
      </w:r>
      <w:r>
        <w:rPr>
          <w:b/>
        </w:rPr>
        <w:t xml:space="preserve">to the business owner</w:t>
      </w:r>
      <w:r>
        <w:t xml:space="preserve"> with </w:t>
      </w:r>
      <w:r>
        <w:rPr>
          <w:b/>
        </w:rPr>
        <w:t xml:space="preserve">reply-to set to the customer</w:t>
      </w:r>
      <w:r>
        <w:t xml:space="preserve"> and a </w:t>
      </w:r>
      <w:r>
        <w:rPr>
          <w:b/>
        </w:rPr>
        <w:t xml:space="preserve">BCC to you</w:t>
      </w:r>
      <w:r>
        <w:t xml:space="preserve"> (the </w:t>
      </w:r>
      <w:r>
        <w:rPr>
          <w:rFonts w:ascii="Consolas" w:hAnsi="Consolas"/>
          <w:color w:val="9C2D41"/>
        </w:rPr>
        <w:t xml:space="preserve">LEAD_EMAIL_TO</w:t>
      </w:r>
      <w:r>
        <w:t xml:space="preserve"> operator, plus an optional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 for testing/oversight), signs it </w:t>
      </w:r>
      <w:r>
        <w:rPr>
          <w:b/>
        </w:rPr>
        <w:t xml:space="preserve">"Powered by Ai Web Point"</w:t>
      </w:r>
      <w:r>
        <w:t xml:space="preserve"> (</w:t>
      </w:r>
      <w:r>
        <w:rPr>
          <w:rFonts w:ascii="Consolas" w:hAnsi="Consolas"/>
          <w:color w:val="9C2D41"/>
        </w:rPr>
        <w:t xml:space="preserve">AGENCY_NAME</w:t>
      </w:r>
      <w:r>
        <w:t xml:space="preserve">/</w:t>
      </w:r>
      <w:r>
        <w:rPr>
          <w:rFonts w:ascii="Consolas" w:hAnsi="Consolas"/>
          <w:color w:val="9C2D41"/>
        </w:rPr>
        <w:t xml:space="preserve">AGENCY_URL</w:t>
      </w:r>
      <w:r>
        <w:t xml:space="preserve">, defaulted), and sends a separate </w:t>
      </w:r>
      <w:r>
        <w:rPr>
          <w:b/>
        </w:rPr>
        <w:t xml:space="preserve">confirmation email to the customer</w:t>
      </w:r>
      <w:r>
        <w:t xml:space="preserve"> styled as if from the business. If no owner email is set the notification just comes to you.</w:t>
      </w:r>
    </w:p>
    <w:p>
      <w:pPr>
        <w:numPr>
          <w:ilvl w:val="0"/>
          <w:numId w:val="1"/>
        </w:numPr>
      </w:pPr>
      <w:r>
        <w:rPr>
          <w:b/>
        </w:rPr>
        <w:t xml:space="preserve">📨 Enquiries inbox (new tab + `GET /api/enquiries`):</w:t>
      </w:r>
      <w:r>
        <w:t xml:space="preserve"> every stored form submission, newest first,</w:t>
      </w:r>
    </w:p>
    <w:p>
      <w:r>
        <w:t xml:space="preserve">searchable, with tap-to-call/tap-to-email. Store-first means leads show here even if an email fails.</w:t>
      </w:r>
    </w:p>
    <w:p>
      <w:pPr>
        <w:numPr>
          <w:ilvl w:val="0"/>
          <w:numId w:val="1"/>
        </w:numPr>
      </w:pPr>
      <w:r>
        <w:rPr>
          <w:b/>
        </w:rPr>
        <w:t xml:space="preserve">Enquiry emails polished + delivery confirmed (new):</w:t>
      </w:r>
      <w:r>
        <w:t xml:space="preserve"> both emails are now </w:t>
      </w:r>
      <w:r>
        <w:rPr>
          <w:b/>
        </w:rPr>
        <w:t xml:space="preserve">HTML</w:t>
      </w:r>
      <w:r>
        <w:t xml:space="preserve"> (with a</w:t>
      </w:r>
    </w:p>
    <w:p>
      <w:r>
        <w:t xml:space="preserve">plain-text fallback) so the signature is a clean clickable "Powered by Ai Web Point" link with no raw URL; SendGrid </w:t>
      </w:r>
      <w:r>
        <w:rPr>
          <w:b/>
        </w:rPr>
        <w:t xml:space="preserve">click + open tracking is turned off</w:t>
      </w:r>
      <w:r>
        <w:t xml:space="preserve"> (</w:t>
      </w:r>
      <w:r>
        <w:rPr>
          <w:rFonts w:ascii="Consolas" w:hAnsi="Consolas"/>
          <w:color w:val="9C2D41"/>
        </w:rPr>
        <w:t xml:space="preserve">tracking_settings</w:t>
      </w:r>
      <w:r>
        <w:t xml:space="preserve">) so links aren't rewritten to the phishing-looking </w:t>
      </w:r>
      <w:r>
        <w:rPr>
          <w:rFonts w:ascii="Consolas" w:hAnsi="Consolas"/>
          <w:color w:val="9C2D41"/>
        </w:rPr>
        <w:t xml:space="preserve">ct.sendgrid.net/ls/click...</w:t>
      </w:r>
      <w:r>
        <w:t xml:space="preserve">; user fields are HTML-escaped; and the </w:t>
      </w:r>
      <w:r>
        <w:rPr>
          <w:b/>
        </w:rPr>
        <w:t xml:space="preserve">customer confirmation has a contact footer</w:t>
      </w:r>
      <w:r>
        <w:t xml:space="preserve"> with the business's </w:t>
      </w:r>
      <w:r>
        <w:rPr>
          <w:b/>
        </w:rPr>
        <w:t xml:space="preserve">phone</w:t>
      </w:r>
      <w:r>
        <w:t xml:space="preserve"> (a clickable </w:t>
      </w:r>
      <w:r>
        <w:rPr>
          <w:rFonts w:ascii="Consolas" w:hAnsi="Consolas"/>
          <w:color w:val="9C2D41"/>
        </w:rPr>
        <w:t xml:space="preserve">tel:</w:t>
      </w:r>
      <w:r>
        <w:t xml:space="preserve"> link) and its </w:t>
      </w:r>
      <w:r>
        <w:rPr>
          <w:b/>
        </w:rPr>
        <w:t xml:space="preserve">own live site</w:t>
      </w:r>
      <w:r>
        <w:t xml:space="preserve"> ("Call us… / Visit us at </w:t>
      </w:r>
      <w:r>
        <w:rPr>
          <w:rFonts w:ascii="Consolas" w:hAnsi="Consolas"/>
          <w:color w:val="9C2D41"/>
        </w:rPr>
        <w:t xml:space="preserve">&lt;sub&gt;.aiwebpoint.com</w:t>
      </w:r>
      <w:r>
        <w:t xml:space="preserve">"), both from trusted server data (</w:t>
      </w:r>
      <w:r>
        <w:rPr>
          <w:rFonts w:ascii="Consolas" w:hAnsi="Consolas"/>
          <w:color w:val="9C2D41"/>
        </w:rPr>
        <w:t xml:space="preserve">site.business.phone</w:t>
      </w:r>
      <w:r>
        <w:t xml:space="preserve">, </w:t>
      </w:r>
      <w:r>
        <w:rPr>
          <w:rFonts w:ascii="Consolas" w:hAnsi="Consolas"/>
          <w:color w:val="9C2D41"/>
        </w:rPr>
        <w:t xml:space="preserve">site.subdomain</w:t>
      </w:r>
      <w:r>
        <w:t xml:space="preserve">) never from visitor input; the website line shows only when the site is live. SendGrid was found maxed out (trial credits) and upgraded to Essentials 50K; delivery verified end to end. Optional next step: SendGrid domain authentication (SPF/DKIM) for best inbox placement.</w:t>
      </w:r>
    </w:p>
    <w:p>
      <w:pPr>
        <w:numPr>
          <w:ilvl w:val="0"/>
          <w:numId w:val="1"/>
        </w:numPr>
      </w:pPr>
      <w:r>
        <w:rPr>
          <w:b/>
        </w:rPr>
        <w:t xml:space="preserve">Enquiry-form abuse caps (new):</w:t>
      </w:r>
      <w:r>
        <w:t xml:space="preserve"> </w:t>
      </w:r>
      <w:r>
        <w:rPr>
          <w:rFonts w:ascii="Consolas" w:hAnsi="Consolas"/>
          <w:color w:val="9C2D41"/>
        </w:rPr>
        <w:t xml:space="preserve">api/contact.js</w:t>
      </w:r>
      <w:r>
        <w:t xml:space="preserve"> now has a </w:t>
      </w:r>
      <w:r>
        <w:rPr>
          <w:b/>
        </w:rPr>
        <w:t xml:space="preserve">per-IP throttle</w:t>
      </w:r>
      <w:r>
        <w:t xml:space="preserve"> (default 5/hour,</w:t>
      </w:r>
    </w:p>
    <w:p>
      <w:r>
        <w:rPr>
          <w:rFonts w:ascii="Consolas" w:hAnsi="Consolas"/>
          <w:color w:val="9C2D41"/>
        </w:rPr>
        <w:t xml:space="preserve">CONTACT_IP_HOURLY</w:t>
      </w:r>
      <w:r>
        <w:t xml:space="preserve">) that silently drops bot floods, and a </w:t>
      </w:r>
      <w:r>
        <w:rPr>
          <w:b/>
        </w:rPr>
        <w:t xml:space="preserve">per-site daily cap</w:t>
      </w:r>
      <w:r>
        <w:t xml:space="preserve"> (default 50/day, </w:t>
      </w:r>
      <w:r>
        <w:rPr>
          <w:rFonts w:ascii="Consolas" w:hAnsi="Consolas"/>
          <w:color w:val="9C2D41"/>
        </w:rPr>
        <w:t xml:space="preserve">CONTACT_SITE_DAILY</w:t>
      </w:r>
      <w:r>
        <w:t xml:space="preserve">) on email-sending enquiries. Over the per-site cap the lead is </w:t>
      </w:r>
      <w:r>
        <w:rPr>
          <w:b/>
        </w:rPr>
        <w:t xml:space="preserve">still stored</w:t>
      </w:r>
      <w:r>
        <w:t xml:space="preserve"> (shows in the inbox) but no email is sent, so no single site can run away with the SendGrid quota or the sender reputation. Both use the race-safe append-and-count blob pattern (one tiny event blob under </w:t>
      </w:r>
      <w:r>
        <w:rPr>
          <w:rFonts w:ascii="Consolas" w:hAnsi="Consolas"/>
          <w:color w:val="9C2D41"/>
        </w:rPr>
        <w:t xml:space="preserve">clrl/</w:t>
      </w:r>
      <w:r>
        <w:t xml:space="preserve">, counted via </w:t>
      </w:r>
      <w:r>
        <w:rPr>
          <w:rFonts w:ascii="Consolas" w:hAnsi="Consolas"/>
          <w:color w:val="9C2D41"/>
        </w:rPr>
        <w:t xml:space="preserve">list()</w:t>
      </w:r>
      <w:r>
        <w:t xml:space="preserve">, pruned at 24h); the visitor IP is sha256-hashed (no raw IP stored). Rationale captured for the user: transactional email is ~£0.0004 each (Free 100/day, Essentials 50K ~£20/mo), so cost was never the risk; abuse + sender reputation is, hence the caps.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