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new):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the DNS; per-subdomain add to Vercel provides the cert.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