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 per town,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Max matches</w:t>
      </w:r>
      <w:r>
        <w:t xml:space="preserve"> selector (10 / 20 / 50 / 100 / 150, default </w:t>
      </w:r>
      <w:r>
        <w:rPr>
          <w:b/>
        </w:rPr>
        <w:t xml:space="preserve">50</w:t>
      </w:r>
      <w:r>
        <w:t xml:space="preserve">); server caps the target (</w:t>
      </w:r>
      <w:r>
        <w:rPr>
          <w:rFonts w:ascii="Consolas" w:hAnsi="Consolas"/>
          <w:color w:val="9C2D41"/>
        </w:rPr>
        <w:t xml:space="preserve">want</w:t>
      </w:r>
      <w:r>
        <w:t xml:space="preserve">) at </w:t>
      </w:r>
      <w:r>
        <w:rPr>
          <w:b/>
        </w:rPr>
        <w:t xml:space="preserve">150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 Expansion is </w:t>
      </w:r>
      <w:r>
        <w:rPr>
          <w:b/>
        </w:rPr>
        <w:t xml:space="preserve">demand-driven</w:t>
      </w:r>
      <w:r>
        <w:t xml:space="preserve"> (up to </w:t>
      </w:r>
      <w:r>
        <w:rPr>
          <w:b/>
        </w:rPr>
        <w:t xml:space="preserve">15</w:t>
      </w:r>
      <w:r>
        <w:t xml:space="preserve"> nearby areas) and stops the moment the target is met, so a bigger "Max matches" only digs more areas (and costs more) when it actually needs to. The search function runs up to 60s to allow these larger multi-area pulls.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3"/>
      </w:pPr>
      <w:r>
        <w:t xml:space="preserve">Multi-user SaaS (Phase 1, 2026-06-30)</w:t>
      </w:r>
    </w:p>
    <w:p>
      <w:r>
        <w:t xml:space="preserve">Turning the operator tool into a sellable subscription. </w:t>
      </w:r>
      <w:r>
        <w:rPr>
          <w:b/>
        </w:rPr>
        <w:t xml:space="preserve">All of this is owner-safe: you (the owner) keep the exact same app and data; isolation/gating only affects future paying customers.</w:t>
      </w:r>
    </w:p>
    <w:p>
      <w:pPr>
        <w:numPr>
          <w:ilvl w:val="0"/>
          <w:numId w:val="1"/>
        </w:numPr>
      </w:pPr>
      <w:r>
        <w:rPr>
          <w:b/>
        </w:rPr>
        <w:t xml:space="preserve">Login = Clerk</w:t>
      </w:r>
      <w:r>
        <w:t xml:space="preserve"> (Google + email). Front-end loads ClerkJS (gated by </w:t>
      </w:r>
      <w:r>
        <w:rPr>
          <w:rFonts w:ascii="Consolas" w:hAnsi="Consolas"/>
          <w:color w:val="9C2D41"/>
        </w:rPr>
        <w:t xml:space="preserve">window.AIWP_CLERK.enabled</w:t>
      </w:r>
      <w:r>
        <w:t xml:space="preserve">); the Clerk session is exchanged once for the existing </w:t>
      </w:r>
      <w:r>
        <w:rPr>
          <w:rFonts w:ascii="Consolas" w:hAnsi="Consolas"/>
          <w:color w:val="9C2D41"/>
        </w:rPr>
        <w:t xml:space="preserve">aiwp</w:t>
      </w:r>
      <w:r>
        <w:t xml:space="preserve"> cookie via </w:t>
      </w:r>
      <w:r>
        <w:rPr>
          <w:rFonts w:ascii="Consolas" w:hAnsi="Consolas"/>
          <w:color w:val="9C2D41"/>
        </w:rPr>
        <w:t xml:space="preserve">api/clerk-session.js</w:t>
      </w:r>
      <w:r>
        <w:t xml:space="preserve"> (so the ~16 protected endpoints are unchanged). Access is allow-listed by email (</w:t>
      </w:r>
      <w:r>
        <w:rPr>
          <w:rFonts w:ascii="Consolas" w:hAnsi="Consolas"/>
          <w:color w:val="9C2D41"/>
        </w:rPr>
        <w:t xml:space="preserve">ALLOWED_EMAILS</w:t>
      </w:r>
      <w:r>
        <w:t xml:space="preserve">) until public sign-ups open. See </w:t>
      </w:r>
      <w:r>
        <w:rPr>
          <w:rFonts w:ascii="Consolas" w:hAnsi="Consolas"/>
          <w:color w:val="9C2D41"/>
        </w:rPr>
        <w:t xml:space="preserve">lib/clerkauth.js</w:t>
      </w:r>
      <w:r>
        <w:t xml:space="preserve"> (zero-dep JWKS verify).</w:t>
      </w:r>
    </w:p>
    <w:p>
      <w:pPr>
        <w:numPr>
          <w:ilvl w:val="0"/>
          <w:numId w:val="1"/>
        </w:numPr>
      </w:pPr>
      <w:r>
        <w:rPr>
          <w:b/>
        </w:rPr>
        <w:t xml:space="preserve">Billing = Stripe</w:t>
      </w:r>
      <w:r>
        <w:t xml:space="preserve"> (test/sandbox first). 3 products (Scout £29 / Hunter £59 / Apex £129 / month, GBP). </w:t>
      </w:r>
      <w:r>
        <w:rPr>
          <w:rFonts w:ascii="Consolas" w:hAnsi="Consolas"/>
          <w:color w:val="9C2D41"/>
        </w:rPr>
        <w:t xml:space="preserve">api/stripe-checkout.js</w:t>
      </w:r>
      <w:r>
        <w:t xml:space="preserve"> (pick a plan -&gt; hosted Checkout), </w:t>
      </w:r>
      <w:r>
        <w:rPr>
          <w:rFonts w:ascii="Consolas" w:hAnsi="Consolas"/>
          <w:color w:val="9C2D41"/>
        </w:rPr>
        <w:t xml:space="preserve">api/stripe-confirm.js</w:t>
      </w:r>
      <w:r>
        <w:t xml:space="preserve"> (post-redirect, records the plan in the Neon </w:t>
      </w:r>
      <w:r>
        <w:rPr>
          <w:rFonts w:ascii="Consolas" w:hAnsi="Consolas"/>
          <w:color w:val="9C2D41"/>
        </w:rPr>
        <w:t xml:space="preserve">users</w:t>
      </w:r>
      <w:r>
        <w:t xml:space="preserve"> table), </w:t>
      </w:r>
      <w:r>
        <w:rPr>
          <w:rFonts w:ascii="Consolas" w:hAnsi="Consolas"/>
          <w:color w:val="9C2D41"/>
        </w:rPr>
        <w:t xml:space="preserve">api/stripe-portal.js</w:t>
      </w:r>
      <w:r>
        <w:t xml:space="preserve"> (self-serve manage/cancel), </w:t>
      </w:r>
      <w:r>
        <w:rPr>
          <w:rFonts w:ascii="Consolas" w:hAnsi="Consolas"/>
          <w:color w:val="9C2D41"/>
        </w:rPr>
        <w:t xml:space="preserve">api/stripe-webhook.js</w:t>
      </w:r>
      <w:r>
        <w:t xml:space="preserve"> (renewals/cancels; verified by re-fetching from Stripe). </w:t>
      </w:r>
      <w:r>
        <w:rPr>
          <w:rFonts w:ascii="Consolas" w:hAnsi="Consolas"/>
          <w:color w:val="9C2D41"/>
        </w:rPr>
        <w:t xml:space="preserve">lib/stripe.js</w:t>
      </w:r>
      <w:r>
        <w:t xml:space="preserve"> = zero-dep Stripe REST. </w:t>
      </w:r>
      <w:r>
        <w:rPr>
          <w:b/>
        </w:rPr>
        <w:t xml:space="preserve">TODO (Stripe dashboard):</w:t>
      </w:r>
      <w:r>
        <w:t xml:space="preserve"> activate the Customer Portal + add the webhook endpoint.</w:t>
      </w:r>
    </w:p>
    <w:p>
      <w:pPr>
        <w:numPr>
          <w:ilvl w:val="0"/>
          <w:numId w:val="1"/>
        </w:numPr>
      </w:pPr>
      <w:r>
        <w:rPr>
          <w:b/>
        </w:rPr>
        <w:t xml:space="preserve">New-subscriber emails</w:t>
      </w:r>
      <w:r>
        <w:t xml:space="preserve"> (</w:t>
      </w:r>
      <w:r>
        <w:rPr>
          <w:rFonts w:ascii="Consolas" w:hAnsi="Consolas"/>
          <w:color w:val="9C2D41"/>
        </w:rPr>
        <w:t xml:space="preserve">lib/email.js</w:t>
      </w:r>
      <w:r>
        <w:t xml:space="preserve">): on subscription, a </w:t>
      </w:r>
      <w:r>
        <w:rPr>
          <w:b/>
        </w:rPr>
        <w:t xml:space="preserve">welcome</w:t>
      </w:r>
      <w:r>
        <w:t xml:space="preserve"> email to the customer (login link, no password since Clerk handles sign-in) + a </w:t>
      </w:r>
      <w:r>
        <w:rPr>
          <w:b/>
        </w:rPr>
        <w:t xml:space="preserve">"new customer"</w:t>
      </w:r>
      <w:r>
        <w:t xml:space="preserve"> notice to you, via SendGrid, from </w:t>
      </w:r>
      <w:r>
        <w:rPr>
          <w:rFonts w:ascii="Consolas" w:hAnsi="Consolas"/>
          <w:color w:val="9C2D41"/>
        </w:rPr>
        <w:t xml:space="preserve">hello@sitepounce.com</w:t>
      </w:r>
      <w:r>
        <w:t xml:space="preserve"> (domain-authenticated). Deduped via a </w:t>
      </w:r>
      <w:r>
        <w:rPr>
          <w:rFonts w:ascii="Consolas" w:hAnsi="Consolas"/>
          <w:color w:val="9C2D41"/>
        </w:rPr>
        <w:t xml:space="preserve">welcomed</w:t>
      </w:r>
      <w:r>
        <w:t xml:space="preserve"> flag. IMPORTANT pattern: the send is </w:t>
      </w:r>
      <w:r>
        <w:rPr>
          <w:b/>
        </w:rPr>
        <w:t xml:space="preserve">awaited</w:t>
      </w:r>
      <w:r>
        <w:t xml:space="preserve"> before the HTTP response (Vercel freezes the function after responding, so fire-and-forget never sends).</w:t>
      </w:r>
    </w:p>
    <w:p>
      <w:pPr>
        <w:numPr>
          <w:ilvl w:val="0"/>
          <w:numId w:val="1"/>
        </w:numPr>
      </w:pPr>
      <w:r>
        <w:rPr>
          <w:b/>
        </w:rPr>
        <w:t xml:space="preserve">Multi-tenant data separation</w:t>
      </w:r>
      <w:r>
        <w:t xml:space="preserve"> (</w:t>
      </w:r>
      <w:r>
        <w:rPr>
          <w:rFonts w:ascii="Consolas" w:hAnsi="Consolas"/>
          <w:color w:val="9C2D41"/>
        </w:rPr>
        <w:t xml:space="preserve">lib/tenant.js</w:t>
      </w:r>
      <w:r>
        <w:t xml:space="preserve">): every per-customer artifact is namespaced by the signed-in user. </w:t>
      </w:r>
      <w:r>
        <w:rPr>
          <w:b/>
        </w:rPr>
        <w:t xml:space="preserve">Owner = no prefix (unchanged); other customers get `u/&lt;hash&gt;/` blob paths and a `&lt;16hex&gt;--` slug marker.</w:t>
      </w:r>
      <w:r>
        <w:t xml:space="preserve"> Mockup/site/dossier/note </w:t>
      </w:r>
      <w:r>
        <w:rPr>
          <w:b/>
        </w:rPr>
        <w:t xml:space="preserve">slugs</w:t>
      </w:r>
      <w:r>
        <w:t xml:space="preserve"> carry the tenant (kept globally unique so the public </w:t>
      </w:r>
      <w:r>
        <w:rPr>
          <w:rFonts w:ascii="Consolas" w:hAnsi="Consolas"/>
          <w:color w:val="9C2D41"/>
        </w:rPr>
        <w:t xml:space="preserve">/v/</w:t>
      </w:r>
      <w:r>
        <w:t xml:space="preserve"> </w:t>
      </w:r>
      <w:r>
        <w:rPr>
          <w:rFonts w:ascii="Consolas" w:hAnsi="Consolas"/>
          <w:color w:val="9C2D41"/>
        </w:rPr>
        <w:t xml:space="preserve">/s/</w:t>
      </w:r>
      <w:r>
        <w:t xml:space="preserve"> links need no change); the list/dashboard/hot-leads views and the per-tenant </w:t>
      </w:r>
      <w:r>
        <w:rPr>
          <w:b/>
        </w:rPr>
        <w:t xml:space="preserve">usage quotas</w:t>
      </w:r>
      <w:r>
        <w:t xml:space="preserve"> + </w:t>
      </w:r>
      <w:r>
        <w:rPr>
          <w:b/>
        </w:rPr>
        <w:t xml:space="preserve">call list</w:t>
      </w:r>
      <w:r>
        <w:t xml:space="preserve"> filter by </w:t>
      </w:r>
      <w:r>
        <w:rPr>
          <w:rFonts w:ascii="Consolas" w:hAnsi="Consolas"/>
          <w:color w:val="9C2D41"/>
        </w:rPr>
        <w:t xml:space="preserve">ownsSlug</w:t>
      </w:r>
      <w:r>
        <w:t xml:space="preserve">/</w:t>
      </w:r>
      <w:r>
        <w:rPr>
          <w:rFonts w:ascii="Consolas" w:hAnsi="Consolas"/>
          <w:color w:val="9C2D41"/>
        </w:rPr>
        <w:t xml:space="preserve">tenantPrefix</w:t>
      </w:r>
      <w:r>
        <w:t xml:space="preserve">. So a customer only ever sees their own leads, mockups, sites and stats.</w:t>
      </w:r>
    </w:p>
    <w:p>
      <w:pPr>
        <w:numPr>
          <w:ilvl w:val="0"/>
          <w:numId w:val="1"/>
        </w:numPr>
      </w:pPr>
      <w:r>
        <w:rPr>
          <w:b/>
        </w:rPr>
        <w:t xml:space="preserve">Still pending:</w:t>
      </w:r>
      <w:r>
        <w:t xml:space="preserve"> in-app </w:t>
      </w:r>
      <w:r>
        <w:rPr>
          <w:b/>
        </w:rPr>
        <w:t xml:space="preserve">Super Admin</w:t>
      </w:r>
      <w:r>
        <w:t xml:space="preserve"> (see all customers + usage), per-tier </w:t>
      </w:r>
      <w:r>
        <w:rPr>
          <w:b/>
        </w:rPr>
        <w:t xml:space="preserve">feature gating + credits</w:t>
      </w:r>
      <w:r>
        <w:t xml:space="preserve">, and UX polish (full-page sign-up instead of the Clerk popup, more top-nav items, mandatory first/last name).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Legacy login; cookie HMAC keyed by the password. Stays live + as a fallback even after Clerk is on.</w:t>
            </w:r>
          </w:p>
        </w:tc>
      </w:tr>
      <w:tr>
        <w:tc>
          <w:tcPr>
            <w:tcW w:w="0" w:type="auto"/>
          </w:tcPr>
          <w:p>
            <w:r>
              <w:t xml:space="preserve">Billing (Stripe)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STRIPE_SECRET_KEY?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STRIPE_PRICE_SCOUT/HUNTER/APEX?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APP_BASE_URL?</w:t>
            </w:r>
          </w:p>
        </w:tc>
        <w:tc>
          <w:tcPr>
            <w:tcW w:w="0" w:type="auto"/>
          </w:tcPr>
          <w:p>
            <w:r>
              <w:t xml:space="preserve">Subscriptions (Phase 1 C). Secret key present = checkout/portal/webhook turn on; the three price IDs map a plan to its Stripe price; </w:t>
            </w:r>
            <w:r>
              <w:rPr>
                <w:rFonts w:ascii="Consolas" w:hAnsi="Consolas"/>
                <w:color w:val="9C2D41"/>
              </w:rPr>
              <w:t xml:space="preserve">APP_BASE_URL</w:t>
            </w:r>
            <w:r>
              <w:t xml:space="preserve"> (default the request host) builds the success/cancel/return URLs.</w:t>
            </w:r>
          </w:p>
        </w:tc>
      </w:tr>
      <w:tr>
        <w:tc>
          <w:tcPr>
            <w:tcW w:w="0" w:type="auto"/>
          </w:tcPr>
          <w:p>
            <w:r>
              <w:t xml:space="preserve">Subscriber emails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SITEPOUNCE_FROM_EMAIL?</w:t>
            </w:r>
          </w:p>
        </w:tc>
        <w:tc>
          <w:tcPr>
            <w:tcW w:w="0" w:type="auto"/>
          </w:tcPr>
          <w:p>
            <w:r>
              <w:t xml:space="preserve">The "from" for welcome/admin emails (</w:t>
            </w:r>
            <w:r>
              <w:rPr>
                <w:rFonts w:ascii="Consolas" w:hAnsi="Consolas"/>
                <w:color w:val="9C2D41"/>
              </w:rPr>
              <w:t xml:space="preserve">hello@sitepounce.com</w:t>
            </w:r>
            <w:r>
              <w:t xml:space="preserve">, domain-authenticated in SendGrid). If unset, falls back to the verified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still branded "Site Pounce" + reply-to hello@. Admin recipient =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Multi-tenant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OWNER_EMAIL?</w:t>
            </w:r>
          </w:p>
        </w:tc>
        <w:tc>
          <w:tcPr>
            <w:tcW w:w="0" w:type="auto"/>
          </w:tcPr>
          <w:p>
            <w:r>
              <w:t xml:space="preserve">The owner whose data stays at the legacy root namespace (defaults to </w:t>
            </w:r>
            <w:r>
              <w:rPr>
                <w:rFonts w:ascii="Consolas" w:hAnsi="Consolas"/>
                <w:color w:val="9C2D41"/>
              </w:rPr>
              <w:t xml:space="preserve">ALLOWED_EMAILS[0]</w:t>
            </w:r>
            <w:r>
              <w:t xml:space="preserve"> / ajay@aimpro.co.uk). Every other signed-in customer is isolated under </w:t>
            </w:r>
            <w:r>
              <w:rPr>
                <w:rFonts w:ascii="Consolas" w:hAnsi="Consolas"/>
                <w:color w:val="9C2D41"/>
              </w:rPr>
              <w:t xml:space="preserve">u/&lt;hash&gt;/</w:t>
            </w:r>
            <w:r>
              <w:t xml:space="preserve"> + a </w:t>
            </w:r>
            <w:r>
              <w:rPr>
                <w:rFonts w:ascii="Consolas" w:hAnsi="Consolas"/>
                <w:color w:val="9C2D41"/>
              </w:rPr>
              <w:t xml:space="preserve">&lt;16hex&gt;--</w:t>
            </w:r>
            <w:r>
              <w:t xml:space="preserve"> slug.</w:t>
            </w:r>
          </w:p>
        </w:tc>
      </w:tr>
      <w:tr>
        <w:tc>
          <w:tcPr>
            <w:tcW w:w="0" w:type="auto"/>
          </w:tcPr>
          <w:p>
            <w:r>
              <w:t xml:space="preserve">Auth (Clerk)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CLERK_SECRET_KEY?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ALLOWED_EMAILS?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CLERK_ISSUER?</w:t>
            </w:r>
          </w:p>
        </w:tc>
        <w:tc>
          <w:tcPr>
            <w:tcW w:w="0" w:type="auto"/>
          </w:tcPr>
          <w:p>
            <w:r>
              <w:t xml:space="preserve">Clerk session auth (Phase 1 B). </w:t>
            </w:r>
            <w:r>
              <w:rPr>
                <w:rFonts w:ascii="Consolas" w:hAnsi="Consolas"/>
                <w:color w:val="9C2D41"/>
              </w:rPr>
              <w:t xml:space="preserve">CLERK_SECRET_KEY</w:t>
            </w:r>
            <w:r>
              <w:t xml:space="preserve"> present = the backend on-switch (</w:t>
            </w:r>
            <w:r>
              <w:rPr>
                <w:rFonts w:ascii="Consolas" w:hAnsi="Consolas"/>
                <w:color w:val="9C2D41"/>
              </w:rPr>
              <w:t xml:space="preserve">api/clerk-session.js</w:t>
            </w:r>
            <w:r>
              <w:t xml:space="preserve">); </w:t>
            </w:r>
            <w:r>
              <w:rPr>
                <w:rFonts w:ascii="Consolas" w:hAnsi="Consolas"/>
                <w:color w:val="9C2D41"/>
              </w:rPr>
              <w:t xml:space="preserve">ALLOWED_EMAILS</w:t>
            </w:r>
            <w:r>
              <w:t xml:space="preserve"> (comma list) = who may sign in (empty = nobody, safe default); </w:t>
            </w:r>
            <w:r>
              <w:rPr>
                <w:rFonts w:ascii="Consolas" w:hAnsi="Consolas"/>
                <w:color w:val="9C2D41"/>
              </w:rPr>
              <w:t xml:space="preserve">CLERK_ISSUER</w:t>
            </w:r>
            <w:r>
              <w:t xml:space="preserve"> defaults to the dev instance </w:t>
            </w:r>
            <w:r>
              <w:rPr>
                <w:rFonts w:ascii="Consolas" w:hAnsi="Consolas"/>
                <w:color w:val="9C2D41"/>
              </w:rPr>
              <w:t xml:space="preserve">https://major-cod-60.clerk.accounts.dev</w:t>
            </w:r>
            <w:r>
              <w:t xml:space="preserve">. The publishable key is public and lives in </w:t>
            </w:r>
            <w:r>
              <w:rPr>
                <w:rFonts w:ascii="Consolas" w:hAnsi="Consolas"/>
                <w:color w:val="9C2D41"/>
              </w:rPr>
              <w:t xml:space="preserve">public/index.html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window.AIWP_CLERK</w:t>
            </w:r>
            <w:r>
              <w:t xml:space="preserve">), gated by </w:t>
            </w:r>
            <w:r>
              <w:rPr>
                <w:rFonts w:ascii="Consolas" w:hAnsi="Consolas"/>
                <w:color w:val="9C2D41"/>
              </w:rPr>
              <w:t xml:space="preserve">enabled</w:t>
            </w:r>
            <w:r>
              <w:t xml:space="preserve">. Verified with zero-dep JWKS (</w:t>
            </w:r>
            <w:r>
              <w:rPr>
                <w:rFonts w:ascii="Consolas" w:hAnsi="Consolas"/>
                <w:color w:val="9C2D41"/>
              </w:rPr>
              <w:t xml:space="preserve">lib/clerkauth.js</w:t>
            </w:r>
            <w:r>
              <w:t xml:space="preserve">) then exchanged for the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cookie, so other endpoints are unchanged.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New vs already-seen results (new):</w:t>
      </w:r>
      <w:r>
        <w:t xml:space="preserve"> each search card is flagged </w:t>
      </w:r>
      <w:r>
        <w:rPr>
          <w:b/>
        </w:rPr>
        <w:t xml:space="preserve">✨ New</w:t>
      </w:r>
      <w:r>
        <w:t xml:space="preserve"> or </w:t>
      </w:r>
      <w:r>
        <w:rPr>
          <w:b/>
        </w:rPr>
        <w:t xml:space="preserve">Seen before</w:t>
      </w:r>
      <w:r>
        <w:t xml:space="preserve">, and</w:t>
      </w:r>
    </w:p>
    <w:p>
      <w:r>
        <w:t xml:space="preserve">the toolbar shows a count ("✨ N new · M already in your lists") plus a </w:t>
      </w:r>
      <w:r>
        <w:rPr>
          <w:b/>
        </w:rPr>
        <w:t xml:space="preserve">✨ New only</w:t>
      </w:r>
      <w:r>
        <w:t xml:space="preserve"> toggle to hide the ones you already have. "Seen" = appeared in an earlier saved search (excluding the current one), or already mockup'd / messaged / blocked (</w:t>
      </w:r>
      <w:r>
        <w:rPr>
          <w:rFonts w:ascii="Consolas" w:hAnsi="Consolas"/>
          <w:color w:val="9C2D41"/>
        </w:rPr>
        <w:t xml:space="preserve">seenBusinessIds</w:t>
      </w:r>
      <w:r>
        <w:t xml:space="preserve">, by Google place id). Seen cards are dimmed.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a </w:t>
      </w:r>
      <w:r>
        <w:rPr>
          <w:b/>
        </w:rPr>
        <w:t xml:space="preserve">per-tier retention window</w:t>
      </w:r>
      <w:r>
        <w:t xml:space="preserve"> (</w:t>
      </w:r>
      <w:r>
        <w:rPr>
          <w:rFonts w:ascii="Consolas" w:hAnsi="Consolas"/>
          <w:color w:val="9C2D41"/>
        </w:rPr>
        <w:t xml:space="preserve">RETENTION_BY_TIER</w:t>
      </w:r>
      <w:r>
        <w:t xml:space="preserve">: Scout </w:t>
      </w:r>
      <w:r>
        <w:rPr>
          <w:b/>
        </w:rPr>
        <w:t xml:space="preserve">14</w:t>
      </w:r>
      <w:r>
        <w:t xml:space="preserve"> / Hunter </w:t>
      </w:r>
      <w:r>
        <w:rPr>
          <w:b/>
        </w:rPr>
        <w:t xml:space="preserve">45</w:t>
      </w:r>
      <w:r>
        <w:t xml:space="preserve"> / Apex </w:t>
      </w:r>
      <w:r>
        <w:rPr>
          <w:b/>
        </w:rPr>
        <w:t xml:space="preserve">120</w:t>
      </w:r>
      <w:r>
        <w:t xml:space="preserve"> days), resolved by </w:t>
      </w:r>
      <w:r>
        <w:rPr>
          <w:rFonts w:ascii="Consolas" w:hAnsi="Consolas"/>
          <w:color w:val="9C2D41"/>
        </w:rPr>
        <w:t xml:space="preserve">retentionDays()</w:t>
      </w:r>
      <w:r>
        <w:t xml:space="preserve"> from the settings </w:t>
      </w:r>
      <w:r>
        <w:rPr>
          <w:rFonts w:ascii="Consolas" w:hAnsi="Consolas"/>
          <w:color w:val="9C2D41"/>
        </w:rPr>
        <w:t xml:space="preserve">plan</w:t>
      </w:r>
      <w:r>
        <w:t xml:space="preserve"> (owner defaults to </w:t>
      </w:r>
      <w:r>
        <w:rPr>
          <w:rFonts w:ascii="Consolas" w:hAnsi="Consolas"/>
          <w:color w:val="9C2D41"/>
        </w:rPr>
        <w:t xml:space="preserve">apex</w:t>
      </w:r>
      <w:r>
        <w:t xml:space="preserve">) with an optional </w:t>
      </w:r>
      <w:r>
        <w:rPr>
          <w:rFonts w:ascii="Consolas" w:hAnsi="Consolas"/>
          <w:color w:val="9C2D41"/>
        </w:rPr>
        <w:t xml:space="preserve">retentionDays</w:t>
      </w:r>
      <w:r>
        <w:t xml:space="preserve"> override (Super Admin).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