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 per town,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Max matches</w:t>
      </w:r>
      <w:r>
        <w:t xml:space="preserve"> selector (10 / 20 / 50 / 100 / 150, default </w:t>
      </w:r>
      <w:r>
        <w:rPr>
          <w:b/>
        </w:rPr>
        <w:t xml:space="preserve">50</w:t>
      </w:r>
      <w:r>
        <w:t xml:space="preserve">); server caps the target (</w:t>
      </w:r>
      <w:r>
        <w:rPr>
          <w:rFonts w:ascii="Consolas" w:hAnsi="Consolas"/>
          <w:color w:val="9C2D41"/>
        </w:rPr>
        <w:t xml:space="preserve">want</w:t>
      </w:r>
      <w:r>
        <w:t xml:space="preserve">) at </w:t>
      </w:r>
      <w:r>
        <w:rPr>
          <w:b/>
        </w:rPr>
        <w:t xml:space="preserve">150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 Expansion is </w:t>
      </w:r>
      <w:r>
        <w:rPr>
          <w:b/>
        </w:rPr>
        <w:t xml:space="preserve">demand-driven</w:t>
      </w:r>
      <w:r>
        <w:t xml:space="preserve"> (up to </w:t>
      </w:r>
      <w:r>
        <w:rPr>
          <w:b/>
        </w:rPr>
        <w:t xml:space="preserve">15</w:t>
      </w:r>
      <w:r>
        <w:t xml:space="preserve"> nearby areas) and stops the moment the target is met, so a bigger "Max matches" only digs more areas (and costs more) when it actually needs to. The search function runs up to 60s to allow these larger multi-area pulls.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3"/>
      </w:pPr>
      <w:r>
        <w:t xml:space="preserve">Multi-user SaaS (Phase 1, 2026-06-30)</w:t>
      </w:r>
    </w:p>
    <w:p>
      <w:r>
        <w:t xml:space="preserve">Turning the operator tool into a sellable subscription. </w:t>
      </w:r>
      <w:r>
        <w:rPr>
          <w:b/>
        </w:rPr>
        <w:t xml:space="preserve">All of this is owner-safe: you (the owner) keep the exact same app and data; isolation/gating only affects future paying customers.</w:t>
      </w:r>
    </w:p>
    <w:p>
      <w:pPr>
        <w:numPr>
          <w:ilvl w:val="0"/>
          <w:numId w:val="1"/>
        </w:numPr>
      </w:pPr>
      <w:r>
        <w:rPr>
          <w:b/>
        </w:rPr>
        <w:t xml:space="preserve">Login = Clerk</w:t>
      </w:r>
      <w:r>
        <w:t xml:space="preserve"> (</w:t>
      </w:r>
      <w:r>
        <w:rPr>
          <w:b/>
        </w:rPr>
        <w:t xml:space="preserve">production instance, live</w:t>
      </w:r>
      <w:r>
        <w:t xml:space="preserve">, email + password; Google was disabled to skip the Google OAuth app). Front-end loads ClerkJS from </w:t>
      </w:r>
      <w:r>
        <w:rPr>
          <w:rFonts w:ascii="Consolas" w:hAnsi="Consolas"/>
          <w:color w:val="9C2D41"/>
        </w:rPr>
        <w:t xml:space="preserve">clerk.sitepounce.com</w:t>
      </w:r>
      <w:r>
        <w:t xml:space="preserve"> (gated by </w:t>
      </w:r>
      <w:r>
        <w:rPr>
          <w:rFonts w:ascii="Consolas" w:hAnsi="Consolas"/>
          <w:color w:val="9C2D41"/>
        </w:rPr>
        <w:t xml:space="preserve">window.AIWP_CLERK.enabled</w:t>
      </w:r>
      <w:r>
        <w:t xml:space="preserve">, </w:t>
      </w:r>
      <w:r>
        <w:rPr>
          <w:rFonts w:ascii="Consolas" w:hAnsi="Consolas"/>
          <w:color w:val="9C2D41"/>
        </w:rPr>
        <w:t xml:space="preserve">pk</w:t>
      </w:r>
      <w:r>
        <w:t xml:space="preserve"> = </w:t>
      </w:r>
      <w:r>
        <w:rPr>
          <w:rFonts w:ascii="Consolas" w:hAnsi="Consolas"/>
          <w:color w:val="9C2D41"/>
        </w:rPr>
        <w:t xml:space="preserve">pk_live_...</w:t>
      </w:r>
      <w:r>
        <w:t xml:space="preserve">); the Clerk session is exchanged once for the existing </w:t>
      </w:r>
      <w:r>
        <w:rPr>
          <w:rFonts w:ascii="Consolas" w:hAnsi="Consolas"/>
          <w:color w:val="9C2D41"/>
        </w:rPr>
        <w:t xml:space="preserve">aiwp</w:t>
      </w:r>
      <w:r>
        <w:t xml:space="preserve"> cookie via </w:t>
      </w:r>
      <w:r>
        <w:rPr>
          <w:rFonts w:ascii="Consolas" w:hAnsi="Consolas"/>
          <w:color w:val="9C2D41"/>
        </w:rPr>
        <w:t xml:space="preserve">api/clerk-session.js</w:t>
      </w:r>
      <w:r>
        <w:t xml:space="preserve"> (so the ~16 protected endpoints are unchanged). Backend verifies the session JWT against </w:t>
      </w:r>
      <w:r>
        <w:rPr>
          <w:rFonts w:ascii="Consolas" w:hAnsi="Consolas"/>
          <w:color w:val="9C2D41"/>
        </w:rPr>
        <w:t xml:space="preserve">CLERK_ISSUER=https://clerk.sitepounce.com</w:t>
      </w:r>
      <w:r>
        <w:t xml:space="preserve"> via zero-dep JWKS (</w:t>
      </w:r>
      <w:r>
        <w:rPr>
          <w:rFonts w:ascii="Consolas" w:hAnsi="Consolas"/>
          <w:color w:val="9C2D41"/>
        </w:rPr>
        <w:t xml:space="preserve">lib/clerkauth.js</w:t>
      </w:r>
      <w:r>
        <w:t xml:space="preserve">). Prod Clerk needed 5 CNAME DNS records in Cloudflare (clerk/accounts/clkmail + 2 DKIM, all DNS-only) which removed the "Development mode" badge. </w:t>
      </w:r>
      <w:r>
        <w:rPr>
          <w:b/>
        </w:rPr>
        <w:t xml:space="preserve">Note:</w:t>
      </w:r>
      <w:r>
        <w:t xml:space="preserve"> Clerk's own verification emails send from the (brand-new) </w:t>
      </w:r>
      <w:r>
        <w:rPr>
          <w:rFonts w:ascii="Consolas" w:hAnsi="Consolas"/>
          <w:color w:val="9C2D41"/>
        </w:rPr>
        <w:t xml:space="preserve">clerk.sitepounce.com</w:t>
      </w:r>
      <w:r>
        <w:t xml:space="preserve"> domain, so they can land in spam on strict providers (Outlook) until the domain warms up, DNS/DKIM is correct, it is reputation.</w:t>
      </w:r>
    </w:p>
    <w:p>
      <w:pPr>
        <w:numPr>
          <w:ilvl w:val="0"/>
          <w:numId w:val="1"/>
        </w:numPr>
      </w:pPr>
      <w:r>
        <w:rPr>
          <w:b/>
        </w:rPr>
        <w:t xml:space="preserve">Billing = Stripe</w:t>
      </w:r>
      <w:r>
        <w:t xml:space="preserve"> (test/sandbox first). 3 products (Scout £29 / Hunter £59 / Apex £129 / month, GBP). </w:t>
      </w:r>
      <w:r>
        <w:rPr>
          <w:rFonts w:ascii="Consolas" w:hAnsi="Consolas"/>
          <w:color w:val="9C2D41"/>
        </w:rPr>
        <w:t xml:space="preserve">api/stripe-checkout.js</w:t>
      </w:r>
      <w:r>
        <w:t xml:space="preserve"> (pick a plan -&gt; hosted Checkout), </w:t>
      </w:r>
      <w:r>
        <w:rPr>
          <w:rFonts w:ascii="Consolas" w:hAnsi="Consolas"/>
          <w:color w:val="9C2D41"/>
        </w:rPr>
        <w:t xml:space="preserve">api/stripe-confirm.js</w:t>
      </w:r>
      <w:r>
        <w:t xml:space="preserve"> (post-redirect, records the plan in the Neon </w:t>
      </w:r>
      <w:r>
        <w:rPr>
          <w:rFonts w:ascii="Consolas" w:hAnsi="Consolas"/>
          <w:color w:val="9C2D41"/>
        </w:rPr>
        <w:t xml:space="preserve">users</w:t>
      </w:r>
      <w:r>
        <w:t xml:space="preserve"> table), </w:t>
      </w:r>
      <w:r>
        <w:rPr>
          <w:rFonts w:ascii="Consolas" w:hAnsi="Consolas"/>
          <w:color w:val="9C2D41"/>
        </w:rPr>
        <w:t xml:space="preserve">api/stripe-portal.js</w:t>
      </w:r>
      <w:r>
        <w:t xml:space="preserve"> (self-serve manage/cancel), </w:t>
      </w:r>
      <w:r>
        <w:rPr>
          <w:rFonts w:ascii="Consolas" w:hAnsi="Consolas"/>
          <w:color w:val="9C2D41"/>
        </w:rPr>
        <w:t xml:space="preserve">api/stripe-webhook.js</w:t>
      </w:r>
      <w:r>
        <w:t xml:space="preserve"> (renewals/cancels; verified by re-fetching from Stripe). </w:t>
      </w:r>
      <w:r>
        <w:rPr>
          <w:rFonts w:ascii="Consolas" w:hAnsi="Consolas"/>
          <w:color w:val="9C2D41"/>
        </w:rPr>
        <w:t xml:space="preserve">lib/stripe.js</w:t>
      </w:r>
      <w:r>
        <w:t xml:space="preserve"> = zero-dep Stripe REST. </w:t>
      </w:r>
      <w:r>
        <w:rPr>
          <w:b/>
        </w:rPr>
        <w:t xml:space="preserve">Customer Portal + webhook are LIVE in test mode</w:t>
      </w:r>
      <w:r>
        <w:t xml:space="preserve"> (a "Manage billing" button in the top-right opens the portal for paying subscribers). </w:t>
      </w:r>
      <w:r>
        <w:rPr>
          <w:b/>
        </w:rPr>
        <w:t xml:space="preserve">GOTCHA:</w:t>
      </w:r>
      <w:r>
        <w:t xml:space="preserve"> the webhook URL must be </w:t>
      </w:r>
      <w:r>
        <w:rPr>
          <w:rFonts w:ascii="Consolas" w:hAnsi="Consolas"/>
          <w:color w:val="9C2D41"/>
        </w:rPr>
        <w:t xml:space="preserve">https://www.sitepounce.com/...</w:t>
      </w:r>
      <w:r>
        <w:t xml:space="preserve"> (the </w:t>
      </w:r>
      <w:r>
        <w:rPr>
          <w:rFonts w:ascii="Consolas" w:hAnsi="Consolas"/>
          <w:color w:val="9C2D41"/>
        </w:rPr>
        <w:t xml:space="preserve">www</w:t>
      </w:r>
      <w:r>
        <w:t xml:space="preserve"> is canonical; the apex 308-redirects and Stripe does not follow redirects, so the apex URL silently fails every delivery). The webhook needs no signing secret (our handler re-fetches the object from Stripe to verify). </w:t>
      </w:r>
      <w:r>
        <w:rPr>
          <w:b/>
        </w:rPr>
        <w:t xml:space="preserve">TODO for live:</w:t>
      </w:r>
      <w:r>
        <w:t xml:space="preserve"> recreate the webhook + portal config in Stripe live mode and paste live keys.</w:t>
      </w:r>
    </w:p>
    <w:p>
      <w:pPr>
        <w:numPr>
          <w:ilvl w:val="0"/>
          <w:numId w:val="1"/>
        </w:numPr>
      </w:pPr>
      <w:r>
        <w:rPr>
          <w:b/>
        </w:rPr>
        <w:t xml:space="preserve">New-subscriber emails</w:t>
      </w:r>
      <w:r>
        <w:t xml:space="preserve"> (</w:t>
      </w:r>
      <w:r>
        <w:rPr>
          <w:rFonts w:ascii="Consolas" w:hAnsi="Consolas"/>
          <w:color w:val="9C2D41"/>
        </w:rPr>
        <w:t xml:space="preserve">lib/email.js</w:t>
      </w:r>
      <w:r>
        <w:t xml:space="preserve">): on subscription, a </w:t>
      </w:r>
      <w:r>
        <w:rPr>
          <w:b/>
        </w:rPr>
        <w:t xml:space="preserve">welcome</w:t>
      </w:r>
      <w:r>
        <w:t xml:space="preserve"> email to the customer (login link, no password since Clerk handles sign-in) + a </w:t>
      </w:r>
      <w:r>
        <w:rPr>
          <w:b/>
        </w:rPr>
        <w:t xml:space="preserve">"new customer"</w:t>
      </w:r>
      <w:r>
        <w:t xml:space="preserve"> notice to you, via SendGrid, from </w:t>
      </w:r>
      <w:r>
        <w:rPr>
          <w:rFonts w:ascii="Consolas" w:hAnsi="Consolas"/>
          <w:color w:val="9C2D41"/>
        </w:rPr>
        <w:t xml:space="preserve">hello@sitepounce.com</w:t>
      </w:r>
      <w:r>
        <w:t xml:space="preserve"> (domain-authenticated). Deduped via a </w:t>
      </w:r>
      <w:r>
        <w:rPr>
          <w:rFonts w:ascii="Consolas" w:hAnsi="Consolas"/>
          <w:color w:val="9C2D41"/>
        </w:rPr>
        <w:t xml:space="preserve">welcomed</w:t>
      </w:r>
      <w:r>
        <w:t xml:space="preserve"> flag. IMPORTANT pattern: the send is </w:t>
      </w:r>
      <w:r>
        <w:rPr>
          <w:b/>
        </w:rPr>
        <w:t xml:space="preserve">awaited</w:t>
      </w:r>
      <w:r>
        <w:t xml:space="preserve"> before the HTTP response (Vercel freezes the function after responding, so fire-and-forget never sends).</w:t>
      </w:r>
    </w:p>
    <w:p>
      <w:pPr>
        <w:numPr>
          <w:ilvl w:val="0"/>
          <w:numId w:val="1"/>
        </w:numPr>
      </w:pPr>
      <w:r>
        <w:rPr>
          <w:b/>
        </w:rPr>
        <w:t xml:space="preserve">Paywall gating</w:t>
      </w:r>
      <w:r>
        <w:t xml:space="preserve"> (</w:t>
      </w:r>
      <w:r>
        <w:rPr>
          <w:rFonts w:ascii="Consolas" w:hAnsi="Consolas"/>
          <w:color w:val="9C2D41"/>
        </w:rPr>
        <w:t xml:space="preserve">lib/access.js</w:t>
      </w:r>
      <w:r>
        <w:t xml:space="preserve">): the Clerk cookie proves *who* you are; paid access is decided separately. The costly endpoints (</w:t>
      </w:r>
      <w:r>
        <w:rPr>
          <w:rFonts w:ascii="Consolas" w:hAnsi="Consolas"/>
          <w:color w:val="9C2D41"/>
        </w:rPr>
        <w:t xml:space="preserve">search</w:t>
      </w:r>
      <w:r>
        <w:t xml:space="preserve">, </w:t>
      </w:r>
      <w:r>
        <w:rPr>
          <w:rFonts w:ascii="Consolas" w:hAnsi="Consolas"/>
          <w:color w:val="9C2D41"/>
        </w:rPr>
        <w:t xml:space="preserve">generate</w:t>
      </w:r>
      <w:r>
        <w:t xml:space="preserve">, </w:t>
      </w:r>
      <w:r>
        <w:rPr>
          <w:rFonts w:ascii="Consolas" w:hAnsi="Consolas"/>
          <w:color w:val="9C2D41"/>
        </w:rPr>
        <w:t xml:space="preserve">prowl</w:t>
      </w:r>
      <w:r>
        <w:t xml:space="preserve">, </w:t>
      </w:r>
      <w:r>
        <w:rPr>
          <w:rFonts w:ascii="Consolas" w:hAnsi="Consolas"/>
          <w:color w:val="9C2D41"/>
        </w:rPr>
        <w:t xml:space="preserve">pounce</w:t>
      </w:r>
      <w:r>
        <w:t xml:space="preserve">, </w:t>
      </w:r>
      <w:r>
        <w:rPr>
          <w:rFonts w:ascii="Consolas" w:hAnsi="Consolas"/>
          <w:color w:val="9C2D41"/>
        </w:rPr>
        <w:t xml:space="preserve">grammar</w:t>
      </w:r>
      <w:r>
        <w:t xml:space="preserve">) call </w:t>
      </w:r>
      <w:r>
        <w:rPr>
          <w:rFonts w:ascii="Consolas" w:hAnsi="Consolas"/>
          <w:color w:val="9C2D41"/>
        </w:rPr>
        <w:t xml:space="preserve">requirePaid</w:t>
      </w:r>
      <w:r>
        <w:t xml:space="preserve"> and return </w:t>
      </w:r>
      <w:r>
        <w:rPr>
          <w:b/>
        </w:rPr>
        <w:t xml:space="preserve">402</w:t>
      </w:r>
      <w:r>
        <w:t xml:space="preserve"> unless the user has an active/trialing subscription. </w:t>
      </w:r>
      <w:r>
        <w:rPr>
          <w:b/>
        </w:rPr>
        <w:t xml:space="preserve">Comped (free, no card): the owner, the legacy operator login, and any `ALLOWED_EMAILS`.</w:t>
      </w:r>
      <w:r>
        <w:t xml:space="preserve"> The front-end reads </w:t>
      </w:r>
      <w:r>
        <w:rPr>
          <w:rFonts w:ascii="Consolas" w:hAnsi="Consolas"/>
          <w:color w:val="9C2D41"/>
        </w:rPr>
        <w:t xml:space="preserve">api/me.js</w:t>
      </w:r>
      <w:r>
        <w:t xml:space="preserve"> and shows the app (subscribers) or a </w:t>
      </w:r>
      <w:r>
        <w:rPr>
          <w:b/>
        </w:rPr>
        <w:t xml:space="preserve">paywall</w:t>
      </w:r>
      <w:r>
        <w:t xml:space="preserve"> plan-picker (signed in, no plan yet). Fails closed.</w:t>
      </w:r>
    </w:p>
    <w:p>
      <w:pPr>
        <w:numPr>
          <w:ilvl w:val="0"/>
          <w:numId w:val="1"/>
        </w:numPr>
      </w:pPr>
      <w:r>
        <w:rPr>
          <w:b/>
        </w:rPr>
        <w:t xml:space="preserve">Open-signups switch</w:t>
      </w:r>
      <w:r>
        <w:t xml:space="preserve"> (</w:t>
      </w:r>
      <w:r>
        <w:rPr>
          <w:rFonts w:ascii="Consolas" w:hAnsi="Consolas"/>
          <w:color w:val="9C2D41"/>
        </w:rPr>
        <w:t xml:space="preserve">SIGNUP_OPEN</w:t>
      </w:r>
      <w:r>
        <w:t xml:space="preserve">): </w:t>
      </w:r>
      <w:r>
        <w:rPr>
          <w:rFonts w:ascii="Consolas" w:hAnsi="Consolas"/>
          <w:color w:val="9C2D41"/>
        </w:rPr>
        <w:t xml:space="preserve">clerk-session.js</w:t>
      </w:r>
      <w:r>
        <w:t xml:space="preserve"> issues a cookie to allow-listed emails only by default (live app stays owner-only, unchanged). Set </w:t>
      </w:r>
      <w:r>
        <w:rPr>
          <w:rFonts w:ascii="Consolas" w:hAnsi="Consolas"/>
          <w:color w:val="9C2D41"/>
        </w:rPr>
        <w:t xml:space="preserve">SIGNUP_OPEN=1</w:t>
      </w:r>
      <w:r>
        <w:t xml:space="preserve"> to let anyone sign in; paid features stay gated by subscription. This is the "go public" flip, done alongside switching Stripe to live keys.</w:t>
      </w:r>
    </w:p>
    <w:p>
      <w:pPr>
        <w:numPr>
          <w:ilvl w:val="0"/>
          <w:numId w:val="1"/>
        </w:numPr>
      </w:pPr>
      <w:r>
        <w:rPr>
          <w:b/>
        </w:rPr>
        <w:t xml:space="preserve">Legal</w:t>
      </w:r>
      <w:r>
        <w:t xml:space="preserve"> (</w:t>
      </w:r>
      <w:r>
        <w:rPr>
          <w:rFonts w:ascii="Consolas" w:hAnsi="Consolas"/>
          <w:color w:val="9C2D41"/>
        </w:rPr>
        <w:t xml:space="preserve">public/terms.html</w:t>
      </w:r>
      <w:r>
        <w:t xml:space="preserve">, </w:t>
      </w:r>
      <w:r>
        <w:rPr>
          <w:rFonts w:ascii="Consolas" w:hAnsi="Consolas"/>
          <w:color w:val="9C2D41"/>
        </w:rPr>
        <w:t xml:space="preserve">public/privacy.html</w:t>
      </w:r>
      <w:r>
        <w:t xml:space="preserve">): launch drafts (England &amp; Wales, named sub-processors, per-tier retention, cookies, ICO). Linked from the landing footer + a consent line on the pricing section and the paywall. Flagged for solicitor review before launch.</w:t>
      </w:r>
    </w:p>
    <w:p>
      <w:pPr>
        <w:numPr>
          <w:ilvl w:val="0"/>
          <w:numId w:val="1"/>
        </w:numPr>
      </w:pPr>
      <w:r>
        <w:rPr>
          <w:b/>
        </w:rPr>
        <w:t xml:space="preserve">Multi-tenant data separation</w:t>
      </w:r>
      <w:r>
        <w:t xml:space="preserve"> (</w:t>
      </w:r>
      <w:r>
        <w:rPr>
          <w:rFonts w:ascii="Consolas" w:hAnsi="Consolas"/>
          <w:color w:val="9C2D41"/>
        </w:rPr>
        <w:t xml:space="preserve">lib/tenant.js</w:t>
      </w:r>
      <w:r>
        <w:t xml:space="preserve">): every per-customer artifact is namespaced by the signed-in user. </w:t>
      </w:r>
      <w:r>
        <w:rPr>
          <w:b/>
        </w:rPr>
        <w:t xml:space="preserve">Owner = no prefix (unchanged); other customers get `u/&lt;hash&gt;/` blob paths and a `&lt;16hex&gt;--` slug marker.</w:t>
      </w:r>
      <w:r>
        <w:t xml:space="preserve"> Mockup/site/dossier/note </w:t>
      </w:r>
      <w:r>
        <w:rPr>
          <w:b/>
        </w:rPr>
        <w:t xml:space="preserve">slugs</w:t>
      </w:r>
      <w:r>
        <w:t xml:space="preserve"> carry the tenant (kept globally unique so the public </w:t>
      </w:r>
      <w:r>
        <w:rPr>
          <w:rFonts w:ascii="Consolas" w:hAnsi="Consolas"/>
          <w:color w:val="9C2D41"/>
        </w:rPr>
        <w:t xml:space="preserve">/v/</w:t>
      </w:r>
      <w:r>
        <w:t xml:space="preserve"> </w:t>
      </w:r>
      <w:r>
        <w:rPr>
          <w:rFonts w:ascii="Consolas" w:hAnsi="Consolas"/>
          <w:color w:val="9C2D41"/>
        </w:rPr>
        <w:t xml:space="preserve">/s/</w:t>
      </w:r>
      <w:r>
        <w:t xml:space="preserve"> links need no change); the list/dashboard/hot-leads views and the per-tenant </w:t>
      </w:r>
      <w:r>
        <w:rPr>
          <w:b/>
        </w:rPr>
        <w:t xml:space="preserve">usage quotas</w:t>
      </w:r>
      <w:r>
        <w:t xml:space="preserve"> + </w:t>
      </w:r>
      <w:r>
        <w:rPr>
          <w:b/>
        </w:rPr>
        <w:t xml:space="preserve">call list</w:t>
      </w:r>
      <w:r>
        <w:t xml:space="preserve"> filter by </w:t>
      </w:r>
      <w:r>
        <w:rPr>
          <w:rFonts w:ascii="Consolas" w:hAnsi="Consolas"/>
          <w:color w:val="9C2D41"/>
        </w:rPr>
        <w:t xml:space="preserve">ownsSlug</w:t>
      </w:r>
      <w:r>
        <w:t xml:space="preserve">/</w:t>
      </w:r>
      <w:r>
        <w:rPr>
          <w:rFonts w:ascii="Consolas" w:hAnsi="Consolas"/>
          <w:color w:val="9C2D41"/>
        </w:rPr>
        <w:t xml:space="preserve">tenantPrefix</w:t>
      </w:r>
      <w:r>
        <w:t xml:space="preserve">. So a customer only ever sees their own leads, mockups, sites and stats.</w:t>
      </w:r>
    </w:p>
    <w:p>
      <w:pPr>
        <w:numPr>
          <w:ilvl w:val="0"/>
          <w:numId w:val="1"/>
        </w:numPr>
      </w:pPr>
      <w:r>
        <w:rPr>
          <w:b/>
        </w:rPr>
        <w:t xml:space="preserve">LIVE as of 2026-07-01:</w:t>
      </w:r>
      <w:r>
        <w:t xml:space="preserve"> Stripe live keys + live products/prices/webhook/portal, </w:t>
      </w:r>
      <w:r>
        <w:rPr>
          <w:rFonts w:ascii="Consolas" w:hAnsi="Consolas"/>
          <w:color w:val="9C2D41"/>
        </w:rPr>
        <w:t xml:space="preserve">SIGNUP_OPEN=1</w:t>
      </w:r>
      <w:r>
        <w:t xml:space="preserve">, and </w:t>
      </w:r>
      <w:r>
        <w:rPr>
          <w:b/>
        </w:rPr>
        <w:t xml:space="preserve">Clerk production</w:t>
      </w:r>
      <w:r>
        <w:t xml:space="preserve"> are all done. Proven with real end-to-end payments. A branded </w:t>
      </w:r>
      <w:r>
        <w:rPr>
          <w:b/>
        </w:rPr>
        <w:t xml:space="preserve">welcome page</w:t>
      </w:r>
      <w:r>
        <w:t xml:space="preserve"> (</w:t>
      </w:r>
      <w:r>
        <w:rPr>
          <w:rFonts w:ascii="Consolas" w:hAnsi="Consolas"/>
          <w:color w:val="9C2D41"/>
        </w:rPr>
        <w:t xml:space="preserve">#welcome</w:t>
      </w:r>
      <w:r>
        <w:t xml:space="preserve">) shows after subscribing (replaced the alert popup).</w:t>
      </w:r>
    </w:p>
    <w:p>
      <w:pPr>
        <w:numPr>
          <w:ilvl w:val="0"/>
          <w:numId w:val="1"/>
        </w:numPr>
      </w:pPr>
      <w:r>
        <w:rPr>
          <w:b/>
        </w:rPr>
        <w:t xml:space="preserve">Still pending:</w:t>
      </w:r>
      <w:r>
        <w:t xml:space="preserve"> in-app </w:t>
      </w:r>
      <w:r>
        <w:rPr>
          <w:b/>
        </w:rPr>
        <w:t xml:space="preserve">Super Admin</w:t>
      </w:r>
      <w:r>
        <w:t xml:space="preserve"> (see all customers + usage); per-tier </w:t>
      </w:r>
      <w:r>
        <w:rPr>
          <w:b/>
        </w:rPr>
        <w:t xml:space="preserve">feature gating + credits</w:t>
      </w:r>
      <w:r>
        <w:t xml:space="preserve">; </w:t>
      </w:r>
      <w:r>
        <w:rPr>
          <w:b/>
        </w:rPr>
        <w:t xml:space="preserve">full-page sign-up</w:t>
      </w:r>
      <w:r>
        <w:t xml:space="preserve"> (Clerk popup is dismissable, clicking the backdrop loses input); </w:t>
      </w:r>
      <w:r>
        <w:rPr>
          <w:b/>
        </w:rPr>
        <w:t xml:space="preserve">Upgrade / change-plan</w:t>
      </w:r>
      <w:r>
        <w:t xml:space="preserve"> in the in-app Manage; </w:t>
      </w:r>
      <w:r>
        <w:rPr>
          <w:b/>
        </w:rPr>
        <w:t xml:space="preserve">redesign the paywall</w:t>
      </w:r>
      <w:r>
        <w:t xml:space="preserve"> into proper pricing cards; </w:t>
      </w:r>
      <w:r>
        <w:rPr>
          <w:b/>
        </w:rPr>
        <w:t xml:space="preserve">remove "Secured by Clerk"</w:t>
      </w:r>
      <w:r>
        <w:t xml:space="preserve"> (= Clerk Pro $25/mo); more top-nav items; mandatory first/last name.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Legacy login; cookie HMAC keyed by the password. Stays live + as a fallback even after Clerk is on.</w:t>
            </w:r>
          </w:p>
        </w:tc>
      </w:tr>
      <w:tr>
        <w:tc>
          <w:tcPr>
            <w:tcW w:w="0" w:type="auto"/>
          </w:tcPr>
          <w:p>
            <w:r>
              <w:t xml:space="preserve">Billing (Stripe)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STRIPE_SECRET_KEY?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STRIPE_PRICE_SCOUT/HUNTER/APEX?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APP_BASE_URL?</w:t>
            </w:r>
          </w:p>
        </w:tc>
        <w:tc>
          <w:tcPr>
            <w:tcW w:w="0" w:type="auto"/>
          </w:tcPr>
          <w:p>
            <w:r>
              <w:t xml:space="preserve">Subscriptions (Phase 1 C). Secret key present = checkout/portal/webhook turn on; the three price IDs map a plan to its Stripe price; </w:t>
            </w:r>
            <w:r>
              <w:rPr>
                <w:rFonts w:ascii="Consolas" w:hAnsi="Consolas"/>
                <w:color w:val="9C2D41"/>
              </w:rPr>
              <w:t xml:space="preserve">APP_BASE_URL</w:t>
            </w:r>
            <w:r>
              <w:t xml:space="preserve"> (default the request host) builds the success/cancel/return URLs.</w:t>
            </w:r>
          </w:p>
        </w:tc>
      </w:tr>
      <w:tr>
        <w:tc>
          <w:tcPr>
            <w:tcW w:w="0" w:type="auto"/>
          </w:tcPr>
          <w:p>
            <w:r>
              <w:t xml:space="preserve">Subscriber emails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SITEPOUNCE_FROM_EMAIL?</w:t>
            </w:r>
          </w:p>
        </w:tc>
        <w:tc>
          <w:tcPr>
            <w:tcW w:w="0" w:type="auto"/>
          </w:tcPr>
          <w:p>
            <w:r>
              <w:t xml:space="preserve">The "from" for welcome/admin emails (</w:t>
            </w:r>
            <w:r>
              <w:rPr>
                <w:rFonts w:ascii="Consolas" w:hAnsi="Consolas"/>
                <w:color w:val="9C2D41"/>
              </w:rPr>
              <w:t xml:space="preserve">hello@sitepounce.com</w:t>
            </w:r>
            <w:r>
              <w:t xml:space="preserve">, domain-authenticated in SendGrid). If unset, falls back to the verified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still branded "Site Pounce" + reply-to hello@. Admin recipient =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Multi-tenant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OWNER_EMAIL?</w:t>
            </w:r>
          </w:p>
        </w:tc>
        <w:tc>
          <w:tcPr>
            <w:tcW w:w="0" w:type="auto"/>
          </w:tcPr>
          <w:p>
            <w:r>
              <w:t xml:space="preserve">The owner whose data stays at the legacy root namespace (defaults to </w:t>
            </w:r>
            <w:r>
              <w:rPr>
                <w:rFonts w:ascii="Consolas" w:hAnsi="Consolas"/>
                <w:color w:val="9C2D41"/>
              </w:rPr>
              <w:t xml:space="preserve">ALLOWED_EMAILS[0]</w:t>
            </w:r>
            <w:r>
              <w:t xml:space="preserve"> / ajay@aimpro.co.uk). Every other signed-in customer is isolated under </w:t>
            </w:r>
            <w:r>
              <w:rPr>
                <w:rFonts w:ascii="Consolas" w:hAnsi="Consolas"/>
                <w:color w:val="9C2D41"/>
              </w:rPr>
              <w:t xml:space="preserve">u/&lt;hash&gt;/</w:t>
            </w:r>
            <w:r>
              <w:t xml:space="preserve"> + a </w:t>
            </w:r>
            <w:r>
              <w:rPr>
                <w:rFonts w:ascii="Consolas" w:hAnsi="Consolas"/>
                <w:color w:val="9C2D41"/>
              </w:rPr>
              <w:t xml:space="preserve">&lt;16hex&gt;--</w:t>
            </w:r>
            <w:r>
              <w:t xml:space="preserve"> slug.</w:t>
            </w:r>
          </w:p>
        </w:tc>
      </w:tr>
      <w:tr>
        <w:tc>
          <w:tcPr>
            <w:tcW w:w="0" w:type="auto"/>
          </w:tcPr>
          <w:p>
            <w:r>
              <w:t xml:space="preserve">Sign-ups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SIGNUP_OPEN?</w:t>
            </w:r>
          </w:p>
        </w:tc>
        <w:tc>
          <w:tcPr>
            <w:tcW w:w="0" w:type="auto"/>
          </w:tcPr>
          <w:p>
            <w:r>
              <w:t xml:space="preserve">Unset/</w:t>
            </w:r>
            <w:r>
              <w:rPr>
                <w:rFonts w:ascii="Consolas" w:hAnsi="Consolas"/>
                <w:color w:val="9C2D41"/>
              </w:rPr>
              <w:t xml:space="preserve">0</w:t>
            </w:r>
            <w:r>
              <w:t xml:space="preserve"> = allow-list only can sign in (default, owner-only live app).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= anyone can sign in via Clerk; paid features still gated by an active subscription (</w:t>
            </w:r>
            <w:r>
              <w:rPr>
                <w:rFonts w:ascii="Consolas" w:hAnsi="Consolas"/>
                <w:color w:val="9C2D41"/>
              </w:rPr>
              <w:t xml:space="preserve">lib/access.js</w:t>
            </w:r>
            <w:r>
              <w:t xml:space="preserve">). Flip to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when going public with live Stripe.</w:t>
            </w:r>
          </w:p>
        </w:tc>
      </w:tr>
      <w:tr>
        <w:tc>
          <w:tcPr>
            <w:tcW w:w="0" w:type="auto"/>
          </w:tcPr>
          <w:p>
            <w:r>
              <w:t xml:space="preserve">Auth (Clerk)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CLERK_SECRET_KEY?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ALLOWED_EMAILS?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CLERK_ISSUER?</w:t>
            </w:r>
          </w:p>
        </w:tc>
        <w:tc>
          <w:tcPr>
            <w:tcW w:w="0" w:type="auto"/>
          </w:tcPr>
          <w:p>
            <w:r>
              <w:t xml:space="preserve">Clerk session auth (Phase 1 B). </w:t>
            </w:r>
            <w:r>
              <w:rPr>
                <w:rFonts w:ascii="Consolas" w:hAnsi="Consolas"/>
                <w:color w:val="9C2D41"/>
              </w:rPr>
              <w:t xml:space="preserve">CLERK_SECRET_KEY</w:t>
            </w:r>
            <w:r>
              <w:t xml:space="preserve"> present = the backend on-switch (</w:t>
            </w:r>
            <w:r>
              <w:rPr>
                <w:rFonts w:ascii="Consolas" w:hAnsi="Consolas"/>
                <w:color w:val="9C2D41"/>
              </w:rPr>
              <w:t xml:space="preserve">api/clerk-session.js</w:t>
            </w:r>
            <w:r>
              <w:t xml:space="preserve">); </w:t>
            </w:r>
            <w:r>
              <w:rPr>
                <w:rFonts w:ascii="Consolas" w:hAnsi="Consolas"/>
                <w:color w:val="9C2D41"/>
              </w:rPr>
              <w:t xml:space="preserve">ALLOWED_EMAILS</w:t>
            </w:r>
            <w:r>
              <w:t xml:space="preserve"> (comma list) = who may sign in (empty = nobody, safe default); </w:t>
            </w:r>
            <w:r>
              <w:rPr>
                <w:rFonts w:ascii="Consolas" w:hAnsi="Consolas"/>
                <w:color w:val="9C2D41"/>
              </w:rPr>
              <w:t xml:space="preserve">CLERK_ISSUER</w:t>
            </w:r>
            <w:r>
              <w:t xml:space="preserve"> is </w:t>
            </w:r>
            <w:r>
              <w:rPr>
                <w:b/>
              </w:rPr>
              <w:t xml:space="preserve">now set to the production instance `https://clerk.sitepounce.com`</w:t>
            </w:r>
            <w:r>
              <w:t xml:space="preserve"> (defaults to the old dev instance if unset). The publishable key is public and lives in </w:t>
            </w:r>
            <w:r>
              <w:rPr>
                <w:rFonts w:ascii="Consolas" w:hAnsi="Consolas"/>
                <w:color w:val="9C2D41"/>
              </w:rPr>
              <w:t xml:space="preserve">public/index.html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window.AIWP_CLERK</w:t>
            </w:r>
            <w:r>
              <w:t xml:space="preserve">, now </w:t>
            </w:r>
            <w:r>
              <w:rPr>
                <w:rFonts w:ascii="Consolas" w:hAnsi="Consolas"/>
                <w:color w:val="9C2D41"/>
              </w:rPr>
              <w:t xml:space="preserve">pk_live_...</w:t>
            </w:r>
            <w:r>
              <w:t xml:space="preserve"> + domain </w:t>
            </w:r>
            <w:r>
              <w:rPr>
                <w:rFonts w:ascii="Consolas" w:hAnsi="Consolas"/>
                <w:color w:val="9C2D41"/>
              </w:rPr>
              <w:t xml:space="preserve">clerk.sitepounce.com</w:t>
            </w:r>
            <w:r>
              <w:t xml:space="preserve">), gated by </w:t>
            </w:r>
            <w:r>
              <w:rPr>
                <w:rFonts w:ascii="Consolas" w:hAnsi="Consolas"/>
                <w:color w:val="9C2D41"/>
              </w:rPr>
              <w:t xml:space="preserve">enabled</w:t>
            </w:r>
            <w:r>
              <w:t xml:space="preserve">. Verified with zero-dep JWKS (</w:t>
            </w:r>
            <w:r>
              <w:rPr>
                <w:rFonts w:ascii="Consolas" w:hAnsi="Consolas"/>
                <w:color w:val="9C2D41"/>
              </w:rPr>
              <w:t xml:space="preserve">lib/clerkauth.js</w:t>
            </w:r>
            <w:r>
              <w:t xml:space="preserve">) then exchanged for the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cookie, so other endpoints are unchanged.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Per-user 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USER_LIMITS?</w:t>
            </w:r>
          </w:p>
        </w:tc>
        <w:tc>
          <w:tcPr>
            <w:tcW w:w="0" w:type="auto"/>
          </w:tcPr>
          <w:p>
            <w:r>
              <w:t xml:space="preserve">JSON keyed by lowercase email, e.g. </w:t>
            </w:r>
            <w:r>
              <w:rPr>
                <w:rFonts w:ascii="Consolas" w:hAnsi="Consolas"/>
                <w:color w:val="9C2D41"/>
              </w:rPr>
              <w:t xml:space="preserve">{"mate@x.com":{"search":10,"generate":5,"prowl":5,"pounce":2}}</w:t>
            </w:r>
            <w:r>
              <w:t xml:space="preserve">. Overrides the global </w:t>
            </w:r>
            <w:r>
              <w:rPr>
                <w:rFonts w:ascii="Consolas" w:hAnsi="Consolas"/>
                <w:color w:val="9C2D41"/>
              </w:rPr>
              <w:t xml:space="preserve">LIMIT_*</w:t>
            </w:r>
            <w:r>
              <w:t xml:space="preserve"> for that person only (kinds you omit fall back to the default). Lets you cap a free/comped teammate below your own limits (</w:t>
            </w:r>
            <w:r>
              <w:rPr>
                <w:rFonts w:ascii="Consolas" w:hAnsi="Consolas"/>
                <w:color w:val="9C2D41"/>
              </w:rPr>
              <w:t xml:space="preserve">lib/ratelimit.js</w:t>
            </w:r>
            <w:r>
              <w:t xml:space="preserve"> </w:t>
            </w:r>
            <w:r>
              <w:rPr>
                <w:rFonts w:ascii="Consolas" w:hAnsi="Consolas"/>
                <w:color w:val="9C2D41"/>
              </w:rPr>
              <w:t xml:space="preserve">limitFor(kind,email)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a </w:t>
      </w:r>
      <w:r>
        <w:rPr>
          <w:b/>
        </w:rPr>
        <w:t xml:space="preserve">per-tier retention window</w:t>
      </w:r>
      <w:r>
        <w:t xml:space="preserve"> (</w:t>
      </w:r>
      <w:r>
        <w:rPr>
          <w:rFonts w:ascii="Consolas" w:hAnsi="Consolas"/>
          <w:color w:val="9C2D41"/>
        </w:rPr>
        <w:t xml:space="preserve">RETENTION_BY_TIER</w:t>
      </w:r>
      <w:r>
        <w:t xml:space="preserve">: Scout </w:t>
      </w:r>
      <w:r>
        <w:rPr>
          <w:b/>
        </w:rPr>
        <w:t xml:space="preserve">14</w:t>
      </w:r>
      <w:r>
        <w:t xml:space="preserve"> / Hunter </w:t>
      </w:r>
      <w:r>
        <w:rPr>
          <w:b/>
        </w:rPr>
        <w:t xml:space="preserve">45</w:t>
      </w:r>
      <w:r>
        <w:t xml:space="preserve"> / Apex </w:t>
      </w:r>
      <w:r>
        <w:rPr>
          <w:b/>
        </w:rPr>
        <w:t xml:space="preserve">120</w:t>
      </w:r>
      <w:r>
        <w:t xml:space="preserve"> days), resolved by </w:t>
      </w:r>
      <w:r>
        <w:rPr>
          <w:rFonts w:ascii="Consolas" w:hAnsi="Consolas"/>
          <w:color w:val="9C2D41"/>
        </w:rPr>
        <w:t xml:space="preserve">retentionDays()</w:t>
      </w:r>
      <w:r>
        <w:t xml:space="preserve"> from the settings </w:t>
      </w:r>
      <w:r>
        <w:rPr>
          <w:rFonts w:ascii="Consolas" w:hAnsi="Consolas"/>
          <w:color w:val="9C2D41"/>
        </w:rPr>
        <w:t xml:space="preserve">plan</w:t>
      </w:r>
      <w:r>
        <w:t xml:space="preserve"> (owner defaults to </w:t>
      </w:r>
      <w:r>
        <w:rPr>
          <w:rFonts w:ascii="Consolas" w:hAnsi="Consolas"/>
          <w:color w:val="9C2D41"/>
        </w:rPr>
        <w:t xml:space="preserve">apex</w:t>
      </w:r>
      <w:r>
        <w:t xml:space="preserve">) with an optional </w:t>
      </w:r>
      <w:r>
        <w:rPr>
          <w:rFonts w:ascii="Consolas" w:hAnsi="Consolas"/>
          <w:color w:val="9C2D41"/>
        </w:rPr>
        <w:t xml:space="preserve">retentionDays</w:t>
      </w:r>
      <w:r>
        <w:t xml:space="preserve"> override (Super Admin).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