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2026-06-12_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rPr>
          <w:b/>
        </w:rPr>
        <w:t xml:space="preserve">Results survive a reload (free restore):</w:t>
      </w:r>
      <w:r>
        <w:t xml:space="preserve"> each search is cached locally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aiwp_last_results</w:t>
      </w:r>
      <w:r>
        <w:t xml:space="preserve">: criteria + results + the stats banner + load-more state) and restored on page load for up to </w:t>
      </w:r>
      <w:r>
        <w:rPr>
          <w:b/>
        </w:rPr>
        <w:t xml:space="preserve">48h</w:t>
      </w:r>
      <w:r>
        <w:t xml:space="preserve">, with an amber banner ("Restored your last search… no credit used") and a "↻ Search again" button that re-runs the exact criteria incl. filters (</w:t>
      </w:r>
      <w:r>
        <w:rPr>
          <w:rFonts w:ascii="Consolas" w:hAnsi="Consolas"/>
          <w:color w:val="9C2D41"/>
        </w:rPr>
        <w:t xml:space="preserve">runRecentSearch</w:t>
      </w:r>
      <w:r>
        <w:t xml:space="preserve">). Messaged/blocked/mockup chips recompute at render, so they stay current even on restored results. Older than 48h = not restored (nudges a fresh search).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The row's Prowl button shows its state: "🐾 Prowl" before gathering, a green "🐾 View intel ✓" once the dossier exists (list refreshes when the popup closes). The </w:t>
      </w:r>
      <w:r>
        <w:rPr>
          <w:b/>
        </w:rPr>
        <w:t xml:space="preserve">Prowl popup itself has a "📝 Status &amp; call notes" block</w:t>
      </w:r>
      <w:r>
        <w:t xml:space="preserve"> (same unified CRM) so you can read the intel and take date/time-stamped notes mid-call. </w:t>
      </w:r>
      <w:r>
        <w:rPr>
          <w:b/>
        </w:rPr>
        <w:t xml:space="preserve">⬇ Export CSV</w:t>
      </w:r>
      <w:r>
        <w:t xml:space="preserve"> exports the visible rows (active filter + search) as a call sheet: business/location/category/phone/status/ added/prowled (+date)/notes count/latest note/Maps link (notes fetched from the CRM at export time).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rFonts w:ascii="Consolas" w:hAnsi="Consolas"/>
          <w:color w:val="9C2D41"/>
        </w:rPr>
        <w:t xml:space="preserve">strengths</w:t>
      </w:r>
      <w:r>
        <w:t xml:space="preserve">, 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, </w:t>
      </w:r>
      <w:r>
        <w:rPr>
          <w:rFonts w:ascii="Consolas" w:hAnsi="Consolas"/>
          <w:color w:val="9C2D41"/>
        </w:rPr>
        <w:t xml:space="preserve">ammunition</w:t>
      </w:r>
      <w:r>
        <w:t xml:space="preserve"> (talking points), </w:t>
      </w:r>
      <w:r>
        <w:rPr>
          <w:rFonts w:ascii="Consolas" w:hAnsi="Consolas"/>
          <w:color w:val="9C2D41"/>
        </w:rPr>
        <w:t xml:space="preserve">objections</w:t>
      </w:r>
      <w:r>
        <w:t xml:space="preserve"> (brush-off + rebuttal),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rPr>
          <w:b/>
        </w:rPr>
        <w:t xml:space="preserve">The dossier popup is a live "call screen"</w:t>
      </w:r>
      <w:r>
        <w:t xml:space="preserve"> (</w:t>
      </w:r>
      <w:r>
        <w:rPr>
          <w:rFonts w:ascii="Consolas" w:hAnsi="Consolas"/>
          <w:color w:val="9C2D41"/>
        </w:rPr>
        <w:t xml:space="preserve">renderDossier</w:t>
      </w:r>
      <w:r>
        <w:t xml:space="preserve">), in this order: contact +</w:t>
      </w:r>
    </w:p>
    <w:p>
      <w:r>
        <w:t xml:space="preserve">call/WhatsApp/Maps → Google rep → </w:t>
      </w:r>
      <w:r>
        <w:rPr>
          <w:b/>
        </w:rPr>
        <w:t xml:space="preserve">☎️ Open with this</w:t>
      </w:r>
      <w:r>
        <w:t xml:space="preserve"> → </w:t>
      </w:r>
      <w:r>
        <w:rPr>
          <w:b/>
        </w:rPr>
        <w:t xml:space="preserve">✅ Acknowledge first</w:t>
      </w:r>
      <w:r>
        <w:t xml:space="preserve"> (strengths) → </w:t>
      </w:r>
      <w:r>
        <w:rPr>
          <w:b/>
        </w:rPr>
        <w:t xml:space="preserve">🎯 Where they're losing out</w:t>
      </w:r>
      <w:r>
        <w:t xml:space="preserve"> (colour-coded red/amber weak spots) → </w:t>
      </w:r>
      <w:r>
        <w:rPr>
          <w:b/>
        </w:rPr>
        <w:t xml:space="preserve">💬 Personalised What to say</w:t>
      </w:r>
      <w:r>
        <w:t xml:space="preserve"> (talking points) → </w:t>
      </w:r>
      <w:r>
        <w:rPr>
          <w:b/>
        </w:rPr>
        <w:t xml:space="preserve">🛡️ If they push back</w:t>
      </w:r>
      <w:r>
        <w:t xml:space="preserve"> (objection rebuttals) → competitor table (website / </w:t>
      </w:r>
      <w:r>
        <w:rPr>
          <w:b/>
        </w:rPr>
        <w:t xml:space="preserve">review-gap bar</w:t>
      </w:r>
      <w:r>
        <w:t xml:space="preserve"> / score, + a "they rank #N of M" line) → what-they-do chips → Companies House → 📝 Status &amp; call notes.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refresh; old dossiers lack strengths/weaknesses/objections until re-run).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  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(alerts,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applications, ENQUIRIES)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+---------+--------+------+-------+--------------+-----------+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LEADS,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rPr>
          <w:rFonts w:ascii="Consolas" w:hAnsi="Consolas"/>
          <w:sz w:val="18"/>
        </w:rPr>
        <w:t xml:space="preserve">  THE ENQUIRY LOOP  (a Pounce website earning its keep)</w:t>
      </w:r>
    </w:p>
    <w:p>
      <w:pPr>
        <w:pStyle w:val="Code"/>
      </w:pPr>
      <w:r>
        <w:rPr>
          <w:rFonts w:ascii="Consolas" w:hAnsi="Consolas"/>
          <w:sz w:val="18"/>
        </w:rPr>
        <w:t xml:space="preserve">  ─────────────────────────────────────────────────────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  CUSTOMER  --fills quote form--&gt;  /api/contact  --1--&gt;  VERCEL BLOB  leads/&lt;slug&gt;/  (store-first)</w:t>
      </w:r>
    </w:p>
    <w:p>
      <w:pPr>
        <w:pStyle w:val="Code"/>
      </w:pPr>
      <w:r>
        <w:rPr>
          <w:rFonts w:ascii="Consolas" w:hAnsi="Consolas"/>
          <w:sz w:val="18"/>
        </w:rPr>
        <w:t xml:space="preserve">  (visitor)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+--2a--&gt;  SendGrid  --&gt;  BUSINESS OWNER  (reply-to = customer)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                         + BCC you / LEAD_BCC_ALWAYS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+--2b--&gt;  SendGrid  --&gt;  CUSTOMER  ("Thanks for contacting ...")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YOU  &lt;--reads leads/ via /api/enquiries--+   the 📨 Enquiries inbox tab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r>
        <w:rPr>
          <w:b/>
        </w:rPr>
        <w:t xml:space="preserve">The enquiry loop:</w:t>
      </w:r>
      <w:r>
        <w:t xml:space="preserve"> once a Pounce site is live, a visitor's </w:t>
      </w:r>
      <w:r>
        <w:rPr>
          <w:b/>
        </w:rPr>
        <w:t xml:space="preserve">quote form</w:t>
      </w:r>
      <w:r>
        <w:t xml:space="preserve"> posts to </w:t>
      </w:r>
      <w:r>
        <w:rPr>
          <w:rFonts w:ascii="Consolas" w:hAnsi="Consolas"/>
          <w:color w:val="9C2D41"/>
        </w:rPr>
        <w:t xml:space="preserve">/api/contact</w:t>
      </w:r>
      <w:r>
        <w:t xml:space="preserve">, which is </w:t>
      </w:r>
      <w:r>
        <w:rPr>
          <w:b/>
        </w:rPr>
        <w:t xml:space="preserve">store-first</w:t>
      </w:r>
      <w:r>
        <w:t xml:space="preserve"> (the lead is written to Blob under </w:t>
      </w:r>
      <w:r>
        <w:rPr>
          <w:rFonts w:ascii="Consolas" w:hAnsi="Consolas"/>
          <w:color w:val="9C2D41"/>
        </w:rPr>
        <w:t xml:space="preserve">leads/&lt;slug&gt;/</w:t>
      </w:r>
      <w:r>
        <w:t xml:space="preserve"> so it is never lost and costs nothing) and then sends two best-effort SendGrid emails: a </w:t>
      </w:r>
      <w:r>
        <w:rPr>
          <w:b/>
        </w:rPr>
        <w:t xml:space="preserve">notification to the business owner</w:t>
      </w:r>
      <w:r>
        <w:t xml:space="preserve"> (the email/name captured at build time, reply-to set to the customer so a reply reaches them, BCC to you and to any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address) and a </w:t>
      </w:r>
      <w:r>
        <w:rPr>
          <w:b/>
        </w:rPr>
        <w:t xml:space="preserve">confirmation back to the customer</w:t>
      </w:r>
      <w:r>
        <w:t xml:space="preserve"> styled as if from the business. The </w:t>
      </w:r>
      <w:r>
        <w:rPr>
          <w:b/>
        </w:rPr>
        <w:t xml:space="preserve">📨 Enquiries</w:t>
      </w:r>
      <w:r>
        <w:t xml:space="preserve"> tab reads every stored lead back via </w:t>
      </w:r>
      <w:r>
        <w:rPr>
          <w:rFonts w:ascii="Consolas" w:hAnsi="Consolas"/>
          <w:color w:val="9C2D41"/>
        </w:rPr>
        <w:t xml:space="preserve">/api/enquiries</w:t>
      </w:r>
      <w:r>
        <w:t xml:space="preserve">, so nothing is lost even if an email bounces. Anti-spam is a hidden </w:t>
      </w:r>
      <w:r>
        <w:rPr>
          <w:b/>
        </w:rPr>
        <w:t xml:space="preserve">honeypot</w:t>
      </w:r>
      <w:r>
        <w:t xml:space="preserve"> field plus a check that the slug maps to a real site.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contact.js   PUBLIC quote-form intake: store lead + email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owner (BCC you) + confirm to customer (honeypot)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enquiries.js Enquiries inbox: reads leads/ back for the app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/api/contact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A Pounce site's quote form: stores the lead to </w:t>
            </w:r>
            <w:r>
              <w:rPr>
                <w:rFonts w:ascii="Consolas" w:hAnsi="Consolas"/>
                <w:color w:val="9C2D41"/>
              </w:rPr>
              <w:t xml:space="preserve">leads/&lt;slug&gt;/…</w:t>
            </w:r>
            <w:r>
              <w:t xml:space="preserve"> (store-first) + best-effort SendGrid notify. Honeypot + slug-must-exist anti-spam.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leads/&lt;slug&gt;/&lt;ts&gt;.json</w:t>
      </w:r>
      <w:r>
        <w:t xml:space="preserve">, a Pounce-site contact-form submission: </w:t>
      </w:r>
      <w:r>
        <w:rPr>
          <w:rFonts w:ascii="Consolas" w:hAnsi="Consolas"/>
          <w:color w:val="9C2D41"/>
        </w:rPr>
        <w:t xml:space="preserve">{ slug, business, name, phone, email, service, message, receivedAt, ua }</w:t>
      </w:r>
      <w:r>
        <w:t xml:space="preserve">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Pounce enquiries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LEAD_EMAIL_TO?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LEAD_BCC_ALWAYS?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CONTACT_IP_HOURLY?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CONTACT_SITE_DAILY?</w:t>
            </w:r>
          </w:p>
        </w:tc>
        <w:tc>
          <w:tcPr>
            <w:tcW w:w="0" w:type="auto"/>
          </w:tcPr>
          <w:p>
            <w:r>
              <w:t xml:space="preserve">Quote-form intake (</w:t>
            </w:r>
            <w:r>
              <w:rPr>
                <w:rFonts w:ascii="Consolas" w:hAnsi="Consolas"/>
                <w:color w:val="9C2D41"/>
              </w:rPr>
              <w:t xml:space="preserve">api/contact.js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LEAD_EMAIL_TO</w:t>
            </w:r>
            <w:r>
              <w:t xml:space="preserve"> = where enquiries go when a site has no owner email set, and the BCC when it does (falls back to </w:t>
            </w:r>
            <w:r>
              <w:rPr>
                <w:rFonts w:ascii="Consolas" w:hAnsi="Consolas"/>
                <w:color w:val="9C2D41"/>
              </w:rPr>
              <w:t xml:space="preserve">APPLY_EMAIL_TO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LEAD_BCC_ALWAYS</w:t>
            </w:r>
            <w:r>
              <w:t xml:space="preserve"> = optional address copied on every enquiry (testing/oversight). </w:t>
            </w:r>
            <w:r>
              <w:rPr>
                <w:rFonts w:ascii="Consolas" w:hAnsi="Consolas"/>
                <w:color w:val="9C2D41"/>
              </w:rPr>
              <w:t xml:space="preserve">CONTACT_IP_HOURLY</w:t>
            </w:r>
            <w:r>
              <w:t xml:space="preserve"> (default 5) = per-IP submissions/hour before silent drop. </w:t>
            </w:r>
            <w:r>
              <w:rPr>
                <w:rFonts w:ascii="Consolas" w:hAnsi="Consolas"/>
                <w:color w:val="9C2D41"/>
              </w:rPr>
              <w:t xml:space="preserve">CONTACT_SITE_DAILY</w:t>
            </w:r>
            <w:r>
              <w:t xml:space="preserve"> (default 50) = per-site email-sending enquiries/day before leads are stored-only. </w:t>
            </w:r>
            <w:r>
              <w:rPr>
                <w:rFonts w:ascii="Consolas" w:hAnsi="Consolas"/>
                <w:color w:val="9C2D41"/>
              </w:rPr>
              <w:t xml:space="preserve">SUBDOMAIN_ROOT</w:t>
            </w:r>
            <w:r>
              <w:t xml:space="preserve"> (default </w:t>
            </w:r>
            <w:r>
              <w:rPr>
                <w:rFonts w:ascii="Consolas" w:hAnsi="Consolas"/>
                <w:color w:val="9C2D41"/>
              </w:rPr>
              <w:t xml:space="preserve">aiwebpoint.com</w:t>
            </w:r>
            <w:r>
              <w:t xml:space="preserve">) = root used to build the business's live link in the customer email.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AGENCY_URL?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AGENCY_URL</w:t>
            </w:r>
            <w:r>
              <w:t xml:space="preserve"> = the "Powered by Ai Web Point" email signature (defaulted if unset);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30, generate 50)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2026-06-11)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Multi-user SaaS with membership tiers (planned 2026-06-12, future):</w:t>
      </w:r>
      <w:r>
        <w:t xml:space="preserve"> admin adds users, 3</w:t>
      </w:r>
    </w:p>
    <w:p>
      <w:r>
        <w:t xml:space="preserve">tiers gate features/limits. Build order: (1) real accounts + roles (users table in Postgres, hashed passwords, sessions, an Admin area: invite user, set tier, suspend, usage view); (2) </w:t>
      </w:r>
      <w:r>
        <w:rPr>
          <w:b/>
        </w:rPr>
        <w:t xml:space="preserve">data separation per user</w:t>
      </w:r>
      <w:r>
        <w:t xml:space="preserve"> (owner on every mockup/site/dossier/note/call entry, per-user blob prefixes, user_id on link_events; move shared indexes to Postgres, also kills the blob races); (3) tier enforcement (per-user tier-driven rate limits + "Upgrade to unlock" UI); (4) Stripe subscriptions ↔ tiers via webhook (launch can set tiers manually in admin). </w:t>
      </w:r>
      <w:r>
        <w:rPr>
          <w:b/>
        </w:rPr>
        <w:t xml:space="preserve">Pricing model (decided direction 2026-06-12): founding-member structure.</w:t>
      </w:r>
      <w:r>
        <w:t xml:space="preserve"> Standard list prices: Scout £49-59 / Hunter £99 / Apex £199-249. The </w:t>
      </w:r>
      <w:r>
        <w:rPr>
          <w:b/>
        </w:rPr>
        <w:t xml:space="preserve">first 20 founding members</w:t>
      </w:r>
      <w:r>
        <w:t xml:space="preserve"> get ~40% off </w:t>
      </w:r>
      <w:r>
        <w:rPr>
          <w:b/>
        </w:rPr>
        <w:t xml:space="preserve">locked for life</w:t>
      </w:r>
      <w:r>
        <w:t xml:space="preserve">: Scout £29 / Hunter £59 / Apex £119. Rules: (a) the exchange is explicit, founding members agree to be case studies/testimonials (in the founding terms); (b) "for life" = for the life of a CONTINUOUS subscription (cancel + return = standard rates); (c) the PRICE is locked, not the future feature set (later add-ons can be chargeable); (d) the founding discount follows the MEMBER across tiers (upgrades stay at founding rates). Number them publicly ("Founding member #7 of 20") + a remaining counter on the landing page (the </w:t>
      </w:r>
      <w:r>
        <w:rPr>
          <w:rFonts w:ascii="Consolas" w:hAnsi="Consolas"/>
          <w:color w:val="9C2D41"/>
        </w:rPr>
        <w:t xml:space="preserve">/api/apply</w:t>
      </w:r>
      <w:r>
        <w:t xml:space="preserve"> funnel already exists). </w:t>
      </w:r>
      <w:r>
        <w:rPr>
          <w:b/>
        </w:rPr>
        <w:t xml:space="preserve">Admin area requirements (user spec 2026-06-12):</w:t>
      </w:r>
      <w:r>
        <w:t xml:space="preserve"> Admin → Members table, one row per customer: account (name/email, tier + founding # + locked price, signup, last active, trial/active/suspended, MRR), </w:t>
      </w:r>
      <w:r>
        <w:rPr>
          <w:b/>
        </w:rPr>
        <w:t xml:space="preserve">usage vs caps</w:t>
      </w:r>
      <w:r>
        <w:t xml:space="preserve"> (searches/mockups/Prowls/Pounces/live sites/WhatsApp sends against tier limits), </w:t>
      </w:r>
      <w:r>
        <w:rPr>
          <w:b/>
        </w:rPr>
        <w:t xml:space="preserve">their funnel</w:t>
      </w:r>
      <w:r>
        <w:t xml:space="preserve"> (messaged → viewed → demo → sign-ups), </w:t>
      </w:r>
      <w:r>
        <w:rPr>
          <w:b/>
        </w:rPr>
        <w:t xml:space="preserve">outcomes</w:t>
      </w:r>
      <w:r>
        <w:t xml:space="preserve"> (aggregated CRM statuses, esp. clients WON → case-study candidates; lost/interested), alerts (inactive 14d = churn risk, at 100% caps = upsell, WhatsApp-risky behaviour), platform totals (active members, MRR, mockups, est. API spend per member). ⚠️ GDPR: admin visibility of customers' lead/CRM data must be stated in ToS/privacy policy. Suggested tiers: </w:t>
      </w:r>
      <w:r>
        <w:rPr>
          <w:b/>
        </w:rPr>
        <w:t xml:space="preserve">🐾 Scout</w:t>
      </w:r>
      <w:r>
        <w:t xml:space="preserve"> (~£29/mo: 5 searches/day, 15 mockups/mo, Call List + CRM, basic dashboard, no Prowl/Pounce), </w:t>
      </w:r>
      <w:r>
        <w:rPr>
          <w:b/>
        </w:rPr>
        <w:t xml:space="preserve">🐆 Hunter</w:t>
      </w:r>
      <w:r>
        <w:t xml:space="preserve"> (~£79/mo: 30/day, 60 mockups/mo, Prowl 30/mo, Pounce 10/mo, 1 live site, full dashboard), </w:t>
      </w:r>
      <w:r>
        <w:rPr>
          <w:b/>
        </w:rPr>
        <w:t xml:space="preserve">🦁 Apex</w:t>
      </w:r>
      <w:r>
        <w:t xml:space="preserve"> (~£149-199/mo: fair-use unlimited searches/Prowl, 200 mockups/mo, 50 Pounce, 25 live sites, custom domains, </w:t>
      </w:r>
      <w:r>
        <w:rPr>
          <w:b/>
        </w:rPr>
        <w:t xml:space="preserve">white-label branding</w:t>
      </w:r>
      <w:r>
        <w:t xml:space="preserve">, 3 team logins). WhatsApp guardrails always on for every tier. ⚠️ White-label makes the agency brand (AGENCY_NAME, LINK_DOMAIN, "Designed by" signature) per-account settings, avoid hard-wiring the brand deeper meanwhile. The biggest single build so far (~everything-Pounce-sized).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2026-06-13</w:t>
      </w:r>
    </w:p>
    <w:p>
      <w:pPr>
        <w:numPr>
          <w:ilvl w:val="0"/>
          <w:numId w:val="1"/>
        </w:numPr>
      </w:pPr>
      <w:r>
        <w:rPr>
          <w:b/>
        </w:rPr>
        <w:t xml:space="preserve">Pounce sites, personalised quote form + it now DELIVERS leads:</w:t>
      </w:r>
      <w:r>
        <w:t xml:space="preserve"> the form heading reads "Get a</w:t>
      </w:r>
    </w:p>
    <w:p>
      <w:r>
        <w:t xml:space="preserve">free quote from &lt;business&gt;" and a "What do you need help with?" dropdown is built from that business's own services (+ "Something else"). It now submits for real via </w:t>
      </w:r>
      <w:r>
        <w:rPr>
          <w:b/>
        </w:rPr>
        <w:t xml:space="preserve">`POST /api/contact`</w:t>
      </w:r>
      <w:r>
        <w:t xml:space="preserve">, which </w:t>
      </w:r>
      <w:r>
        <w:rPr>
          <w:b/>
        </w:rPr>
        <w:t xml:space="preserve">stores every lead in Blob first</w:t>
      </w:r>
      <w:r>
        <w:t xml:space="preserve"> (</w:t>
      </w:r>
      <w:r>
        <w:rPr>
          <w:rFonts w:ascii="Consolas" w:hAnsi="Consolas"/>
          <w:color w:val="9C2D41"/>
        </w:rPr>
        <w:t xml:space="preserve">leads/&lt;slug&gt;/…</w:t>
      </w:r>
      <w:r>
        <w:t xml:space="preserve">, durable + free) then sends a best-effort </w:t>
      </w:r>
      <w:r>
        <w:rPr>
          <w:b/>
        </w:rPr>
        <w:t xml:space="preserve">SendGrid</w:t>
      </w:r>
      <w:r>
        <w:t xml:space="preserve"> notification. Anti-spam: a hidden honeypot + the slug must map to a real site. Renders from stored JSON, so live sites get it with no rebuild.</w:t>
      </w:r>
    </w:p>
    <w:p>
      <w:pPr>
        <w:numPr>
          <w:ilvl w:val="0"/>
          <w:numId w:val="1"/>
        </w:numPr>
      </w:pPr>
      <w:r>
        <w:rPr>
          <w:b/>
        </w:rPr>
        <w:t xml:space="preserve">Enquiry delivery, signature + customer confirmation (new):</w:t>
      </w:r>
      <w:r>
        <w:t xml:space="preserve"> the Pounce build modal now captures</w:t>
      </w:r>
    </w:p>
    <w:p>
      <w:r>
        <w:rPr>
          <w:b/>
        </w:rPr>
        <w:t xml:space="preserve">who enquiries go to</w:t>
      </w:r>
      <w:r>
        <w:t xml:space="preserve"> (the owner's email + contact name), stored on the site JSON and preserved on rebuild (a blank field never wipes an existing recipient). </w:t>
      </w:r>
      <w:r>
        <w:rPr>
          <w:rFonts w:ascii="Consolas" w:hAnsi="Consolas"/>
          <w:color w:val="9C2D41"/>
        </w:rPr>
        <w:t xml:space="preserve">api/contact.js</w:t>
      </w:r>
      <w:r>
        <w:t xml:space="preserve"> routes the notification </w:t>
      </w:r>
      <w:r>
        <w:rPr>
          <w:b/>
        </w:rPr>
        <w:t xml:space="preserve">to the business owner</w:t>
      </w:r>
      <w:r>
        <w:t xml:space="preserve"> with </w:t>
      </w:r>
      <w:r>
        <w:rPr>
          <w:b/>
        </w:rPr>
        <w:t xml:space="preserve">reply-to set to the customer</w:t>
      </w:r>
      <w:r>
        <w:t xml:space="preserve"> and a </w:t>
      </w:r>
      <w:r>
        <w:rPr>
          <w:b/>
        </w:rPr>
        <w:t xml:space="preserve">BCC to you</w:t>
      </w:r>
      <w:r>
        <w:t xml:space="preserve"> (the </w:t>
      </w:r>
      <w:r>
        <w:rPr>
          <w:rFonts w:ascii="Consolas" w:hAnsi="Consolas"/>
          <w:color w:val="9C2D41"/>
        </w:rPr>
        <w:t xml:space="preserve">LEAD_EMAIL_TO</w:t>
      </w:r>
      <w:r>
        <w:t xml:space="preserve"> operator, plus an optional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 for testing/oversight), signs it </w:t>
      </w:r>
      <w:r>
        <w:rPr>
          <w:b/>
        </w:rPr>
        <w:t xml:space="preserve">"Powered by Ai Web Point"</w:t>
      </w:r>
      <w:r>
        <w:t xml:space="preserve"> (</w:t>
      </w:r>
      <w:r>
        <w:rPr>
          <w:rFonts w:ascii="Consolas" w:hAnsi="Consolas"/>
          <w:color w:val="9C2D41"/>
        </w:rPr>
        <w:t xml:space="preserve">AGENCY_NAME</w:t>
      </w:r>
      <w:r>
        <w:t xml:space="preserve">/</w:t>
      </w:r>
      <w:r>
        <w:rPr>
          <w:rFonts w:ascii="Consolas" w:hAnsi="Consolas"/>
          <w:color w:val="9C2D41"/>
        </w:rPr>
        <w:t xml:space="preserve">AGENCY_URL</w:t>
      </w:r>
      <w:r>
        <w:t xml:space="preserve">, defaulted), and sends a separate </w:t>
      </w:r>
      <w:r>
        <w:rPr>
          <w:b/>
        </w:rPr>
        <w:t xml:space="preserve">confirmation email to the customer</w:t>
      </w:r>
      <w:r>
        <w:t xml:space="preserve"> styled as if from the business. If no owner email is set the notification just comes to you.</w:t>
      </w:r>
    </w:p>
    <w:p>
      <w:pPr>
        <w:numPr>
          <w:ilvl w:val="0"/>
          <w:numId w:val="1"/>
        </w:numPr>
      </w:pPr>
      <w:r>
        <w:rPr>
          <w:b/>
        </w:rPr>
        <w:t xml:space="preserve">📨 Enquiries inbox (new tab + `GET /api/enquiries`):</w:t>
      </w:r>
      <w:r>
        <w:t xml:space="preserve"> every stored form submission, newest first,</w:t>
      </w:r>
    </w:p>
    <w:p>
      <w:r>
        <w:t xml:space="preserve">searchable, with tap-to-call/tap-to-email. Store-first means leads show here even if an email fails.</w:t>
      </w:r>
    </w:p>
    <w:p>
      <w:pPr>
        <w:numPr>
          <w:ilvl w:val="0"/>
          <w:numId w:val="1"/>
        </w:numPr>
      </w:pPr>
      <w:r>
        <w:rPr>
          <w:b/>
        </w:rPr>
        <w:t xml:space="preserve">Enquiry emails polished + delivery confirmed (new):</w:t>
      </w:r>
      <w:r>
        <w:t xml:space="preserve"> both emails are now </w:t>
      </w:r>
      <w:r>
        <w:rPr>
          <w:b/>
        </w:rPr>
        <w:t xml:space="preserve">HTML</w:t>
      </w:r>
      <w:r>
        <w:t xml:space="preserve"> (with a</w:t>
      </w:r>
    </w:p>
    <w:p>
      <w:r>
        <w:t xml:space="preserve">plain-text fallback) so the signature is a clean clickable "Powered by Ai Web Point" link with no raw URL; SendGrid </w:t>
      </w:r>
      <w:r>
        <w:rPr>
          <w:b/>
        </w:rPr>
        <w:t xml:space="preserve">click + open tracking is turned off</w:t>
      </w:r>
      <w:r>
        <w:t xml:space="preserve"> (</w:t>
      </w:r>
      <w:r>
        <w:rPr>
          <w:rFonts w:ascii="Consolas" w:hAnsi="Consolas"/>
          <w:color w:val="9C2D41"/>
        </w:rPr>
        <w:t xml:space="preserve">tracking_settings</w:t>
      </w:r>
      <w:r>
        <w:t xml:space="preserve">) so links aren't rewritten to the phishing-looking </w:t>
      </w:r>
      <w:r>
        <w:rPr>
          <w:rFonts w:ascii="Consolas" w:hAnsi="Consolas"/>
          <w:color w:val="9C2D41"/>
        </w:rPr>
        <w:t xml:space="preserve">ct.sendgrid.net/ls/click...</w:t>
      </w:r>
      <w:r>
        <w:t xml:space="preserve">; user fields are HTML-escaped; and the </w:t>
      </w:r>
      <w:r>
        <w:rPr>
          <w:b/>
        </w:rPr>
        <w:t xml:space="preserve">customer confirmation links to the business's own live site</w:t>
      </w:r>
      <w:r>
        <w:t xml:space="preserve"> ("Visit us at </w:t>
      </w:r>
      <w:r>
        <w:rPr>
          <w:rFonts w:ascii="Consolas" w:hAnsi="Consolas"/>
          <w:color w:val="9C2D41"/>
        </w:rPr>
        <w:t xml:space="preserve">&lt;sub&gt;.aiwebpoint.com</w:t>
      </w:r>
      <w:r>
        <w:t xml:space="preserve">"), built from the trusted </w:t>
      </w:r>
      <w:r>
        <w:rPr>
          <w:rFonts w:ascii="Consolas" w:hAnsi="Consolas"/>
          <w:color w:val="9C2D41"/>
        </w:rPr>
        <w:t xml:space="preserve">site.subdomain</w:t>
      </w:r>
      <w:r>
        <w:t xml:space="preserve"> (never from visitor input) and shown only when the site is live. SendGrid was found maxed out (trial credits) and upgraded to Essentials 50K; delivery verified end to end. Optional next step: SendGrid domain authentication (SPF/DKIM) for best inbox placement.</w:t>
      </w:r>
    </w:p>
    <w:p>
      <w:pPr>
        <w:numPr>
          <w:ilvl w:val="0"/>
          <w:numId w:val="1"/>
        </w:numPr>
      </w:pPr>
      <w:r>
        <w:rPr>
          <w:b/>
        </w:rPr>
        <w:t xml:space="preserve">Enquiry-form abuse caps (new):</w:t>
      </w:r>
      <w:r>
        <w:t xml:space="preserve"> </w:t>
      </w:r>
      <w:r>
        <w:rPr>
          <w:rFonts w:ascii="Consolas" w:hAnsi="Consolas"/>
          <w:color w:val="9C2D41"/>
        </w:rPr>
        <w:t xml:space="preserve">api/contact.js</w:t>
      </w:r>
      <w:r>
        <w:t xml:space="preserve"> now has a </w:t>
      </w:r>
      <w:r>
        <w:rPr>
          <w:b/>
        </w:rPr>
        <w:t xml:space="preserve">per-IP throttle</w:t>
      </w:r>
      <w:r>
        <w:t xml:space="preserve"> (default 5/hour,</w:t>
      </w:r>
    </w:p>
    <w:p>
      <w:r>
        <w:rPr>
          <w:rFonts w:ascii="Consolas" w:hAnsi="Consolas"/>
          <w:color w:val="9C2D41"/>
        </w:rPr>
        <w:t xml:space="preserve">CONTACT_IP_HOURLY</w:t>
      </w:r>
      <w:r>
        <w:t xml:space="preserve">) that silently drops bot floods, and a </w:t>
      </w:r>
      <w:r>
        <w:rPr>
          <w:b/>
        </w:rPr>
        <w:t xml:space="preserve">per-site daily cap</w:t>
      </w:r>
      <w:r>
        <w:t xml:space="preserve"> (default 50/day, </w:t>
      </w:r>
      <w:r>
        <w:rPr>
          <w:rFonts w:ascii="Consolas" w:hAnsi="Consolas"/>
          <w:color w:val="9C2D41"/>
        </w:rPr>
        <w:t xml:space="preserve">CONTACT_SITE_DAILY</w:t>
      </w:r>
      <w:r>
        <w:t xml:space="preserve">) on email-sending enquiries. Over the per-site cap the lead is </w:t>
      </w:r>
      <w:r>
        <w:rPr>
          <w:b/>
        </w:rPr>
        <w:t xml:space="preserve">still stored</w:t>
      </w:r>
      <w:r>
        <w:t xml:space="preserve"> (shows in the inbox) but no email is sent, so no single site can run away with the SendGrid quota or the sender reputation. Both use the race-safe append-and-count blob pattern (one tiny event blob under </w:t>
      </w:r>
      <w:r>
        <w:rPr>
          <w:rFonts w:ascii="Consolas" w:hAnsi="Consolas"/>
          <w:color w:val="9C2D41"/>
        </w:rPr>
        <w:t xml:space="preserve">clrl/</w:t>
      </w:r>
      <w:r>
        <w:t xml:space="preserve">, counted via </w:t>
      </w:r>
      <w:r>
        <w:rPr>
          <w:rFonts w:ascii="Consolas" w:hAnsi="Consolas"/>
          <w:color w:val="9C2D41"/>
        </w:rPr>
        <w:t xml:space="preserve">list()</w:t>
      </w:r>
      <w:r>
        <w:t xml:space="preserve">, pruned at 24h); the visitor IP is sha256-hashed (no raw IP stored). Rationale captured for the user: transactional email is ~£0.0004 each (Free 100/day, Essentials 50K ~£20/mo), so cost was never the risk; abuse + sender reputation is, hence the caps.</w:t>
      </w:r>
    </w:p>
    <w:p>
      <w:pPr>
        <w:numPr>
          <w:ilvl w:val="0"/>
          <w:numId w:val="1"/>
        </w:numPr>
      </w:pPr>
      <w:r>
        <w:rPr>
          <w:b/>
        </w:rPr>
        <w:t xml:space="preserve">🐾 Prowl is now a "call screen":</w:t>
      </w:r>
      <w:r>
        <w:t xml:space="preserve"> the AI synthesis also returns </w:t>
      </w:r>
      <w:r>
        <w:rPr>
          <w:rFonts w:ascii="Consolas" w:hAnsi="Consolas"/>
          <w:color w:val="9C2D41"/>
        </w:rPr>
        <w:t xml:space="preserve">strengths</w:t>
      </w:r>
      <w:r>
        <w:t xml:space="preserve"> (acknowledge first),</w:t>
      </w:r>
    </w:p>
    <w:p>
      <w:r>
        <w:t xml:space="preserve">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 (colour-coded red/amber "where they're losing out") and </w:t>
      </w:r>
      <w:r>
        <w:rPr>
          <w:rFonts w:ascii="Consolas" w:hAnsi="Consolas"/>
          <w:color w:val="9C2D41"/>
        </w:rPr>
        <w:t xml:space="preserve">objections</w:t>
      </w:r>
      <w:r>
        <w:t xml:space="preserve"> (likely brush-offs + rebuttals). Dossier popup re-ordered for a live call: contact → Google rep → </w:t>
      </w:r>
      <w:r>
        <w:rPr>
          <w:b/>
        </w:rPr>
        <w:t xml:space="preserve">☎️ Open with this</w:t>
      </w:r>
      <w:r>
        <w:t xml:space="preserve"> → ✅ strengths → 🎯 weak spots → </w:t>
      </w:r>
      <w:r>
        <w:rPr>
          <w:b/>
        </w:rPr>
        <w:t xml:space="preserve">💬 Personalised What to say</w:t>
      </w:r>
      <w:r>
        <w:t xml:space="preserve"> (was "Your ammunition", bigger text) → 🛡️ If they push back → competitor table (now with </w:t>
      </w:r>
      <w:r>
        <w:rPr>
          <w:b/>
        </w:rPr>
        <w:t xml:space="preserve">review-gap bars + a rank line</w:t>
      </w:r>
      <w:r>
        <w:t xml:space="preserve">) → services → Companies House. Old dossiers degrade gracefully (↻ Re-run to populate the new blocks, 1 credit). All from a richer gpt-4o-mini prompt + CSS, no new Google cost.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CSV export</w:t>
      </w:r>
      <w:r>
        <w:t xml:space="preserve"> (a call sheet incl. latest note per lead).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Fix: one click adds to the call list.</w:t>
      </w:r>
      <w:r>
        <w:t xml:space="preserve"> Blob reads can lag a put by a moment, so the post-add</w:t>
      </w:r>
    </w:p>
    <w:p>
      <w:r>
        <w:t xml:space="preserve">refresh sometimes got a stale list and flipped the just-added ✓ back to the button (looked like the click failed, invited 2-3 clicks). A session-local optimistic set (</w:t>
      </w:r>
      <w:r>
        <w:rPr>
          <w:rFonts w:ascii="Consolas" w:hAnsi="Consolas"/>
          <w:color w:val="9C2D41"/>
        </w:rPr>
        <w:t xml:space="preserve">callOptimistic</w:t>
      </w:r>
      <w:r>
        <w:t xml:space="preserve">) now keeps a just-added business ticked regardless of read lag.</w:t>
      </w:r>
    </w:p>
    <w:p>
      <w:pPr>
        <w:numPr>
          <w:ilvl w:val="0"/>
          <w:numId w:val="1"/>
        </w:numPr>
      </w:pPr>
      <w:r>
        <w:rPr>
          <w:b/>
        </w:rPr>
        <w:t xml:space="preserve">Fix: call-list adds raced each other.</w:t>
      </w:r>
      <w:r>
        <w:t xml:space="preserve"> /api/calls is read-modify-write on one blob, so rapid</w:t>
      </w:r>
    </w:p>
    <w:p>
      <w:r>
        <w:t xml:space="preserve">adds overwrote each other (6 ticked, 4 saved). All call-list writes are now serialized through a client promise chain, membership is verified against server entries by name+location, and search results re-render after the list loads so stale ticks self-correct. (Blob has no transactions, same pattern applies to any shared-json writer.)</w:t>
      </w:r>
    </w:p>
    <w:p>
      <w:pPr>
        <w:numPr>
          <w:ilvl w:val="0"/>
          <w:numId w:val="1"/>
        </w:numPr>
      </w:pPr>
      <w:r>
        <w:rPr>
          <w:b/>
        </w:rPr>
        <w:t xml:space="preserve">Search results survive reloads:</w:t>
      </w:r>
      <w:r>
        <w:t xml:space="preserve"> cached locally + auto-restored for 48h with a banner and a</w:t>
      </w:r>
    </w:p>
    <w:p>
      <w:r>
        <w:t xml:space="preserve">"Search again" re-run, so a refresh no longer wipes results or burns a credit.</w:t>
      </w:r>
    </w:p>
    <w:p>
      <w:pPr>
        <w:numPr>
          <w:ilvl w:val="0"/>
          <w:numId w:val="1"/>
        </w:numPr>
      </w:pPr>
      <w:r>
        <w:rPr>
          <w:b/>
        </w:rPr>
        <w:t xml:space="preserve">Call List polish:</w:t>
      </w:r>
      <w:r>
        <w:t xml:space="preserve"> Prowl button states ("🐾 Prowl" → green "🐾 View intel ✓" + a "Prowled</w:t>
      </w:r>
    </w:p>
    <w:p>
      <w:r>
        <w:t xml:space="preserve">12 Jun 2026" date stamp), and a "📝 Status &amp; call notes" block inside the Prowl popup.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