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3"/>
      </w:pPr>
      <w:r>
        <w:t xml:space="preserve">Multi-user SaaS (Phase 1, 2026-06-30)</w:t>
      </w:r>
    </w:p>
    <w:p>
      <w:r>
        <w:t xml:space="preserve">Turning the operator tool into a sellable subscription. </w:t>
      </w:r>
      <w:r>
        <w:rPr>
          <w:b/>
        </w:rPr>
        <w:t xml:space="preserve">All of this is owner-safe: you (the owner) keep the exact same app and data; isolation/gating only affects future paying customers.</w:t>
      </w:r>
    </w:p>
    <w:p>
      <w:pPr>
        <w:numPr>
          <w:ilvl w:val="0"/>
          <w:numId w:val="1"/>
        </w:numPr>
      </w:pPr>
      <w:r>
        <w:rPr>
          <w:b/>
        </w:rPr>
        <w:t xml:space="preserve">Login = Clerk</w:t>
      </w:r>
      <w:r>
        <w:t xml:space="preserve"> (Google + email). Front-end loads ClerkJS (gated by </w:t>
      </w:r>
      <w:r>
        <w:rPr>
          <w:rFonts w:ascii="Consolas" w:hAnsi="Consolas"/>
          <w:color w:val="9C2D41"/>
        </w:rPr>
        <w:t xml:space="preserve">window.AIWP_CLERK.enabled</w:t>
      </w:r>
      <w:r>
        <w:t xml:space="preserve">); the Clerk session is exchanged once for the existing </w:t>
      </w:r>
      <w:r>
        <w:rPr>
          <w:rFonts w:ascii="Consolas" w:hAnsi="Consolas"/>
          <w:color w:val="9C2D41"/>
        </w:rPr>
        <w:t xml:space="preserve">aiwp</w:t>
      </w:r>
      <w:r>
        <w:t xml:space="preserve"> cookie via </w:t>
      </w:r>
      <w:r>
        <w:rPr>
          <w:rFonts w:ascii="Consolas" w:hAnsi="Consolas"/>
          <w:color w:val="9C2D41"/>
        </w:rPr>
        <w:t xml:space="preserve">api/clerk-session.js</w:t>
      </w:r>
      <w:r>
        <w:t xml:space="preserve"> (so the ~16 protected endpoints are unchanged). Access is allow-listed by email (</w:t>
      </w:r>
      <w:r>
        <w:rPr>
          <w:rFonts w:ascii="Consolas" w:hAnsi="Consolas"/>
          <w:color w:val="9C2D41"/>
        </w:rPr>
        <w:t xml:space="preserve">ALLOWED_EMAILS</w:t>
      </w:r>
      <w:r>
        <w:t xml:space="preserve">) until public sign-ups open. See </w:t>
      </w:r>
      <w:r>
        <w:rPr>
          <w:rFonts w:ascii="Consolas" w:hAnsi="Consolas"/>
          <w:color w:val="9C2D41"/>
        </w:rPr>
        <w:t xml:space="preserve">lib/clerkauth.js</w:t>
      </w:r>
      <w:r>
        <w:t xml:space="preserve"> (zero-dep JWKS verify).</w:t>
      </w:r>
    </w:p>
    <w:p>
      <w:pPr>
        <w:numPr>
          <w:ilvl w:val="0"/>
          <w:numId w:val="1"/>
        </w:numPr>
      </w:pPr>
      <w:r>
        <w:rPr>
          <w:b/>
        </w:rPr>
        <w:t xml:space="preserve">Billing = Stripe</w:t>
      </w:r>
      <w:r>
        <w:t xml:space="preserve"> (test/sandbox first). 3 products (Scout £29 / Hunter £59 / Apex £129 / month, GBP). </w:t>
      </w:r>
      <w:r>
        <w:rPr>
          <w:rFonts w:ascii="Consolas" w:hAnsi="Consolas"/>
          <w:color w:val="9C2D41"/>
        </w:rPr>
        <w:t xml:space="preserve">api/stripe-checkout.js</w:t>
      </w:r>
      <w:r>
        <w:t xml:space="preserve"> (pick a plan -&gt; hosted Checkout), </w:t>
      </w:r>
      <w:r>
        <w:rPr>
          <w:rFonts w:ascii="Consolas" w:hAnsi="Consolas"/>
          <w:color w:val="9C2D41"/>
        </w:rPr>
        <w:t xml:space="preserve">api/stripe-confirm.js</w:t>
      </w:r>
      <w:r>
        <w:t xml:space="preserve"> (post-redirect, records the plan in the Neon </w:t>
      </w:r>
      <w:r>
        <w:rPr>
          <w:rFonts w:ascii="Consolas" w:hAnsi="Consolas"/>
          <w:color w:val="9C2D41"/>
        </w:rPr>
        <w:t xml:space="preserve">users</w:t>
      </w:r>
      <w:r>
        <w:t xml:space="preserve"> table), </w:t>
      </w:r>
      <w:r>
        <w:rPr>
          <w:rFonts w:ascii="Consolas" w:hAnsi="Consolas"/>
          <w:color w:val="9C2D41"/>
        </w:rPr>
        <w:t xml:space="preserve">api/stripe-portal.js</w:t>
      </w:r>
      <w:r>
        <w:t xml:space="preserve"> (self-serve manage/cancel), </w:t>
      </w:r>
      <w:r>
        <w:rPr>
          <w:rFonts w:ascii="Consolas" w:hAnsi="Consolas"/>
          <w:color w:val="9C2D41"/>
        </w:rPr>
        <w:t xml:space="preserve">api/stripe-webhook.js</w:t>
      </w:r>
      <w:r>
        <w:t xml:space="preserve"> (renewals/cancels; verified by re-fetching from Stripe). </w:t>
      </w:r>
      <w:r>
        <w:rPr>
          <w:rFonts w:ascii="Consolas" w:hAnsi="Consolas"/>
          <w:color w:val="9C2D41"/>
        </w:rPr>
        <w:t xml:space="preserve">lib/stripe.js</w:t>
      </w:r>
      <w:r>
        <w:t xml:space="preserve"> = zero-dep Stripe REST. </w:t>
      </w:r>
      <w:r>
        <w:rPr>
          <w:b/>
        </w:rPr>
        <w:t xml:space="preserve">TODO (Stripe dashboard):</w:t>
      </w:r>
      <w:r>
        <w:t xml:space="preserve"> activate the Customer Portal + add the webhook endpoint.</w:t>
      </w:r>
    </w:p>
    <w:p>
      <w:pPr>
        <w:numPr>
          <w:ilvl w:val="0"/>
          <w:numId w:val="1"/>
        </w:numPr>
      </w:pPr>
      <w:r>
        <w:rPr>
          <w:b/>
        </w:rPr>
        <w:t xml:space="preserve">New-subscriber emails</w:t>
      </w:r>
      <w:r>
        <w:t xml:space="preserve"> (</w:t>
      </w:r>
      <w:r>
        <w:rPr>
          <w:rFonts w:ascii="Consolas" w:hAnsi="Consolas"/>
          <w:color w:val="9C2D41"/>
        </w:rPr>
        <w:t xml:space="preserve">lib/email.js</w:t>
      </w:r>
      <w:r>
        <w:t xml:space="preserve">): on subscription, a </w:t>
      </w:r>
      <w:r>
        <w:rPr>
          <w:b/>
        </w:rPr>
        <w:t xml:space="preserve">welcome</w:t>
      </w:r>
      <w:r>
        <w:t xml:space="preserve"> email to the customer (login link, no password since Clerk handles sign-in) + a </w:t>
      </w:r>
      <w:r>
        <w:rPr>
          <w:b/>
        </w:rPr>
        <w:t xml:space="preserve">"new customer"</w:t>
      </w:r>
      <w:r>
        <w:t xml:space="preserve"> notice to you, via SendGrid, from </w:t>
      </w:r>
      <w:r>
        <w:rPr>
          <w:rFonts w:ascii="Consolas" w:hAnsi="Consolas"/>
          <w:color w:val="9C2D41"/>
        </w:rPr>
        <w:t xml:space="preserve">hello@sitepounce.com</w:t>
      </w:r>
      <w:r>
        <w:t xml:space="preserve"> (domain-authenticated). Deduped via a </w:t>
      </w:r>
      <w:r>
        <w:rPr>
          <w:rFonts w:ascii="Consolas" w:hAnsi="Consolas"/>
          <w:color w:val="9C2D41"/>
        </w:rPr>
        <w:t xml:space="preserve">welcomed</w:t>
      </w:r>
      <w:r>
        <w:t xml:space="preserve"> flag. IMPORTANT pattern: the send is </w:t>
      </w:r>
      <w:r>
        <w:rPr>
          <w:b/>
        </w:rPr>
        <w:t xml:space="preserve">awaited</w:t>
      </w:r>
      <w:r>
        <w:t xml:space="preserve"> before the HTTP response (Vercel freezes the function after responding, so fire-and-forget never sends).</w:t>
      </w:r>
    </w:p>
    <w:p>
      <w:pPr>
        <w:numPr>
          <w:ilvl w:val="0"/>
          <w:numId w:val="1"/>
        </w:numPr>
      </w:pPr>
      <w:r>
        <w:rPr>
          <w:b/>
        </w:rPr>
        <w:t xml:space="preserve">Paywall gating</w:t>
      </w:r>
      <w:r>
        <w:t xml:space="preserve"> (</w:t>
      </w:r>
      <w:r>
        <w:rPr>
          <w:rFonts w:ascii="Consolas" w:hAnsi="Consolas"/>
          <w:color w:val="9C2D41"/>
        </w:rPr>
        <w:t xml:space="preserve">lib/access.js</w:t>
      </w:r>
      <w:r>
        <w:t xml:space="preserve">): the Clerk cookie proves *who* you are; paid access is decided separately. The costly endpoints (</w:t>
      </w:r>
      <w:r>
        <w:rPr>
          <w:rFonts w:ascii="Consolas" w:hAnsi="Consolas"/>
          <w:color w:val="9C2D41"/>
        </w:rPr>
        <w:t xml:space="preserve">search</w:t>
      </w:r>
      <w:r>
        <w:t xml:space="preserve">, </w:t>
      </w:r>
      <w:r>
        <w:rPr>
          <w:rFonts w:ascii="Consolas" w:hAnsi="Consolas"/>
          <w:color w:val="9C2D41"/>
        </w:rPr>
        <w:t xml:space="preserve">generate</w:t>
      </w:r>
      <w:r>
        <w:t xml:space="preserve">, </w:t>
      </w:r>
      <w:r>
        <w:rPr>
          <w:rFonts w:ascii="Consolas" w:hAnsi="Consolas"/>
          <w:color w:val="9C2D41"/>
        </w:rPr>
        <w:t xml:space="preserve">prowl</w:t>
      </w:r>
      <w:r>
        <w:t xml:space="preserve">, </w:t>
      </w:r>
      <w:r>
        <w:rPr>
          <w:rFonts w:ascii="Consolas" w:hAnsi="Consolas"/>
          <w:color w:val="9C2D41"/>
        </w:rPr>
        <w:t xml:space="preserve">pounce</w:t>
      </w:r>
      <w:r>
        <w:t xml:space="preserve">, </w:t>
      </w:r>
      <w:r>
        <w:rPr>
          <w:rFonts w:ascii="Consolas" w:hAnsi="Consolas"/>
          <w:color w:val="9C2D41"/>
        </w:rPr>
        <w:t xml:space="preserve">grammar</w:t>
      </w:r>
      <w:r>
        <w:t xml:space="preserve">) call </w:t>
      </w:r>
      <w:r>
        <w:rPr>
          <w:rFonts w:ascii="Consolas" w:hAnsi="Consolas"/>
          <w:color w:val="9C2D41"/>
        </w:rPr>
        <w:t xml:space="preserve">requirePaid</w:t>
      </w:r>
      <w:r>
        <w:t xml:space="preserve"> and return </w:t>
      </w:r>
      <w:r>
        <w:rPr>
          <w:b/>
        </w:rPr>
        <w:t xml:space="preserve">402</w:t>
      </w:r>
      <w:r>
        <w:t xml:space="preserve"> unless the user has an active/trialing subscription. </w:t>
      </w:r>
      <w:r>
        <w:rPr>
          <w:b/>
        </w:rPr>
        <w:t xml:space="preserve">Comped (free, no card): the owner, the legacy operator login, and any `ALLOWED_EMAILS`.</w:t>
      </w:r>
      <w:r>
        <w:t xml:space="preserve"> The front-end reads </w:t>
      </w:r>
      <w:r>
        <w:rPr>
          <w:rFonts w:ascii="Consolas" w:hAnsi="Consolas"/>
          <w:color w:val="9C2D41"/>
        </w:rPr>
        <w:t xml:space="preserve">api/me.js</w:t>
      </w:r>
      <w:r>
        <w:t xml:space="preserve"> and shows the app (subscribers) or a </w:t>
      </w:r>
      <w:r>
        <w:rPr>
          <w:b/>
        </w:rPr>
        <w:t xml:space="preserve">paywall</w:t>
      </w:r>
      <w:r>
        <w:t xml:space="preserve"> plan-picker (signed in, no plan yet). Fails closed.</w:t>
      </w:r>
    </w:p>
    <w:p>
      <w:pPr>
        <w:numPr>
          <w:ilvl w:val="0"/>
          <w:numId w:val="1"/>
        </w:numPr>
      </w:pPr>
      <w:r>
        <w:rPr>
          <w:b/>
        </w:rPr>
        <w:t xml:space="preserve">Open-signups switch</w:t>
      </w:r>
      <w:r>
        <w:t xml:space="preserve"> (</w:t>
      </w:r>
      <w:r>
        <w:rPr>
          <w:rFonts w:ascii="Consolas" w:hAnsi="Consolas"/>
          <w:color w:val="9C2D41"/>
        </w:rPr>
        <w:t xml:space="preserve">SIGNUP_OPEN</w:t>
      </w:r>
      <w:r>
        <w:t xml:space="preserve">): </w:t>
      </w:r>
      <w:r>
        <w:rPr>
          <w:rFonts w:ascii="Consolas" w:hAnsi="Consolas"/>
          <w:color w:val="9C2D41"/>
        </w:rPr>
        <w:t xml:space="preserve">clerk-session.js</w:t>
      </w:r>
      <w:r>
        <w:t xml:space="preserve"> issues a cookie to allow-listed emails only by default (live app stays owner-only, unchanged). Set </w:t>
      </w:r>
      <w:r>
        <w:rPr>
          <w:rFonts w:ascii="Consolas" w:hAnsi="Consolas"/>
          <w:color w:val="9C2D41"/>
        </w:rPr>
        <w:t xml:space="preserve">SIGNUP_OPEN=1</w:t>
      </w:r>
      <w:r>
        <w:t xml:space="preserve"> to let anyone sign in; paid features stay gated by subscription. This is the "go public" flip, done alongside switching Stripe to live keys.</w:t>
      </w:r>
    </w:p>
    <w:p>
      <w:pPr>
        <w:numPr>
          <w:ilvl w:val="0"/>
          <w:numId w:val="1"/>
        </w:numPr>
      </w:pPr>
      <w:r>
        <w:rPr>
          <w:b/>
        </w:rPr>
        <w:t xml:space="preserve">Legal</w:t>
      </w:r>
      <w:r>
        <w:t xml:space="preserve"> (</w:t>
      </w:r>
      <w:r>
        <w:rPr>
          <w:rFonts w:ascii="Consolas" w:hAnsi="Consolas"/>
          <w:color w:val="9C2D41"/>
        </w:rPr>
        <w:t xml:space="preserve">public/terms.html</w:t>
      </w:r>
      <w:r>
        <w:t xml:space="preserve">, </w:t>
      </w:r>
      <w:r>
        <w:rPr>
          <w:rFonts w:ascii="Consolas" w:hAnsi="Consolas"/>
          <w:color w:val="9C2D41"/>
        </w:rPr>
        <w:t xml:space="preserve">public/privacy.html</w:t>
      </w:r>
      <w:r>
        <w:t xml:space="preserve">): launch drafts (England &amp; Wales, named sub-processors, per-tier retention, cookies, ICO). Linked from the landing footer + a consent line on the pricing section and the paywall. Flagged for solicitor review before launch.</w:t>
      </w:r>
    </w:p>
    <w:p>
      <w:pPr>
        <w:numPr>
          <w:ilvl w:val="0"/>
          <w:numId w:val="1"/>
        </w:numPr>
      </w:pPr>
      <w:r>
        <w:rPr>
          <w:b/>
        </w:rPr>
        <w:t xml:space="preserve">Multi-tenant data separation</w:t>
      </w:r>
      <w:r>
        <w:t xml:space="preserve"> (</w:t>
      </w:r>
      <w:r>
        <w:rPr>
          <w:rFonts w:ascii="Consolas" w:hAnsi="Consolas"/>
          <w:color w:val="9C2D41"/>
        </w:rPr>
        <w:t xml:space="preserve">lib/tenant.js</w:t>
      </w:r>
      <w:r>
        <w:t xml:space="preserve">): every per-customer artifact is namespaced by the signed-in user. </w:t>
      </w:r>
      <w:r>
        <w:rPr>
          <w:b/>
        </w:rPr>
        <w:t xml:space="preserve">Owner = no prefix (unchanged); other customers get `u/&lt;hash&gt;/` blob paths and a `&lt;16hex&gt;--` slug marker.</w:t>
      </w:r>
      <w:r>
        <w:t xml:space="preserve"> Mockup/site/dossier/note </w:t>
      </w:r>
      <w:r>
        <w:rPr>
          <w:b/>
        </w:rPr>
        <w:t xml:space="preserve">slugs</w:t>
      </w:r>
      <w:r>
        <w:t xml:space="preserve"> carry the tenant (kept globally unique so the public </w:t>
      </w:r>
      <w:r>
        <w:rPr>
          <w:rFonts w:ascii="Consolas" w:hAnsi="Consolas"/>
          <w:color w:val="9C2D41"/>
        </w:rPr>
        <w:t xml:space="preserve">/v/</w:t>
      </w:r>
      <w:r>
        <w:t xml:space="preserve"> </w:t>
      </w:r>
      <w:r>
        <w:rPr>
          <w:rFonts w:ascii="Consolas" w:hAnsi="Consolas"/>
          <w:color w:val="9C2D41"/>
        </w:rPr>
        <w:t xml:space="preserve">/s/</w:t>
      </w:r>
      <w:r>
        <w:t xml:space="preserve"> links need no change); the list/dashboard/hot-leads views and the per-tenant </w:t>
      </w:r>
      <w:r>
        <w:rPr>
          <w:b/>
        </w:rPr>
        <w:t xml:space="preserve">usage quotas</w:t>
      </w:r>
      <w:r>
        <w:t xml:space="preserve"> + </w:t>
      </w:r>
      <w:r>
        <w:rPr>
          <w:b/>
        </w:rPr>
        <w:t xml:space="preserve">call list</w:t>
      </w:r>
      <w:r>
        <w:t xml:space="preserve"> filter by </w:t>
      </w:r>
      <w:r>
        <w:rPr>
          <w:rFonts w:ascii="Consolas" w:hAnsi="Consolas"/>
          <w:color w:val="9C2D41"/>
        </w:rPr>
        <w:t xml:space="preserve">ownsSlug</w:t>
      </w:r>
      <w:r>
        <w:t xml:space="preserve">/</w:t>
      </w:r>
      <w:r>
        <w:rPr>
          <w:rFonts w:ascii="Consolas" w:hAnsi="Consolas"/>
          <w:color w:val="9C2D41"/>
        </w:rPr>
        <w:t xml:space="preserve">tenantPrefix</w:t>
      </w:r>
      <w:r>
        <w:t xml:space="preserve">. So a customer only ever sees their own leads, mockups, sites and stats.</w:t>
      </w:r>
    </w:p>
    <w:p>
      <w:pPr>
        <w:numPr>
          <w:ilvl w:val="0"/>
          <w:numId w:val="1"/>
        </w:numPr>
      </w:pPr>
      <w:r>
        <w:rPr>
          <w:b/>
        </w:rPr>
        <w:t xml:space="preserve">Still pending:</w:t>
      </w:r>
      <w:r>
        <w:t xml:space="preserve"> Stripe </w:t>
      </w:r>
      <w:r>
        <w:rPr>
          <w:b/>
        </w:rPr>
        <w:t xml:space="preserve">live keys</w:t>
      </w:r>
      <w:r>
        <w:t xml:space="preserve"> + Customer Portal + webhook (dashboard steps); flip </w:t>
      </w:r>
      <w:r>
        <w:rPr>
          <w:rFonts w:ascii="Consolas" w:hAnsi="Consolas"/>
          <w:color w:val="9C2D41"/>
        </w:rPr>
        <w:t xml:space="preserve">SIGNUP_OPEN=1</w:t>
      </w:r>
      <w:r>
        <w:t xml:space="preserve">; in-app </w:t>
      </w:r>
      <w:r>
        <w:rPr>
          <w:b/>
        </w:rPr>
        <w:t xml:space="preserve">Super Admin</w:t>
      </w:r>
      <w:r>
        <w:t xml:space="preserve"> (see all customers + usage); per-tier </w:t>
      </w:r>
      <w:r>
        <w:rPr>
          <w:b/>
        </w:rPr>
        <w:t xml:space="preserve">feature gating + credits</w:t>
      </w:r>
      <w:r>
        <w:t xml:space="preserve">; UX polish (full-page sign-up instead of the Clerk popup, more top-nav items, mandatory first/last name).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Billing (Stripe)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STRIPE_SECRET_KEY?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STRIPE_PRICE_SCOUT/HUNTER/APEX?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APP_BASE_URL?</w:t>
            </w:r>
          </w:p>
        </w:tc>
        <w:tc>
          <w:tcPr>
            <w:tcW w:w="0" w:type="auto"/>
          </w:tcPr>
          <w:p>
            <w:r>
              <w:t xml:space="preserve">Subscriptions (Phase 1 C). Secret key present = checkout/portal/webhook turn on; the three price IDs map a plan to its Stripe price; </w:t>
            </w:r>
            <w:r>
              <w:rPr>
                <w:rFonts w:ascii="Consolas" w:hAnsi="Consolas"/>
                <w:color w:val="9C2D41"/>
              </w:rPr>
              <w:t xml:space="preserve">APP_BASE_URL</w:t>
            </w:r>
            <w:r>
              <w:t xml:space="preserve"> (default the request host) builds the success/cancel/return URLs.</w:t>
            </w:r>
          </w:p>
        </w:tc>
      </w:tr>
      <w:tr>
        <w:tc>
          <w:tcPr>
            <w:tcW w:w="0" w:type="auto"/>
          </w:tcPr>
          <w:p>
            <w:r>
              <w:t xml:space="preserve">Subscriber emails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SITEPOUNCE_FROM_EMAIL?</w:t>
            </w:r>
          </w:p>
        </w:tc>
        <w:tc>
          <w:tcPr>
            <w:tcW w:w="0" w:type="auto"/>
          </w:tcPr>
          <w:p>
            <w:r>
              <w:t xml:space="preserve">The "from" for welcome/admin emails (</w:t>
            </w:r>
            <w:r>
              <w:rPr>
                <w:rFonts w:ascii="Consolas" w:hAnsi="Consolas"/>
                <w:color w:val="9C2D41"/>
              </w:rPr>
              <w:t xml:space="preserve">hello@sitepounce.com</w:t>
            </w:r>
            <w:r>
              <w:t xml:space="preserve">, domain-authenticated in SendGrid). If unset, falls back to the verified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still branded "Site Pounce" + reply-to hello@. Admin recipient =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Multi-tenant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OWNER_EMAIL?</w:t>
            </w:r>
          </w:p>
        </w:tc>
        <w:tc>
          <w:tcPr>
            <w:tcW w:w="0" w:type="auto"/>
          </w:tcPr>
          <w:p>
            <w:r>
              <w:t xml:space="preserve">The owner whose data stays at the legacy root namespace (defaults to </w:t>
            </w:r>
            <w:r>
              <w:rPr>
                <w:rFonts w:ascii="Consolas" w:hAnsi="Consolas"/>
                <w:color w:val="9C2D41"/>
              </w:rPr>
              <w:t xml:space="preserve">ALLOWED_EMAILS[0]</w:t>
            </w:r>
            <w:r>
              <w:t xml:space="preserve"> / ajay@aimpro.co.uk). Every other signed-in customer is isolated under </w:t>
            </w:r>
            <w:r>
              <w:rPr>
                <w:rFonts w:ascii="Consolas" w:hAnsi="Consolas"/>
                <w:color w:val="9C2D41"/>
              </w:rPr>
              <w:t xml:space="preserve">u/&lt;hash&gt;/</w:t>
            </w:r>
            <w:r>
              <w:t xml:space="preserve"> + a </w:t>
            </w:r>
            <w:r>
              <w:rPr>
                <w:rFonts w:ascii="Consolas" w:hAnsi="Consolas"/>
                <w:color w:val="9C2D41"/>
              </w:rPr>
              <w:t xml:space="preserve">&lt;16hex&gt;--</w:t>
            </w:r>
            <w:r>
              <w:t xml:space="preserve"> slug.</w:t>
            </w:r>
          </w:p>
        </w:tc>
      </w:tr>
      <w:tr>
        <w:tc>
          <w:tcPr>
            <w:tcW w:w="0" w:type="auto"/>
          </w:tcPr>
          <w:p>
            <w:r>
              <w:t xml:space="preserve">Sign-ups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SIGNUP_OPEN?</w:t>
            </w:r>
          </w:p>
        </w:tc>
        <w:tc>
          <w:tcPr>
            <w:tcW w:w="0" w:type="auto"/>
          </w:tcPr>
          <w:p>
            <w:r>
              <w:t xml:space="preserve">Unset/</w:t>
            </w:r>
            <w:r>
              <w:rPr>
                <w:rFonts w:ascii="Consolas" w:hAnsi="Consolas"/>
                <w:color w:val="9C2D41"/>
              </w:rPr>
              <w:t xml:space="preserve">0</w:t>
            </w:r>
            <w:r>
              <w:t xml:space="preserve"> = allow-list only can sign in (default, owner-only live app).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= anyone can sign in via Clerk; paid features still gated by an active subscription (</w:t>
            </w:r>
            <w:r>
              <w:rPr>
                <w:rFonts w:ascii="Consolas" w:hAnsi="Consolas"/>
                <w:color w:val="9C2D41"/>
              </w:rPr>
              <w:t xml:space="preserve">lib/access.js</w:t>
            </w:r>
            <w:r>
              <w:t xml:space="preserve">). Flip to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when going public with live Stripe.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defaults to the dev instance </w:t>
            </w:r>
            <w:r>
              <w:rPr>
                <w:rFonts w:ascii="Consolas" w:hAnsi="Consolas"/>
                <w:color w:val="9C2D41"/>
              </w:rPr>
              <w:t xml:space="preserve">https://major-cod-60.clerk.accounts.dev</w:t>
            </w:r>
            <w:r>
              <w:t xml:space="preserve">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