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195D" w14:textId="0975742D" w:rsidR="003F795A" w:rsidRDefault="003F795A">
      <w:pPr>
        <w:rPr>
          <w:b/>
          <w:bCs/>
          <w:sz w:val="32"/>
          <w:szCs w:val="32"/>
        </w:rPr>
      </w:pPr>
      <w:r>
        <w:rPr>
          <w:b/>
          <w:bCs/>
          <w:sz w:val="32"/>
          <w:szCs w:val="32"/>
        </w:rPr>
        <w:t>Assignment 1</w:t>
      </w:r>
    </w:p>
    <w:p w14:paraId="4D61571E" w14:textId="77777777" w:rsidR="003F795A" w:rsidRDefault="003F795A">
      <w:pPr>
        <w:rPr>
          <w:b/>
          <w:bCs/>
          <w:sz w:val="32"/>
          <w:szCs w:val="32"/>
        </w:rPr>
      </w:pPr>
    </w:p>
    <w:p w14:paraId="425514CE" w14:textId="3A247FD9" w:rsidR="00AF4193" w:rsidRDefault="00AF4193">
      <w:pPr>
        <w:rPr>
          <w:b/>
          <w:bCs/>
          <w:sz w:val="32"/>
          <w:szCs w:val="32"/>
        </w:rPr>
      </w:pPr>
      <w:proofErr w:type="spellStart"/>
      <w:r>
        <w:rPr>
          <w:b/>
          <w:bCs/>
          <w:sz w:val="32"/>
          <w:szCs w:val="32"/>
        </w:rPr>
        <w:t>Powerbi</w:t>
      </w:r>
      <w:proofErr w:type="spellEnd"/>
      <w:r>
        <w:rPr>
          <w:b/>
          <w:bCs/>
          <w:sz w:val="32"/>
          <w:szCs w:val="32"/>
        </w:rPr>
        <w:t xml:space="preserve"> report view</w:t>
      </w:r>
    </w:p>
    <w:p w14:paraId="7E631FE0" w14:textId="77777777" w:rsidR="00AF4193" w:rsidRDefault="00AF4193">
      <w:pPr>
        <w:rPr>
          <w:b/>
          <w:bCs/>
          <w:sz w:val="32"/>
          <w:szCs w:val="32"/>
        </w:rPr>
      </w:pPr>
    </w:p>
    <w:p w14:paraId="66060572" w14:textId="2EB005B7" w:rsidR="00AF4193" w:rsidRDefault="00AF4193">
      <w:pPr>
        <w:rPr>
          <w:b/>
          <w:bCs/>
          <w:sz w:val="32"/>
          <w:szCs w:val="32"/>
        </w:rPr>
      </w:pPr>
      <w:r>
        <w:rPr>
          <w:b/>
          <w:bCs/>
          <w:noProof/>
          <w:sz w:val="32"/>
          <w:szCs w:val="32"/>
        </w:rPr>
        <w:drawing>
          <wp:inline distT="0" distB="0" distL="0" distR="0" wp14:anchorId="31D818D2" wp14:editId="0AF22A07">
            <wp:extent cx="5731510" cy="276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p>
    <w:p w14:paraId="301BD237" w14:textId="664D3897" w:rsidR="00AF4193" w:rsidRDefault="00AF4193">
      <w:pPr>
        <w:rPr>
          <w:b/>
          <w:bCs/>
          <w:sz w:val="32"/>
          <w:szCs w:val="32"/>
        </w:rPr>
      </w:pPr>
    </w:p>
    <w:p w14:paraId="372E7AC8" w14:textId="77777777" w:rsidR="00AF4193" w:rsidRDefault="00AF4193">
      <w:pPr>
        <w:rPr>
          <w:b/>
          <w:bCs/>
          <w:sz w:val="32"/>
          <w:szCs w:val="32"/>
        </w:rPr>
      </w:pPr>
    </w:p>
    <w:p w14:paraId="3B80E880" w14:textId="3BCAC871" w:rsidR="00AF4193" w:rsidRDefault="00AF4193">
      <w:pPr>
        <w:rPr>
          <w:b/>
          <w:bCs/>
          <w:sz w:val="32"/>
          <w:szCs w:val="32"/>
        </w:rPr>
      </w:pPr>
      <w:proofErr w:type="spellStart"/>
      <w:r>
        <w:rPr>
          <w:b/>
          <w:bCs/>
          <w:sz w:val="32"/>
          <w:szCs w:val="32"/>
        </w:rPr>
        <w:t>Powerbi</w:t>
      </w:r>
      <w:proofErr w:type="spellEnd"/>
      <w:r>
        <w:rPr>
          <w:b/>
          <w:bCs/>
          <w:sz w:val="32"/>
          <w:szCs w:val="32"/>
        </w:rPr>
        <w:t xml:space="preserve"> Data View</w:t>
      </w:r>
    </w:p>
    <w:p w14:paraId="6D785876" w14:textId="77777777" w:rsidR="00AF4193" w:rsidRDefault="00AF4193">
      <w:pPr>
        <w:rPr>
          <w:b/>
          <w:bCs/>
          <w:sz w:val="32"/>
          <w:szCs w:val="32"/>
        </w:rPr>
      </w:pPr>
    </w:p>
    <w:p w14:paraId="23E196AE" w14:textId="5E3B460D" w:rsidR="00AF4193" w:rsidRDefault="00AF4193">
      <w:pPr>
        <w:rPr>
          <w:b/>
          <w:bCs/>
          <w:sz w:val="32"/>
          <w:szCs w:val="32"/>
        </w:rPr>
      </w:pPr>
      <w:r>
        <w:rPr>
          <w:b/>
          <w:bCs/>
          <w:noProof/>
          <w:sz w:val="32"/>
          <w:szCs w:val="32"/>
        </w:rPr>
        <w:drawing>
          <wp:inline distT="0" distB="0" distL="0" distR="0" wp14:anchorId="22FB5863" wp14:editId="2C0DE31F">
            <wp:extent cx="5731510" cy="286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_ 1_datavie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inline>
        </w:drawing>
      </w:r>
    </w:p>
    <w:p w14:paraId="0EAEE328" w14:textId="2BCEF128" w:rsidR="00AF4193" w:rsidRDefault="00AF4193">
      <w:pPr>
        <w:rPr>
          <w:b/>
          <w:bCs/>
          <w:sz w:val="32"/>
          <w:szCs w:val="32"/>
        </w:rPr>
      </w:pPr>
    </w:p>
    <w:p w14:paraId="3D065DA7" w14:textId="26070B55" w:rsidR="00AF4193" w:rsidRDefault="00AF4193">
      <w:pPr>
        <w:rPr>
          <w:b/>
          <w:bCs/>
          <w:sz w:val="32"/>
          <w:szCs w:val="32"/>
        </w:rPr>
      </w:pPr>
      <w:proofErr w:type="spellStart"/>
      <w:r>
        <w:rPr>
          <w:b/>
          <w:bCs/>
          <w:sz w:val="32"/>
          <w:szCs w:val="32"/>
        </w:rPr>
        <w:t>Powerbi</w:t>
      </w:r>
      <w:proofErr w:type="spellEnd"/>
      <w:r>
        <w:rPr>
          <w:b/>
          <w:bCs/>
          <w:sz w:val="32"/>
          <w:szCs w:val="32"/>
        </w:rPr>
        <w:t xml:space="preserve"> Model View</w:t>
      </w:r>
    </w:p>
    <w:p w14:paraId="774A8442" w14:textId="77777777" w:rsidR="003F795A" w:rsidRDefault="003F795A">
      <w:pPr>
        <w:rPr>
          <w:b/>
          <w:bCs/>
          <w:sz w:val="32"/>
          <w:szCs w:val="32"/>
        </w:rPr>
      </w:pPr>
    </w:p>
    <w:p w14:paraId="1D13F1BB" w14:textId="64AA7102" w:rsidR="00AF4193" w:rsidRDefault="00AF4193">
      <w:pPr>
        <w:rPr>
          <w:b/>
          <w:bCs/>
          <w:sz w:val="32"/>
          <w:szCs w:val="32"/>
        </w:rPr>
      </w:pPr>
      <w:r>
        <w:rPr>
          <w:b/>
          <w:bCs/>
          <w:noProof/>
          <w:sz w:val="32"/>
          <w:szCs w:val="32"/>
        </w:rPr>
        <w:drawing>
          <wp:inline distT="0" distB="0" distL="0" distR="0" wp14:anchorId="79BE441F" wp14:editId="051C1585">
            <wp:extent cx="5731510" cy="2957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_1_modelvie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7E1E91E4" w14:textId="77777777" w:rsidR="003F795A" w:rsidRDefault="003F795A">
      <w:pPr>
        <w:rPr>
          <w:b/>
          <w:bCs/>
          <w:sz w:val="32"/>
          <w:szCs w:val="32"/>
        </w:rPr>
      </w:pPr>
    </w:p>
    <w:p w14:paraId="752EAB88" w14:textId="75CFC8D1" w:rsidR="00AF4193" w:rsidRDefault="00AF4193">
      <w:pPr>
        <w:rPr>
          <w:b/>
          <w:bCs/>
          <w:sz w:val="32"/>
          <w:szCs w:val="32"/>
        </w:rPr>
      </w:pPr>
      <w:r>
        <w:rPr>
          <w:b/>
          <w:bCs/>
          <w:sz w:val="32"/>
          <w:szCs w:val="32"/>
        </w:rPr>
        <w:t xml:space="preserve">Power </w:t>
      </w:r>
      <w:r w:rsidR="003F795A">
        <w:rPr>
          <w:b/>
          <w:bCs/>
          <w:sz w:val="32"/>
          <w:szCs w:val="32"/>
        </w:rPr>
        <w:t xml:space="preserve">Query </w:t>
      </w:r>
      <w:proofErr w:type="spellStart"/>
      <w:r w:rsidR="003F795A">
        <w:rPr>
          <w:b/>
          <w:bCs/>
          <w:sz w:val="32"/>
          <w:szCs w:val="32"/>
        </w:rPr>
        <w:t>Editer</w:t>
      </w:r>
      <w:proofErr w:type="spellEnd"/>
    </w:p>
    <w:p w14:paraId="3F58025F" w14:textId="77777777" w:rsidR="003F795A" w:rsidRDefault="003F795A">
      <w:pPr>
        <w:rPr>
          <w:b/>
          <w:bCs/>
          <w:sz w:val="32"/>
          <w:szCs w:val="32"/>
        </w:rPr>
      </w:pPr>
    </w:p>
    <w:p w14:paraId="51895309" w14:textId="62658D7E" w:rsidR="003F795A" w:rsidRDefault="003F795A">
      <w:pPr>
        <w:rPr>
          <w:b/>
          <w:bCs/>
          <w:sz w:val="32"/>
          <w:szCs w:val="32"/>
        </w:rPr>
      </w:pPr>
      <w:r>
        <w:rPr>
          <w:b/>
          <w:bCs/>
          <w:noProof/>
          <w:sz w:val="32"/>
          <w:szCs w:val="32"/>
        </w:rPr>
        <w:drawing>
          <wp:inline distT="0" distB="0" distL="0" distR="0" wp14:anchorId="6CF206BE" wp14:editId="4973C52C">
            <wp:extent cx="5731510" cy="2988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queryedit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inline>
        </w:drawing>
      </w:r>
    </w:p>
    <w:p w14:paraId="2B75ADA1" w14:textId="77777777" w:rsidR="003F795A" w:rsidRDefault="003F795A">
      <w:pPr>
        <w:rPr>
          <w:b/>
          <w:bCs/>
          <w:sz w:val="32"/>
          <w:szCs w:val="32"/>
        </w:rPr>
      </w:pPr>
    </w:p>
    <w:p w14:paraId="05D3A56F" w14:textId="77777777" w:rsidR="003F795A" w:rsidRDefault="003F795A">
      <w:pPr>
        <w:rPr>
          <w:b/>
          <w:bCs/>
          <w:sz w:val="32"/>
          <w:szCs w:val="32"/>
        </w:rPr>
      </w:pPr>
    </w:p>
    <w:p w14:paraId="2E032E2F" w14:textId="5C92C670" w:rsidR="003F795A" w:rsidRDefault="003F795A">
      <w:pPr>
        <w:rPr>
          <w:b/>
          <w:bCs/>
          <w:sz w:val="32"/>
          <w:szCs w:val="32"/>
        </w:rPr>
      </w:pPr>
      <w:r>
        <w:rPr>
          <w:b/>
          <w:bCs/>
          <w:sz w:val="32"/>
          <w:szCs w:val="32"/>
        </w:rPr>
        <w:t xml:space="preserve">Advance </w:t>
      </w:r>
      <w:proofErr w:type="spellStart"/>
      <w:r>
        <w:rPr>
          <w:b/>
          <w:bCs/>
          <w:sz w:val="32"/>
          <w:szCs w:val="32"/>
        </w:rPr>
        <w:t>Editer</w:t>
      </w:r>
      <w:proofErr w:type="spellEnd"/>
    </w:p>
    <w:p w14:paraId="79F4B82B" w14:textId="08EDB62E" w:rsidR="003F795A" w:rsidRDefault="003F795A">
      <w:pPr>
        <w:rPr>
          <w:b/>
          <w:bCs/>
          <w:sz w:val="32"/>
          <w:szCs w:val="32"/>
        </w:rPr>
      </w:pPr>
      <w:r>
        <w:rPr>
          <w:b/>
          <w:bCs/>
          <w:noProof/>
          <w:sz w:val="32"/>
          <w:szCs w:val="32"/>
        </w:rPr>
        <w:drawing>
          <wp:inline distT="0" distB="0" distL="0" distR="0" wp14:anchorId="2272AF12" wp14:editId="4F986FD5">
            <wp:extent cx="5731510" cy="29438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ance edit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p>
    <w:p w14:paraId="46543C36" w14:textId="5C9728C0" w:rsidR="001F74F6" w:rsidRPr="0090378B" w:rsidRDefault="00AF4193">
      <w:proofErr w:type="spellStart"/>
      <w:r w:rsidRPr="0090378B">
        <w:rPr>
          <w:b/>
          <w:bCs/>
          <w:sz w:val="32"/>
          <w:szCs w:val="32"/>
        </w:rPr>
        <w:t>Powerbi</w:t>
      </w:r>
      <w:proofErr w:type="spellEnd"/>
      <w:r w:rsidRPr="0090378B">
        <w:rPr>
          <w:b/>
          <w:bCs/>
          <w:sz w:val="32"/>
          <w:szCs w:val="32"/>
        </w:rPr>
        <w:t xml:space="preserve"> Desktop</w:t>
      </w:r>
    </w:p>
    <w:p w14:paraId="046A28B6" w14:textId="1EEFD106" w:rsidR="00AF4193" w:rsidRPr="0090378B" w:rsidRDefault="00AF4193"/>
    <w:p w14:paraId="713284B4" w14:textId="1CF30372" w:rsidR="00AF4193" w:rsidRPr="0090378B" w:rsidRDefault="00AF4193" w:rsidP="00AF4193">
      <w:r w:rsidRPr="0090378B">
        <w:rPr>
          <w:rFonts w:cs="Helvetica"/>
          <w:color w:val="000000"/>
          <w:sz w:val="23"/>
          <w:szCs w:val="23"/>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r w:rsidRPr="0090378B">
        <w:rPr>
          <w:rFonts w:cs="Helvetica"/>
          <w:color w:val="000000"/>
          <w:sz w:val="23"/>
          <w:szCs w:val="23"/>
        </w:rPr>
        <w:t>it’s</w:t>
      </w:r>
      <w:proofErr w:type="spellEnd"/>
      <w:r w:rsidRPr="0090378B">
        <w:rPr>
          <w:rFonts w:cs="Helvetica"/>
          <w:color w:val="000000"/>
          <w:sz w:val="23"/>
          <w:szCs w:val="23"/>
        </w:rPr>
        <w:t xml:space="preserve"> capabilities, it’s the perfect version to start with for all skill levels - whether you’re non-IT and want to make your reports more interactive, or analysts seeking richer detail, it's one of the best business analytics tools to use.</w:t>
      </w:r>
    </w:p>
    <w:p w14:paraId="101B8DA0" w14:textId="0C14F79D" w:rsidR="00AF4193" w:rsidRPr="0090378B" w:rsidRDefault="00AF4193" w:rsidP="00AF4193"/>
    <w:p w14:paraId="1C572AA3" w14:textId="0459D982" w:rsidR="00AF4193" w:rsidRPr="0090378B" w:rsidRDefault="00AF4193" w:rsidP="00AF4193">
      <w:pPr>
        <w:tabs>
          <w:tab w:val="left" w:pos="2955"/>
        </w:tabs>
        <w:rPr>
          <w:b/>
          <w:bCs/>
          <w:sz w:val="32"/>
          <w:szCs w:val="32"/>
        </w:rPr>
      </w:pPr>
      <w:proofErr w:type="spellStart"/>
      <w:r w:rsidRPr="0090378B">
        <w:rPr>
          <w:b/>
          <w:bCs/>
          <w:sz w:val="32"/>
          <w:szCs w:val="32"/>
        </w:rPr>
        <w:t>Powerbi</w:t>
      </w:r>
      <w:proofErr w:type="spellEnd"/>
      <w:r w:rsidRPr="0090378B">
        <w:rPr>
          <w:b/>
          <w:bCs/>
          <w:sz w:val="32"/>
          <w:szCs w:val="32"/>
        </w:rPr>
        <w:t xml:space="preserve"> Pro</w:t>
      </w:r>
    </w:p>
    <w:p w14:paraId="05FA08BA" w14:textId="1E348B6C" w:rsidR="00AF4193" w:rsidRPr="0090378B" w:rsidRDefault="00AF4193" w:rsidP="00AF4193">
      <w:pPr>
        <w:tabs>
          <w:tab w:val="left" w:pos="2955"/>
        </w:tabs>
        <w:rPr>
          <w:rFonts w:cs="Helvetica"/>
          <w:color w:val="000000"/>
          <w:sz w:val="23"/>
          <w:szCs w:val="23"/>
        </w:rPr>
      </w:pPr>
      <w:r w:rsidRPr="0090378B">
        <w:rPr>
          <w:rFonts w:cs="Helvetica"/>
          <w:color w:val="000000"/>
          <w:sz w:val="23"/>
          <w:szCs w:val="23"/>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60D57C62" w14:textId="19E2A96F" w:rsidR="0090378B" w:rsidRPr="0090378B" w:rsidRDefault="0090378B" w:rsidP="00AF4193">
      <w:pPr>
        <w:tabs>
          <w:tab w:val="left" w:pos="2955"/>
        </w:tabs>
        <w:rPr>
          <w:rFonts w:cs="Helvetica"/>
          <w:color w:val="000000"/>
          <w:sz w:val="23"/>
          <w:szCs w:val="23"/>
        </w:rPr>
      </w:pPr>
      <w:r w:rsidRPr="0090378B">
        <w:rPr>
          <w:rFonts w:cs="Helvetica"/>
          <w:color w:val="000000"/>
          <w:sz w:val="23"/>
          <w:szCs w:val="23"/>
        </w:rPr>
        <w:t>Cost:</w:t>
      </w:r>
      <w:r w:rsidRPr="0090378B">
        <w:rPr>
          <w:rFonts w:cs="Arial"/>
          <w:color w:val="505050"/>
          <w:shd w:val="clear" w:color="auto" w:fill="FFFFFF"/>
        </w:rPr>
        <w:t xml:space="preserve"> </w:t>
      </w:r>
      <w:r w:rsidRPr="0090378B">
        <w:rPr>
          <w:rFonts w:cs="Arial"/>
          <w:color w:val="505050"/>
          <w:shd w:val="clear" w:color="auto" w:fill="FFFFFF"/>
        </w:rPr>
        <w:t>The Pro plan costs $9.99/user/month. It includes data collaboration, data governance, building dashboards with a 360-degree real-time view and the ability to publish reports anywhere. Users can try it a free trial for 60 days before purchasing the subscription.</w:t>
      </w:r>
    </w:p>
    <w:p w14:paraId="0E05AB7C" w14:textId="77777777" w:rsidR="0090378B" w:rsidRDefault="0090378B" w:rsidP="00AF4193">
      <w:pPr>
        <w:tabs>
          <w:tab w:val="left" w:pos="2955"/>
        </w:tabs>
        <w:rPr>
          <w:rFonts w:ascii="Helvetica" w:hAnsi="Helvetica" w:cs="Helvetica"/>
          <w:color w:val="000000"/>
          <w:sz w:val="23"/>
          <w:szCs w:val="23"/>
        </w:rPr>
      </w:pPr>
    </w:p>
    <w:p w14:paraId="0720D35C" w14:textId="11591A0C" w:rsidR="00AF4193" w:rsidRDefault="00AF4193" w:rsidP="00AF4193">
      <w:pPr>
        <w:tabs>
          <w:tab w:val="left" w:pos="2955"/>
        </w:tabs>
        <w:rPr>
          <w:rFonts w:ascii="Helvetica" w:hAnsi="Helvetica" w:cs="Helvetica"/>
          <w:color w:val="000000"/>
          <w:sz w:val="23"/>
          <w:szCs w:val="23"/>
        </w:rPr>
      </w:pPr>
    </w:p>
    <w:p w14:paraId="7AFC98CD" w14:textId="77777777" w:rsidR="0090378B" w:rsidRDefault="0090378B" w:rsidP="00AF4193">
      <w:pPr>
        <w:tabs>
          <w:tab w:val="left" w:pos="2955"/>
        </w:tabs>
        <w:rPr>
          <w:rFonts w:cs="Helvetica"/>
          <w:b/>
          <w:bCs/>
          <w:color w:val="000000"/>
          <w:sz w:val="32"/>
          <w:szCs w:val="32"/>
        </w:rPr>
      </w:pPr>
    </w:p>
    <w:p w14:paraId="2249013C" w14:textId="5BFC5959" w:rsidR="00AF4193" w:rsidRPr="0090378B" w:rsidRDefault="00AF4193" w:rsidP="00AF4193">
      <w:pPr>
        <w:tabs>
          <w:tab w:val="left" w:pos="2955"/>
        </w:tabs>
        <w:rPr>
          <w:rFonts w:cs="Helvetica"/>
          <w:b/>
          <w:bCs/>
          <w:color w:val="000000"/>
          <w:sz w:val="32"/>
          <w:szCs w:val="32"/>
        </w:rPr>
      </w:pPr>
      <w:proofErr w:type="spellStart"/>
      <w:r w:rsidRPr="0090378B">
        <w:rPr>
          <w:rFonts w:cs="Helvetica"/>
          <w:b/>
          <w:bCs/>
          <w:color w:val="000000"/>
          <w:sz w:val="32"/>
          <w:szCs w:val="32"/>
        </w:rPr>
        <w:lastRenderedPageBreak/>
        <w:t>Powerbi</w:t>
      </w:r>
      <w:proofErr w:type="spellEnd"/>
      <w:r w:rsidRPr="0090378B">
        <w:rPr>
          <w:rFonts w:cs="Helvetica"/>
          <w:b/>
          <w:bCs/>
          <w:color w:val="000000"/>
          <w:sz w:val="32"/>
          <w:szCs w:val="32"/>
        </w:rPr>
        <w:t xml:space="preserve"> Premium</w:t>
      </w:r>
    </w:p>
    <w:p w14:paraId="145B7B33" w14:textId="77777777" w:rsidR="00AF4193" w:rsidRPr="00AF4193" w:rsidRDefault="00AF4193" w:rsidP="00AF4193">
      <w:pPr>
        <w:spacing w:before="204" w:after="204"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Power BI Premium is the most expensive tier of Power BI currently available and very distinct from the other two versions available on the market.</w:t>
      </w:r>
    </w:p>
    <w:p w14:paraId="1492019C" w14:textId="77777777" w:rsidR="00AF4193" w:rsidRPr="00AF4193" w:rsidRDefault="00AF4193" w:rsidP="00AF4193">
      <w:pPr>
        <w:spacing w:before="204" w:after="204"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On top of the features and functionality standard to all versions of the service, users of Power BI Premium get:</w:t>
      </w:r>
    </w:p>
    <w:p w14:paraId="40548C59"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Increased data capacity limits and maximum performance</w:t>
      </w:r>
    </w:p>
    <w:p w14:paraId="06990189"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Access to one API surface</w:t>
      </w:r>
    </w:p>
    <w:p w14:paraId="36DC9805"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Ability to embed Power BI visuals into apps (PowerApps, SharePoint, Teams, etc)</w:t>
      </w:r>
    </w:p>
    <w:p w14:paraId="47C0DAF2"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Larger storage sizes for extended deployments</w:t>
      </w:r>
    </w:p>
    <w:p w14:paraId="4C9C5BAB"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Geo distribution, higher refresh rates, isolation, pin to memory, read-only replicas</w:t>
      </w:r>
    </w:p>
    <w:p w14:paraId="25757C39" w14:textId="77777777" w:rsidR="00AF4193" w:rsidRPr="00AF4193" w:rsidRDefault="00AF4193" w:rsidP="00AF4193">
      <w:pPr>
        <w:numPr>
          <w:ilvl w:val="0"/>
          <w:numId w:val="1"/>
        </w:numPr>
        <w:spacing w:before="100" w:beforeAutospacing="1" w:after="100" w:afterAutospacing="1"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Power BI Report Server</w:t>
      </w:r>
      <w:r w:rsidRPr="00AF4193">
        <w:rPr>
          <w:rFonts w:eastAsia="Times New Roman" w:cs="Helvetica"/>
          <w:color w:val="000000"/>
          <w:sz w:val="23"/>
          <w:szCs w:val="23"/>
          <w:lang w:eastAsia="en-IN"/>
        </w:rPr>
        <w:br/>
      </w:r>
    </w:p>
    <w:p w14:paraId="272B6D07" w14:textId="77777777" w:rsidR="00AF4193" w:rsidRPr="00AF4193" w:rsidRDefault="00AF4193" w:rsidP="00AF4193">
      <w:pPr>
        <w:spacing w:before="204" w:after="204"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14:paraId="4802629C" w14:textId="77777777" w:rsidR="00AF4193" w:rsidRPr="00AF4193" w:rsidRDefault="00AF4193" w:rsidP="00AF4193">
      <w:pPr>
        <w:spacing w:before="204" w:after="204" w:line="240" w:lineRule="auto"/>
        <w:rPr>
          <w:rFonts w:eastAsia="Times New Roman" w:cs="Helvetica"/>
          <w:color w:val="000000"/>
          <w:sz w:val="23"/>
          <w:szCs w:val="23"/>
          <w:lang w:eastAsia="en-IN"/>
        </w:rPr>
      </w:pPr>
      <w:r w:rsidRPr="00AF4193">
        <w:rPr>
          <w:rFonts w:eastAsia="Times New Roman" w:cs="Helvetica"/>
          <w:color w:val="000000"/>
          <w:sz w:val="23"/>
          <w:szCs w:val="23"/>
          <w:lang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14:paraId="6699B3FF" w14:textId="77777777" w:rsidR="0090378B" w:rsidRPr="0090378B" w:rsidRDefault="0090378B" w:rsidP="0090378B">
      <w:pPr>
        <w:shd w:val="clear" w:color="auto" w:fill="FFFFFF"/>
        <w:spacing w:before="100" w:beforeAutospacing="1" w:after="100" w:afterAutospacing="1" w:line="240" w:lineRule="auto"/>
        <w:textAlignment w:val="baseline"/>
        <w:outlineLvl w:val="1"/>
        <w:rPr>
          <w:rFonts w:eastAsia="Times New Roman" w:cs="Arial"/>
          <w:b/>
          <w:bCs/>
          <w:color w:val="111111"/>
          <w:sz w:val="39"/>
          <w:szCs w:val="39"/>
          <w:lang w:eastAsia="en-IN"/>
        </w:rPr>
      </w:pPr>
      <w:r w:rsidRPr="0090378B">
        <w:rPr>
          <w:rFonts w:eastAsia="Times New Roman" w:cs="Arial"/>
          <w:b/>
          <w:bCs/>
          <w:color w:val="111111"/>
          <w:sz w:val="39"/>
          <w:szCs w:val="39"/>
          <w:lang w:eastAsia="en-IN"/>
        </w:rPr>
        <w:t>Power BI Premium Cost</w:t>
      </w:r>
    </w:p>
    <w:p w14:paraId="319B299C" w14:textId="77777777" w:rsidR="0090378B" w:rsidRPr="0090378B" w:rsidRDefault="0090378B" w:rsidP="0090378B">
      <w:pPr>
        <w:shd w:val="clear" w:color="auto" w:fill="FFFFFF"/>
        <w:spacing w:after="396" w:line="240" w:lineRule="auto"/>
        <w:textAlignment w:val="baseline"/>
        <w:rPr>
          <w:rFonts w:eastAsia="Times New Roman" w:cs="Arial"/>
          <w:color w:val="505050"/>
          <w:sz w:val="24"/>
          <w:szCs w:val="24"/>
          <w:lang w:eastAsia="en-IN"/>
        </w:rPr>
      </w:pPr>
      <w:r w:rsidRPr="0090378B">
        <w:rPr>
          <w:rFonts w:eastAsia="Times New Roman" w:cs="Arial"/>
          <w:color w:val="505050"/>
          <w:sz w:val="24"/>
          <w:szCs w:val="24"/>
          <w:lang w:eastAsia="en-IN"/>
        </w:rPr>
        <w:t>The Premium plan starts at $4,995 a month per dedicated cloud compute and storage resource. This does not include the cost of licensing for individual Pro and Free licenses required for each user in your organisation.</w:t>
      </w:r>
    </w:p>
    <w:p w14:paraId="6F7D9EB2" w14:textId="77777777" w:rsidR="00AF4193" w:rsidRPr="00AF4193" w:rsidRDefault="00AF4193" w:rsidP="00AF4193">
      <w:pPr>
        <w:tabs>
          <w:tab w:val="left" w:pos="2955"/>
        </w:tabs>
        <w:rPr>
          <w:b/>
          <w:bCs/>
          <w:sz w:val="32"/>
          <w:szCs w:val="32"/>
        </w:rPr>
      </w:pPr>
      <w:bookmarkStart w:id="0" w:name="_GoBack"/>
      <w:bookmarkEnd w:id="0"/>
    </w:p>
    <w:sectPr w:rsidR="00AF4193" w:rsidRPr="00AF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F24F2"/>
    <w:multiLevelType w:val="multilevel"/>
    <w:tmpl w:val="11C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93"/>
    <w:rsid w:val="001F74F6"/>
    <w:rsid w:val="003F795A"/>
    <w:rsid w:val="0090378B"/>
    <w:rsid w:val="00AF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AE8"/>
  <w15:chartTrackingRefBased/>
  <w15:docId w15:val="{EE11BB74-58C4-4D62-9505-344FCCC6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7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37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7278">
      <w:bodyDiv w:val="1"/>
      <w:marLeft w:val="0"/>
      <w:marRight w:val="0"/>
      <w:marTop w:val="0"/>
      <w:marBottom w:val="0"/>
      <w:divBdr>
        <w:top w:val="none" w:sz="0" w:space="0" w:color="auto"/>
        <w:left w:val="none" w:sz="0" w:space="0" w:color="auto"/>
        <w:bottom w:val="none" w:sz="0" w:space="0" w:color="auto"/>
        <w:right w:val="none" w:sz="0" w:space="0" w:color="auto"/>
      </w:divBdr>
    </w:div>
    <w:div w:id="17592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2</cp:revision>
  <dcterms:created xsi:type="dcterms:W3CDTF">2020-05-23T07:41:00Z</dcterms:created>
  <dcterms:modified xsi:type="dcterms:W3CDTF">2020-05-23T08:05:00Z</dcterms:modified>
</cp:coreProperties>
</file>