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400B3694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A32F51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1F3A484B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A32F51">
        <w:rPr>
          <w:color w:val="333333"/>
          <w:u w:val="single" w:color="323232"/>
        </w:rPr>
        <w:t>May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A32F51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A32F51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A32F51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A32F51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A32F51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8229D2"/>
    <w:rsid w:val="00825785"/>
    <w:rsid w:val="0083509A"/>
    <w:rsid w:val="00A32F51"/>
    <w:rsid w:val="00AE416E"/>
    <w:rsid w:val="00B6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2021-02-12T13:22:00Z</dcterms:created>
  <dcterms:modified xsi:type="dcterms:W3CDTF">2021-02-12T13:22:00Z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