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w:t>
      </w:r>
      <w:r>
        <w:t xml:space="preserve"> </w:t>
      </w:r>
      <w:r>
        <w:t xml:space="preserve">of</w:t>
      </w:r>
      <w:r>
        <w:t xml:space="preserve"> </w:t>
      </w:r>
      <w:r>
        <w:t xml:space="preserve">PMSM/BLDC</w:t>
      </w:r>
      <w:r>
        <w:t xml:space="preserve"> </w:t>
      </w:r>
      <w:r>
        <w:t xml:space="preserve">Motor:</w:t>
      </w:r>
      <w:r>
        <w:t xml:space="preserve"> </w:t>
      </w:r>
      <w:r>
        <w:t xml:space="preserve">Design,</w:t>
      </w:r>
      <w:r>
        <w:t xml:space="preserve"> </w:t>
      </w:r>
      <w:r>
        <w:t xml:space="preserve">Dynamics,</w:t>
      </w:r>
      <w:r>
        <w:t xml:space="preserve"> </w:t>
      </w:r>
      <w:r>
        <w:t xml:space="preserve">Drive</w:t>
      </w:r>
    </w:p>
    <w:p>
      <w:pPr>
        <w:pStyle w:val="Author"/>
      </w:pPr>
      <w:r>
        <w:t xml:space="preserve">Ajay</w:t>
      </w:r>
      <w:r>
        <w:t xml:space="preserve"> </w:t>
      </w:r>
      <w:r>
        <w:t xml:space="preserve">G</w:t>
      </w:r>
    </w:p>
    <w:p>
      <w:pPr>
        <w:pStyle w:val="Heading3"/>
      </w:pPr>
      <w:bookmarkStart w:id="20" w:name="introduction"/>
      <w:r>
        <w:t xml:space="preserve">Introduction</w:t>
      </w:r>
      <w:bookmarkEnd w:id="20"/>
    </w:p>
    <w:p>
      <w:pPr>
        <w:pStyle w:val="FirstParagraph"/>
      </w:pPr>
      <w:r>
        <w:t xml:space="preserve">What is a robot?</w:t>
      </w:r>
    </w:p>
    <w:p>
      <w:pPr>
        <w:pStyle w:val="BodyText"/>
      </w:pPr>
      <w:r>
        <w:t xml:space="preserve">A robot is a bunch of actuator connected by a link(a structure). Actuators, being one of the fundamental element of a robot, will determine the core capabilities and limitation of a robot. Thus a thorough understanding of the actuator will help us to optimise it based upon our requirment.</w:t>
      </w:r>
    </w:p>
    <w:p>
      <w:pPr>
        <w:pStyle w:val="BodyText"/>
      </w:pPr>
      <w:r>
        <w:t xml:space="preserve">In this article we restrict ourself to Electromagnetic Actuator (Motors), since it is the most widely used one and has a higher energy efficiency compared to other like hydraulic, pneumatic, etc..</w:t>
      </w:r>
    </w:p>
    <w:p>
      <w:pPr>
        <w:pStyle w:val="BodyText"/>
      </w:pPr>
      <w:r>
        <w:t xml:space="preserve">Out of all the various type of motor like Induction, Reluctance, PMSM/BLDC, DC, Stepper, etc… I’ll be focusing on only BLDC/PMSM Motors due to its superior perfomance compared to others. However most of the concepts you learn here, will be helpful for understanding other motors too.</w:t>
      </w:r>
    </w:p>
    <w:p>
      <w:pPr>
        <w:pStyle w:val="BodyText"/>
      </w:pPr>
      <w:r>
        <w:t xml:space="preserve">Our goal is to understand various factors of EM actuator which influences the perfomance and hopefully to justify why</w:t>
      </w:r>
      <w:r>
        <w:t xml:space="preserve"> </w:t>
      </w:r>
      <w:r>
        <w:rPr>
          <w:b/>
        </w:rPr>
        <w:t xml:space="preserve">pancake shaped, Quasi Direct-Drive PMSM/BLDC motor, with 4Q control drivers &amp; SEA</w:t>
      </w:r>
      <w:r>
        <w:t xml:space="preserve"> </w:t>
      </w:r>
      <w:r>
        <w:t xml:space="preserve">will be the norm of the robotics in future.</w:t>
      </w:r>
    </w:p>
    <w:p>
      <w:pPr>
        <w:pStyle w:val="Heading3"/>
      </w:pPr>
      <w:bookmarkStart w:id="21" w:name="basic-terminology"/>
      <w:r>
        <w:t xml:space="preserve">Basic Terminology</w:t>
      </w:r>
      <w:bookmarkEnd w:id="21"/>
    </w:p>
    <w:p>
      <w:pPr>
        <w:numPr>
          <w:numId w:val="1001"/>
          <w:ilvl w:val="0"/>
        </w:numPr>
      </w:pPr>
      <w:r>
        <w:rPr>
          <w:b/>
        </w:rPr>
        <w:t xml:space="preserve">Stator &amp; Rotor</w:t>
      </w:r>
    </w:p>
    <w:p>
      <w:pPr>
        <w:numPr>
          <w:numId w:val="1000"/>
          <w:ilvl w:val="0"/>
        </w:numPr>
      </w:pPr>
      <w:r>
        <w:t xml:space="preserve">Stator, the stationary part, which carries the winding.Rotor, the rotating part, which carries the magnet.</w:t>
      </w:r>
    </w:p>
    <w:p>
      <w:pPr>
        <w:pStyle w:val="CaptionedFigure"/>
        <w:numPr>
          <w:numId w:val="1000"/>
          <w:ilvl w:val="0"/>
        </w:numPr>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2"/>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1"/>
          <w:ilvl w:val="0"/>
        </w:numPr>
      </w:pPr>
      <w:r>
        <w:rPr>
          <w:b/>
        </w:rPr>
        <w:t xml:space="preserve">Air Gap</w:t>
      </w:r>
    </w:p>
    <w:p>
      <w:pPr>
        <w:numPr>
          <w:numId w:val="1000"/>
          <w:ilvl w:val="0"/>
        </w:numPr>
      </w:pPr>
      <w:r>
        <w:t xml:space="preserve">Air gap is the distance between stator and rotor.</w:t>
      </w:r>
    </w:p>
    <w:p>
      <w:pPr>
        <w:numPr>
          <w:numId w:val="1001"/>
          <w:ilvl w:val="0"/>
        </w:numPr>
      </w:pPr>
      <w:r>
        <w:rPr>
          <w:b/>
        </w:rPr>
        <w:t xml:space="preserve">Tooth &amp; Slot</w:t>
      </w:r>
    </w:p>
    <w:p>
      <w:pPr>
        <w:numPr>
          <w:numId w:val="1000"/>
          <w:ilvl w:val="0"/>
        </w:numPr>
      </w:pPr>
      <w:r>
        <w:t xml:space="preserve">Winding are wounded around the laminated steel structure called tooth which channels more magnetic flux through them. Slot is the section between two tooth. Three phase motor have slots (and teeth) that is evenly divisible by three.</w:t>
      </w:r>
    </w:p>
    <w:p>
      <w:pPr>
        <w:pStyle w:val="CaptionedFigure"/>
        <w:numPr>
          <w:numId w:val="1000"/>
          <w:ilvl w:val="0"/>
        </w:numPr>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3"/>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1"/>
          <w:ilvl w:val="0"/>
        </w:numPr>
      </w:pPr>
      <w:r>
        <w:rPr>
          <w:b/>
        </w:rPr>
        <w:t xml:space="preserve">Phase</w:t>
      </w:r>
    </w:p>
    <w:p>
      <w:pPr>
        <w:numPr>
          <w:numId w:val="1000"/>
          <w:ilvl w:val="0"/>
        </w:numPr>
      </w:pPr>
      <w:r>
        <w:t xml:space="preserve">A phase is an individual group of windings with a single terminal accessible from outside the motor. Most brushless motors are three-phase.</w:t>
      </w:r>
    </w:p>
    <w:p>
      <w:pPr>
        <w:numPr>
          <w:numId w:val="1001"/>
          <w:ilvl w:val="0"/>
        </w:numPr>
      </w:pPr>
      <w:r>
        <w:rPr>
          <w:b/>
        </w:rPr>
        <w:t xml:space="preserve">Turns</w:t>
      </w:r>
    </w:p>
    <w:p>
      <w:pPr>
        <w:numPr>
          <w:numId w:val="1000"/>
          <w:ilvl w:val="0"/>
        </w:numPr>
      </w:pPr>
      <w:r>
        <w:t xml:space="preserve">Each individual loop of wire making up phase winding.</w:t>
      </w:r>
    </w:p>
    <w:p>
      <w:pPr>
        <w:numPr>
          <w:numId w:val="1001"/>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1"/>
          <w:ilvl w:val="0"/>
        </w:numPr>
      </w:pPr>
      <w:r>
        <w:rPr>
          <w:b/>
        </w:rPr>
        <w:t xml:space="preserve">Field windings &amp; Armature winding ?</w:t>
      </w:r>
    </w:p>
    <w:p>
      <w:pPr>
        <w:numPr>
          <w:numId w:val="1001"/>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 Electrical degree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p>
    <w:p>
      <w:pPr>
        <w:pStyle w:val="BodyText"/>
      </w:pPr>
      <m:oMathPara>
        <m:oMathParaPr>
          <m:jc m:val="center"/>
        </m:oMathParaPr>
        <m:oMath>
          <m:sSub>
            <m:e>
              <m:r>
                <m:t>θ</m:t>
              </m:r>
            </m:e>
            <m:sub>
              <m:r>
                <m:t>e</m:t>
              </m:r>
            </m:sub>
          </m:sSub>
          <m:r>
            <m:t>=</m:t>
          </m:r>
          <m:f>
            <m:fPr>
              <m:type m:val="bar"/>
            </m:fPr>
            <m:num>
              <m:sSub>
                <m:e>
                  <m:r>
                    <m:t>N</m:t>
                  </m:r>
                </m:e>
                <m:sub>
                  <m:r>
                    <m:t>m</m:t>
                  </m:r>
                </m:sub>
              </m:sSub>
            </m:num>
            <m:den>
              <m:r>
                <m:t>2</m:t>
              </m:r>
            </m:den>
          </m:f>
          <m:sSub>
            <m:e>
              <m:r>
                <m:t>θ</m:t>
              </m:r>
            </m:e>
            <m:sub>
              <m:r>
                <m:t>m</m:t>
              </m:r>
            </m:sub>
          </m:sSub>
        </m:oMath>
      </m:oMathPara>
    </w:p>
    <w:p>
      <w:pPr>
        <w:pStyle w:val="Heading3"/>
      </w:pPr>
      <w:bookmarkStart w:id="24" w:name="motor-parameters"/>
      <w:r>
        <w:t xml:space="preserve">Motor Parameters</w:t>
      </w:r>
      <w:bookmarkEnd w:id="24"/>
    </w:p>
    <w:p>
      <w:pPr>
        <w:numPr>
          <w:numId w:val="1002"/>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Under</w:t>
      </w:r>
      <w:r>
        <w:t xml:space="preserve"> </w:t>
      </w:r>
      <w:r>
        <w:rPr>
          <w:b/>
        </w:rPr>
        <w:t xml:space="preserve">steady-state condition</w:t>
      </w:r>
      <w:r>
        <w:t xml:space="preserve"> </w:t>
      </w:r>
      <w:r>
        <w:t xml:space="preserve">(accelration is zero), we have :</w:t>
      </w:r>
    </w:p>
    <w:p>
      <w:pPr>
        <w:numPr>
          <w:numId w:val="1000"/>
          <w:ilvl w:val="0"/>
        </w:numPr>
      </w:pPr>
      <w:r>
        <w:t xml:space="preserve">electrical input power = rate of production of heat in conductor + mechanical output power</w:t>
      </w:r>
    </w:p>
    <w:p>
      <w:pPr>
        <w:pStyle w:val="BodyText"/>
      </w:pPr>
      <m:oMathPara>
        <m:oMathParaPr>
          <m:jc m:val="center"/>
        </m:oMathParaPr>
        <m:oMath>
          <m:sSub>
            <m:e>
              <m:r>
                <m:t>V</m:t>
              </m:r>
            </m:e>
            <m:sub>
              <m:r>
                <m:t>2</m:t>
              </m:r>
            </m:sub>
          </m:sSub>
          <m:r>
            <m:t>I</m:t>
          </m:r>
          <m:r>
            <m:t>=</m:t>
          </m:r>
          <m:sSup>
            <m:e>
              <m:r>
                <m:t>I</m:t>
              </m:r>
            </m:e>
            <m:sup>
              <m:r>
                <m:t>2</m:t>
              </m:r>
            </m:sup>
          </m:sSup>
          <m:r>
            <m:t>R</m:t>
          </m:r>
          <m:r>
            <m:t>+</m:t>
          </m:r>
          <m:r>
            <m:t>(</m:t>
          </m:r>
          <m:r>
            <m:t>B</m:t>
          </m:r>
          <m:r>
            <m:t>I</m:t>
          </m:r>
          <m:r>
            <m:t>l</m:t>
          </m:r>
          <m:r>
            <m:t>)</m:t>
          </m:r>
          <m:r>
            <m:t>υ</m:t>
          </m:r>
        </m:oMath>
      </m:oMathPara>
    </w:p>
    <w:p>
      <w:pPr>
        <w:numPr>
          <w:numId w:val="1000"/>
          <w:ilvl w:val="0"/>
        </w:numPr>
      </w:pPr>
      <w:r>
        <w:t xml:space="preserve">When</w:t>
      </w:r>
      <w:r>
        <w:t xml:space="preserve"> </w:t>
      </w:r>
      <m:oMath>
        <m:r>
          <m:t>υ</m:t>
        </m:r>
        <m:r>
          <m:t>=</m:t>
        </m:r>
        <m:r>
          <m:t>0</m:t>
        </m:r>
      </m:oMath>
      <w:r>
        <w:t xml:space="preserve"> </w:t>
      </w:r>
      <w:r>
        <w:t xml:space="preserve">There is no mechnical output power thus all the electrical energy will converted as heat loss</w:t>
      </w:r>
    </w:p>
    <w:p>
      <w:pPr>
        <w:pStyle w:val="BodyText"/>
      </w:pPr>
      <m:oMathPara>
        <m:oMathParaPr>
          <m:jc m:val="center"/>
        </m:oMathParaPr>
        <m:oMath>
          <m:sSub>
            <m:e>
              <m:r>
                <m:t>V</m:t>
              </m:r>
            </m:e>
            <m:sub>
              <m:r>
                <m:t>1</m:t>
              </m:r>
            </m:sub>
          </m:sSub>
          <m:r>
            <m:t>I</m:t>
          </m:r>
          <m:r>
            <m:t>=</m:t>
          </m:r>
          <m:sSup>
            <m:e>
              <m:r>
                <m:t>I</m:t>
              </m:r>
            </m:e>
            <m:sup>
              <m:r>
                <m:t>2</m:t>
              </m:r>
            </m:sup>
          </m:sSup>
          <m:r>
            <m:t>R</m:t>
          </m:r>
        </m:oMath>
      </m:oMathPara>
    </w:p>
    <w:p>
      <w:pPr>
        <w:numPr>
          <w:numId w:val="1000"/>
          <w:ilvl w:val="0"/>
        </w:numPr>
      </w:pPr>
      <w:r>
        <w:t xml:space="preserve">(assuming same load with</w:t>
      </w:r>
      <w:r>
        <w:t xml:space="preserve"> </w:t>
      </w:r>
      <m:oMath>
        <m:r>
          <m:t>υ</m:t>
        </m:r>
        <m:r>
          <m:t>=</m:t>
        </m:r>
        <m:r>
          <m:t>0</m:t>
        </m:r>
      </m:oMath>
      <w:r>
        <w:t xml:space="preserve"> </w:t>
      </w:r>
      <w:r>
        <w:t xml:space="preserve">but we need same I to support that load,</w:t>
      </w:r>
      <w:r>
        <w:t xml:space="preserve"> </w:t>
      </w:r>
      <m:oMath>
        <m:r>
          <m:t>s</m:t>
        </m:r>
        <m:r>
          <m:t>.</m:t>
        </m:r>
        <m:r>
          <m:t>t</m:t>
        </m:r>
        <m:r>
          <m:t>.</m:t>
        </m:r>
        <m:r>
          <m:t>,</m:t>
        </m:r>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r>
          <m:t>l</m:t>
        </m:r>
      </m:oMath>
      <w:r>
        <w:t xml:space="preserve"> </w:t>
      </w:r>
      <w:r>
        <w:t xml:space="preserve">)</w:t>
      </w:r>
    </w:p>
    <w:p>
      <w:pPr>
        <w:pStyle w:val="BodyText"/>
      </w:pPr>
      <m:oMathPara>
        <m:oMathParaPr>
          <m:jc m:val="center"/>
        </m:oMathParaPr>
        <m:oMath>
          <m:r>
            <m:t>(</m:t>
          </m:r>
          <m:sSub>
            <m:e>
              <m:r>
                <m:t>V</m:t>
              </m:r>
            </m:e>
            <m:sub>
              <m:r>
                <m:t>2</m:t>
              </m:r>
            </m:sub>
          </m:sSub>
          <m:r>
            <m:t>−</m:t>
          </m:r>
          <m:sSub>
            <m:e>
              <m:r>
                <m:t>V</m:t>
              </m:r>
            </m:e>
            <m:sub>
              <m:r>
                <m:t>1</m:t>
              </m:r>
            </m:sub>
          </m:sSub>
          <m:r>
            <m:t>)</m:t>
          </m:r>
          <m:r>
            <m:t>I</m:t>
          </m:r>
          <m:r>
            <m:t>=</m:t>
          </m:r>
          <m:r>
            <m:t>(</m:t>
          </m:r>
          <m:r>
            <m:t>B</m:t>
          </m:r>
          <m:r>
            <m:t>I</m:t>
          </m:r>
          <m:r>
            <m:t>l</m:t>
          </m:r>
          <m:r>
            <m:t>)</m:t>
          </m:r>
          <m:r>
            <m:t>υ</m:t>
          </m:r>
        </m:oMath>
      </m:oMathPara>
    </w:p>
    <w:p>
      <w:pPr>
        <w:pStyle w:val="FirstParagraph"/>
      </w:pPr>
      <m:oMathPara>
        <m:oMathParaPr>
          <m:jc m:val="center"/>
        </m:oMathParaPr>
        <m:oMath>
          <m:sSub>
            <m:e>
              <m:r>
                <m:t>V</m:t>
              </m:r>
            </m:e>
            <m:sub>
              <m:r>
                <m:t>2</m:t>
              </m:r>
            </m:sub>
          </m:sSub>
          <m:r>
            <m:t>−</m:t>
          </m:r>
          <m:sSub>
            <m:e>
              <m:r>
                <m:t>V</m:t>
              </m:r>
            </m:e>
            <m:sub>
              <m:r>
                <m:t>1</m:t>
              </m:r>
            </m:sub>
          </m:sSub>
          <m:r>
            <m:t>=</m:t>
          </m:r>
          <m:r>
            <m:t>B</m:t>
          </m:r>
          <m:r>
            <m:t>l</m:t>
          </m:r>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and load(I) is known as</w:t>
      </w:r>
      <w:r>
        <w:t xml:space="preserve"> </w:t>
      </w:r>
      <w:r>
        <w:rPr>
          <w:b/>
        </w:rPr>
        <w:t xml:space="preserve">Back EMF/Motional EMF</w:t>
      </w:r>
    </w:p>
    <w:p>
      <w:pPr>
        <w:numPr>
          <w:numId w:val="1000"/>
          <w:ilvl w:val="0"/>
        </w:numPr>
      </w:pPr>
      <w:r>
        <w:t xml:space="preserve">thus, we get</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E</m:t>
          </m:r>
          <m:r>
            <m:t>=</m:t>
          </m:r>
          <m:sSub>
            <m:e>
              <m:r>
                <m:t>K</m:t>
              </m:r>
            </m:e>
            <m:sub>
              <m:r>
                <m:t>e</m:t>
              </m:r>
            </m:sub>
          </m:sSub>
          <m:sSub>
            <m:e>
              <m:r>
                <m:t>ω</m:t>
              </m:r>
            </m:e>
            <m:sub>
              <m:r>
                <m:t>m</m:t>
              </m:r>
            </m:sub>
          </m:sSub>
        </m:oMath>
      </m:oMathPara>
    </w:p>
    <w:p>
      <w:pPr>
        <w:pStyle w:val="FirstParagraph"/>
      </w:pPr>
      <m:oMathPara>
        <m:oMathParaPr>
          <m:jc m:val="center"/>
        </m:oMathParaPr>
        <m:oMath>
          <m:r>
            <m:t>⟹</m:t>
          </m:r>
          <m:r>
            <m:t>T</m:t>
          </m:r>
          <m:r>
            <m:t>=</m:t>
          </m:r>
          <m:sSub>
            <m:e>
              <m:r>
                <m:t>K</m:t>
              </m:r>
            </m:e>
            <m:sub>
              <m:r>
                <m:t>t</m:t>
              </m:r>
            </m:sub>
          </m:sSub>
          <m:sSub>
            <m:e>
              <m:r>
                <m:t>ω</m:t>
              </m:r>
            </m:e>
            <m:sub>
              <m:r>
                <m:t>m</m:t>
              </m:r>
            </m:sub>
          </m:sSub>
        </m:oMath>
      </m:oMathPara>
    </w:p>
    <w:p>
      <w:pPr>
        <w:numPr>
          <w:numId w:val="1000"/>
          <w:ilvl w:val="0"/>
        </w:numPr>
      </w:pPr>
      <w:r>
        <w:t xml:space="preserve">where</w:t>
      </w:r>
      <w:r>
        <w:t xml:space="preserve"> </w:t>
      </w:r>
      <m:oMath>
        <m:sSub>
          <m:e>
            <m:r>
              <m:t>K</m:t>
            </m:r>
          </m:e>
          <m:sub>
            <m:r>
              <m:t>t</m:t>
            </m:r>
          </m:sub>
        </m:sSub>
        <m:r>
          <m:t>=</m:t>
        </m:r>
        <m:sSub>
          <m:e>
            <m:r>
              <m:t>K</m:t>
            </m:r>
          </m:e>
          <m:sub>
            <m:r>
              <m:t>e</m:t>
            </m:r>
          </m:sub>
        </m:sSub>
      </m:oMath>
    </w:p>
    <w:p>
      <w:pPr>
        <w:numPr>
          <w:numId w:val="1000"/>
          <w:ilvl w:val="0"/>
        </w:numPr>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because magetic field (B) consist of discrete poles and commutation occurs discretely which causes ripple in magnetic field.</w:t>
      </w:r>
    </w:p>
    <w:p>
      <w:pPr>
        <w:numPr>
          <w:numId w:val="1000"/>
          <w:ilvl w:val="0"/>
        </w:numPr>
      </w:pPr>
      <w:r>
        <w:t xml:space="preserve">To avoid the torque ripple, we can:</w:t>
      </w:r>
    </w:p>
    <w:p>
      <w:pPr>
        <w:pStyle w:val="Compact"/>
        <w:numPr>
          <w:numId w:val="1003"/>
          <w:ilvl w:val="1"/>
        </w:numPr>
      </w:pPr>
      <w:r>
        <w:t xml:space="preserve">Increase switching rate of current.</w:t>
      </w:r>
    </w:p>
    <w:p>
      <w:pPr>
        <w:pStyle w:val="Compact"/>
        <w:numPr>
          <w:numId w:val="1003"/>
          <w:ilvl w:val="1"/>
        </w:numPr>
      </w:pPr>
      <w:r>
        <w:t xml:space="preserve">Make the current to be smooth.</w:t>
      </w:r>
    </w:p>
    <w:p>
      <w:pPr>
        <w:pStyle w:val="Compact"/>
        <w:numPr>
          <w:numId w:val="1003"/>
          <w:ilvl w:val="1"/>
        </w:numPr>
      </w:pPr>
      <w:r>
        <w:t xml:space="preserve">Increase the number of poles.</w:t>
      </w:r>
    </w:p>
    <w:p>
      <w:pPr>
        <w:pStyle w:val="FirstParagraph"/>
      </w:pPr>
      <m:oMathPara>
        <m:oMathParaPr>
          <m:jc m:val="center"/>
        </m:oMathParaPr>
        <m:oMath>
          <m:sSub>
            <m:e>
              <m:r>
                <m:t>K</m:t>
              </m:r>
            </m:e>
            <m:sub>
              <m:r>
                <m:t>t</m:t>
              </m:r>
            </m:sub>
          </m:sSub>
          <m:r>
            <m:t>=</m:t>
          </m:r>
          <m:r>
            <m:t>f</m:t>
          </m:r>
          <m:r>
            <m:t>(</m:t>
          </m:r>
          <m:sSub>
            <m:e>
              <m:r>
                <m:t>θ</m:t>
              </m:r>
            </m:e>
            <m:sub>
              <m:r>
                <m:t>e</m:t>
              </m:r>
            </m:sub>
          </m:sSub>
          <m:r>
            <m:t>)</m:t>
          </m:r>
        </m:oMath>
      </m:oMathPara>
    </w:p>
    <w:p>
      <w:pPr>
        <w:numPr>
          <w:numId w:val="1002"/>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 It is winding invariant [Leg Design for Energy Management in an Electromechanical Robot] as long as same conductimg wires used:</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pStyle w:val="FirstParagraph"/>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r>
            <m:t>?</m:t>
          </m:r>
          <m:r>
            <m:t>?</m:t>
          </m:r>
        </m:oMath>
      </m:oMathPara>
    </w:p>
    <w:p>
      <w:pPr>
        <w:numPr>
          <w:numId w:val="1000"/>
          <w:ilvl w:val="0"/>
        </w:numPr>
      </w:pPr>
      <w:r>
        <w:t xml:space="preserve">[Actuator design for high force proprioceptive control in fast legged locomotion]</w:t>
      </w:r>
    </w:p>
    <w:p>
      <w:pPr>
        <w:numPr>
          <w:numId w:val="1000"/>
          <w:ilvl w:val="0"/>
        </w:numPr>
      </w:pPr>
      <w:r>
        <w:t xml:space="preserve">For given winding volume,</w:t>
      </w:r>
    </w:p>
    <w:p>
      <w:pPr>
        <w:pStyle w:val="BodyText"/>
      </w:pPr>
      <m:oMathPara>
        <m:oMathParaPr>
          <m:jc m:val="center"/>
        </m:oMathParaPr>
        <m:oMath>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oMath>
      </m:oMathPara>
    </w:p>
    <w:p>
      <w:pPr>
        <w:numPr>
          <w:numId w:val="1000"/>
          <w:ilvl w:val="0"/>
        </w:numPr>
      </w:pPr>
      <w:r>
        <w:t xml:space="preserve">.</w:t>
      </w:r>
    </w:p>
    <w:p>
      <w:pPr>
        <w:numPr>
          <w:numId w:val="1000"/>
          <w:ilvl w:val="0"/>
        </w:numPr>
      </w:pPr>
      <w:r>
        <w:t xml:space="preserve">The resistance of the winding,</w:t>
      </w:r>
    </w:p>
    <w:p>
      <w:pPr>
        <w:pStyle w:val="BodyText"/>
      </w:pPr>
      <m:oMathPara>
        <m:oMathParaPr>
          <m:jc m:val="center"/>
        </m:oMathParaP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m:oMathPara>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p>
    <w:p>
      <w:pPr>
        <w:pStyle w:val="BodyText"/>
      </w:pP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numPr>
          <w:numId w:val="1002"/>
          <w:ilvl w:val="0"/>
        </w:numPr>
      </w:pPr>
      <w:r>
        <w:rPr>
          <w:b/>
        </w:rPr>
        <w:t xml:space="preserve">Electric Time Constant</w:t>
      </w:r>
    </w:p>
    <w:p>
      <w:pPr>
        <w:numPr>
          <w:numId w:val="1000"/>
          <w:ilvl w:val="0"/>
        </w:numPr>
      </w:pPr>
      <w:r>
        <w:t xml:space="preserve">The electrical time constant is the amount of time it takes the current in the winding to reach 63 percent of its rated value. The time constant found by dividing inductance by resistance.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2"/>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p>
    <w:p>
      <w:pPr>
        <w:pStyle w:val="FirstParagraph"/>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4"/>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 [Design Principles for a Family of Direct-Drive Legged Robots],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4"/>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4"/>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4"/>
          <w:ilvl w:val="0"/>
        </w:numPr>
      </w:pPr>
      <w:r>
        <w:rPr>
          <w:b/>
        </w:rPr>
        <w:t xml:space="preserve">Cooling (C)</w:t>
      </w:r>
    </w:p>
    <w:p>
      <w:pPr>
        <w:numPr>
          <w:numId w:val="1000"/>
          <w:ilvl w:val="0"/>
        </w:numPr>
      </w:pPr>
      <w:r>
        <w:t xml:space="preserve">As intuitive and as basic the better the cooling the better will be the perfomance of our motor.</w:t>
      </w:r>
    </w:p>
    <w:p>
      <w:pPr>
        <w:pStyle w:val="Heading3"/>
      </w:pPr>
      <w:bookmarkStart w:id="25" w:name="characteristics"/>
      <w:r>
        <w:t xml:space="preserve">Characteristics</w:t>
      </w:r>
      <w:bookmarkEnd w:id="25"/>
    </w:p>
    <w:p>
      <w:pPr>
        <w:numPr>
          <w:numId w:val="1005"/>
          <w:ilvl w:val="0"/>
        </w:numPr>
      </w:pPr>
      <w:r>
        <w:rPr>
          <w:b/>
        </w:rPr>
        <w:t xml:space="preserve">Resistance</w:t>
      </w:r>
    </w:p>
    <w:p>
      <w:pPr>
        <w:numPr>
          <w:numId w:val="1000"/>
          <w:ilvl w:val="0"/>
        </w:numPr>
      </w:pPr>
      <w:r>
        <w:t xml:space="preserve">Responsible for heating loss, can be easily modeled as simple lumped resistor.</w:t>
      </w:r>
    </w:p>
    <w:p>
      <w:pPr>
        <w:numPr>
          <w:numId w:val="1005"/>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It also means that the windings will resist rapid changes in current by generating voltage acrossthis inductor. However, this is not the back EMF. The value of inductance is less straightforward to calculate because the phases are not magnetically independent. That is, current in one phase can induce flux in another. Under sinusoidal drive currents, it is possible to use a lumped inductance, called the synchronous inductance, to accommodate for this. The value of the synchronous inductance is [Design and prototyping methods for brushless motors and motor control]:</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has many theoretical and practical effects on the motor. It stores energy in the form of a magnetic field any time there is current in the winding. When a winding is switched off, this energy must go somewhere. For this reason, controller drivers contain</w:t>
      </w:r>
      <w:r>
        <w:t xml:space="preserve"> </w:t>
      </w:r>
      <w:r>
        <w:t xml:space="preserve">“</w:t>
      </w:r>
      <w:r>
        <w:t xml:space="preserve">flyback diodes</w:t>
      </w:r>
      <w:r>
        <w:t xml:space="preserve">”</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T [Design of Brushless Permanent-Magnet Machines, p. 68] In Non-Salient,the rotor is rotationally symmetric. No tendency to align with stator if magnets in rotor are removed. i.e., No</w:t>
      </w:r>
      <w:r>
        <w:t xml:space="preserve"> </w:t>
      </w:r>
      <w:r>
        <w:rPr>
          <w:b/>
        </w:rPr>
        <w:t xml:space="preserve">Reluctance Torque</w:t>
      </w:r>
      <w:r>
        <w:t xml:space="preserve">, and winding inductance does not vary with rotor position. Non-salient poles exhibit both attractive &amp; repulsive gap forces. []</w:t>
      </w:r>
    </w:p>
    <w:p>
      <w:pPr>
        <w:numPr>
          <w:numId w:val="1005"/>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5"/>
          <w:ilvl w:val="0"/>
        </w:numPr>
      </w:pPr>
      <w:r>
        <w:rPr>
          <w:b/>
        </w:rPr>
        <w:t xml:space="preserve">Outrunners vs Inrunners</w:t>
      </w:r>
      <w:r>
        <w:t xml:space="preserve">:</w:t>
      </w:r>
    </w:p>
    <w:p>
      <w:pPr>
        <w:numPr>
          <w:numId w:val="1000"/>
          <w:ilvl w:val="0"/>
        </w:numPr>
      </w:pPr>
      <w:r>
        <w:t xml:space="preserve">[Design Principles for a Family of Direct-Drive Legged Robots]</w:t>
      </w:r>
    </w:p>
    <w:p>
      <w:pPr>
        <w:numPr>
          <w:numId w:val="1000"/>
          <w:ilvl w:val="0"/>
        </w:numPr>
      </w:pPr>
      <w:r>
        <w:t xml:space="preserve">outrunners (rotor on the outside) will be preferrable to inrunners (rotor on the inside), and this measure is tied favorably to a motor’s radius to depth ratio</w:t>
      </w:r>
      <w:r>
        <w:t xml:space="preserve"> </w:t>
      </w:r>
      <w:r>
        <w:rPr>
          <w:b/>
        </w:rPr>
        <w:t xml:space="preserve">[Direct-drive robots: theory and practice]</w:t>
      </w:r>
      <w:r>
        <w:t xml:space="preserve"> </w:t>
      </w:r>
      <w:r>
        <w:t xml:space="preserve">as well as a large gap radius</w:t>
      </w:r>
      <w:r>
        <w:t xml:space="preserve"> </w:t>
      </w:r>
      <w:r>
        <w:rPr>
          <w:b/>
        </w:rPr>
        <w:t xml:space="preserve">[Actuator design for high force proprioceptive control in fast legged locomotion].</w:t>
      </w:r>
      <w:r>
        <w:t xml:space="preserve"> </w:t>
      </w:r>
      <w:r>
        <w:t xml:space="preserve">The measure is fundamentally winding invariant</w:t>
      </w:r>
      <w:r>
        <w:t xml:space="preserve"> </w:t>
      </w:r>
      <w:r>
        <w:rPr>
          <w:b/>
        </w:rPr>
        <w:t xml:space="preserve">[Leg Design for Energy Management in an Electromechanical Robot]</w:t>
      </w:r>
      <w:r>
        <w:t xml:space="preserve">, but in practice other details of the motor’s construction (especially relating to the stator core and volume of copper) are critical.</w:t>
      </w:r>
    </w:p>
    <w:p>
      <w:pPr>
        <w:numPr>
          <w:numId w:val="1000"/>
          <w:ilvl w:val="0"/>
        </w:numPr>
      </w:pPr>
      <w:r>
        <w:t xml:space="preserve">[Actuator design for high force proprioceptive control in fast legged locomotion]</w:t>
      </w:r>
    </w:p>
    <w:p>
      <w:pPr>
        <w:numPr>
          <w:numId w:val="1000"/>
          <w:ilvl w:val="0"/>
        </w:numPr>
      </w:pPr>
      <w:r>
        <w:t xml:space="preserve">The</w:t>
      </w:r>
      <w:r>
        <w:t xml:space="preserve"> </w:t>
      </w:r>
      <w:r>
        <w:rPr>
          <w:b/>
        </w:rPr>
        <w:t xml:space="preserve">gap radius</w:t>
      </w:r>
      <w:r>
        <w:t xml:space="preserve"> </w:t>
      </w:r>
      <w:r>
        <w:t xml:space="preserve">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FirstParagraph"/>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terms)[Proprioceptive Actuator Design in the MIT Cheetah: Impact Mitigation and High-Bandwidth Physical Interaction for Dynamic Legged Robots]</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pStyle w:val="FirstParagraph"/>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pStyle w:val="FirstParagraph"/>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3</m:t>
              </m:r>
            </m:sup>
          </m:sSubSup>
          <m:r>
            <m:t>l</m:t>
          </m:r>
          <m:r>
            <m:t>σ</m:t>
          </m:r>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5"/>
          <w:ilvl w:val="0"/>
        </w:numPr>
      </w:pPr>
      <w:r>
        <w:rPr>
          <w:b/>
        </w:rPr>
        <w:t xml:space="preserve">Core vs Coreless</w:t>
      </w:r>
      <w:r>
        <w:t xml:space="preserve">:</w:t>
      </w:r>
      <w:r>
        <w:t xml:space="preserve"> </w:t>
      </w:r>
      <w:r>
        <w:t xml:space="preserve">d</w:t>
      </w:r>
    </w:p>
    <w:p>
      <w:pPr>
        <w:numPr>
          <w:numId w:val="1005"/>
          <w:ilvl w:val="0"/>
        </w:numPr>
      </w:pPr>
      <w:r>
        <w:rPr>
          <w:b/>
        </w:rPr>
        <w:t xml:space="preserve">Axial Flux vs Radial Flux</w:t>
      </w:r>
    </w:p>
    <w:p>
      <w:pPr>
        <w:numPr>
          <w:numId w:val="1000"/>
          <w:ilvl w:val="0"/>
        </w:numPr>
      </w:pPr>
      <w:r>
        <w:rPr>
          <w:b/>
        </w:rPr>
        <w:t xml:space="preserve">[Compliance and Force Control for Computer Controlled Manipulators]</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Heading3"/>
      </w:pPr>
      <w:bookmarkStart w:id="26" w:name="losses"/>
      <w:r>
        <w:t xml:space="preserve">Losses</w:t>
      </w:r>
      <w:bookmarkEnd w:id="26"/>
    </w:p>
    <w:p>
      <w:pPr>
        <w:pStyle w:val="FirstParagraph"/>
      </w:pPr>
      <w:r>
        <w:t xml:space="preserve">Inefficiencies can be grouped into two general categories:</w:t>
      </w:r>
    </w:p>
    <w:p>
      <w:pPr>
        <w:pStyle w:val="Compact"/>
        <w:numPr>
          <w:numId w:val="1006"/>
          <w:ilvl w:val="0"/>
        </w:numPr>
      </w:pPr>
      <w:r>
        <w:t xml:space="preserve">Torque/Copper/</w:t>
      </w:r>
      <m:oMath>
        <m:sSup>
          <m:e>
            <m:r>
              <m:t>I</m:t>
            </m:r>
          </m:e>
          <m:sup>
            <m:r>
              <m:t>2</m:t>
            </m:r>
          </m:sup>
        </m:sSup>
      </m:oMath>
      <w:r>
        <w:t xml:space="preserve"> </w:t>
      </w:r>
      <w:r>
        <w:t xml:space="preserve">Losses</w:t>
      </w:r>
    </w:p>
    <w:p>
      <w:pPr>
        <w:pStyle w:val="Compact"/>
        <w:numPr>
          <w:numId w:val="1006"/>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Heading3"/>
      </w:pPr>
      <w:bookmarkStart w:id="27" w:name="selection-criteria"/>
      <w:r>
        <w:t xml:space="preserve">Selection Criteria</w:t>
      </w:r>
      <w:bookmarkEnd w:id="27"/>
    </w:p>
    <w:p>
      <w:pPr>
        <w:pStyle w:val="FirstParagraph"/>
      </w:pPr>
      <w:r>
        <w:t xml:space="preserve">[Actuator design for a high performance legged biped robot]</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3"/>
      </w:pPr>
      <w:bookmarkStart w:id="28" w:name="perfomance"/>
      <w:r>
        <w:t xml:space="preserve">Perfomance</w:t>
      </w:r>
      <w:bookmarkEnd w:id="28"/>
    </w:p>
    <w:p>
      <w:pPr>
        <w:pStyle w:val="FirstParagraph"/>
      </w:pPr>
      <w:r>
        <w:t xml:space="preserve">Reduced noise, wear, and friction caused by brushes and Torque-Speed characteristics is linear.[Direct-drive robots: theory and practice]</w:t>
      </w:r>
      <w:r>
        <w:t xml:space="preserve"> </w:t>
      </w:r>
      <w:r>
        <w:t xml:space="preserve">### To Do ###</w:t>
      </w:r>
    </w:p>
    <w:p>
      <w:pPr>
        <w:pStyle w:val="Compact"/>
        <w:numPr>
          <w:numId w:val="1007"/>
          <w:ilvl w:val="0"/>
        </w:numPr>
      </w:pPr>
      <w:r>
        <w:t xml:space="preserve">[Design of brushless permanent-magnet machines] finish 1.3.3 and 1.4.2</w:t>
      </w:r>
    </w:p>
    <w:p>
      <w:pPr>
        <w:pStyle w:val="Heading3"/>
      </w:pPr>
      <w:bookmarkStart w:id="29" w:name="references"/>
      <w:r>
        <w:t xml:space="preserve">References</w:t>
      </w:r>
      <w:bookmarkEnd w:id="29"/>
    </w:p>
    <w:bookmarkStart w:id="33" w:name="refs"/>
    <w:bookmarkStart w:id="31"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0">
        <w:r>
          <w:rPr>
            <w:rStyle w:val="Hyperlink"/>
          </w:rPr>
          <w:t xml:space="preserve">http://dspace.mit.edu/handle/1721.1/61599</w:t>
        </w:r>
      </w:hyperlink>
    </w:p>
    <w:bookmarkEnd w:id="31"/>
    <w:bookmarkStart w:id="32"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hyperlink" Id="rId30"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0"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of PMSM/BLDC Motor: Design, Dynamics, Drive</dc:title>
  <dc:creator>Ajay G</dc:creator>
  <cp:keywords/>
  <dcterms:created xsi:type="dcterms:W3CDTF">2018-10-17T13:03:27Z</dcterms:created>
  <dcterms:modified xsi:type="dcterms:W3CDTF">2018-10-17T13:03:27Z</dcterms:modified>
</cp:coreProperties>
</file>