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Math</w:t>
      </w:r>
      <w:r>
        <w:t xml:space="preserve"> </w:t>
      </w:r>
      <w:r>
        <w:t xml:space="preserve">for</w:t>
      </w:r>
      <w:r>
        <w:t xml:space="preserve"> </w:t>
      </w:r>
      <w:r>
        <w:t xml:space="preserve">Robotics</w:t>
      </w:r>
    </w:p>
    <w:p>
      <w:pPr>
        <w:pStyle w:val="Author"/>
      </w:pPr>
      <w:r>
        <w:t xml:space="preserve">Ajay</w:t>
      </w:r>
      <w:r>
        <w:t xml:space="preserve"> </w:t>
      </w:r>
      <w:r>
        <w:t xml:space="preserve">G</w:t>
      </w:r>
    </w:p>
    <w:p>
      <w:pPr>
        <w:pStyle w:val="FirstParagraph"/>
      </w:pPr>
      <w:r>
        <w:t xml:space="preserve">Disclaimer: The goal is to cover all the relevant concepts in a short, and coherent, way so that the user can explore further. Not on mathematical rigorousness.</w:t>
      </w:r>
    </w:p>
    <w:p>
      <w:pPr>
        <w:pStyle w:val="BodyText"/>
      </w:pPr>
    </w:p>
    <w:p>
      <w:pPr>
        <w:pStyle w:val="Heading4"/>
      </w:pPr>
      <w:bookmarkStart w:id="20" w:name="space"/>
      <w:r>
        <w:t xml:space="preserve">Space</w:t>
      </w:r>
      <w:bookmarkEnd w:id="20"/>
    </w:p>
    <w:p>
      <w:pPr>
        <w:pStyle w:val="FirstParagraph"/>
      </w:pPr>
      <w:r>
        <w:t xml:space="preserve">As under-graduate engineer, the space we use the most are cartesian space, cylindrical and maybe even sphereical. So, we think those spaces are space. It make perfect sense to us(enegineers), but not to Mathematician. In-fact what we have been using are special subset of space. They think space in a more abstract way and they generalise to the extant that in certain a space we can’t measure the distance! e.x.,topological space. A space is set with some structure(constraint) imposed.</w:t>
      </w:r>
    </w:p>
    <w:p>
      <w:pPr>
        <w:pStyle w:val="BodyText"/>
      </w:pPr>
    </w:p>
    <w:p>
      <w:pPr>
        <w:pStyle w:val="BodyText"/>
      </w:pPr>
    </w:p>
    <w:p>
      <w:pPr>
        <w:pStyle w:val="BodyText"/>
      </w:pPr>
      <w:r>
        <w:t xml:space="preserve">The following terms will be used while defining the constraints on various space:</w:t>
      </w:r>
    </w:p>
    <w:p>
      <w:pPr>
        <w:pStyle w:val="BodyText"/>
      </w:pPr>
    </w:p>
    <w:p>
      <w:pPr>
        <w:numPr>
          <w:numId w:val="1001"/>
          <w:ilvl w:val="0"/>
        </w:numPr>
      </w:pPr>
      <w:r>
        <w:t xml:space="preserve">Surjective (onto)</w:t>
      </w:r>
    </w:p>
    <w:p>
      <w:pPr>
        <w:numPr>
          <w:numId w:val="1000"/>
          <w:ilvl w:val="0"/>
        </w:numPr>
      </w:pPr>
      <w:r>
        <w:t xml:space="preserve">If each element of the codomain(T) is mapped to by at least one element of the domain(S).</w:t>
      </w:r>
    </w:p>
    <w:p>
      <w:pPr>
        <w:numPr>
          <w:numId w:val="1001"/>
          <w:ilvl w:val="0"/>
        </w:numPr>
      </w:pPr>
      <w:r>
        <w:t xml:space="preserve">Injective (one-one)</w:t>
      </w:r>
    </w:p>
    <w:p>
      <w:pPr>
        <w:numPr>
          <w:numId w:val="1000"/>
          <w:ilvl w:val="0"/>
        </w:numPr>
      </w:pPr>
      <w:r>
        <w:t xml:space="preserve">If each element of the codomain(T) is mapped to by at most one element of the domain(S).</w:t>
      </w:r>
    </w:p>
    <w:p>
      <w:pPr>
        <w:numPr>
          <w:numId w:val="1001"/>
          <w:ilvl w:val="0"/>
        </w:numPr>
      </w:pPr>
      <w:r>
        <w:t xml:space="preserve">Bijective</w:t>
      </w:r>
    </w:p>
    <w:p>
      <w:pPr>
        <w:numPr>
          <w:numId w:val="1000"/>
          <w:ilvl w:val="0"/>
        </w:numPr>
      </w:pPr>
      <w:r>
        <w:t xml:space="preserve">Map that are both injective and bijective.</w:t>
      </w:r>
    </w:p>
    <w:p>
      <w:pPr>
        <w:numPr>
          <w:numId w:val="1001"/>
          <w:ilvl w:val="0"/>
        </w:numPr>
      </w:pPr>
      <w:r>
        <w:t xml:space="preserve">Smoothness</w:t>
      </w:r>
    </w:p>
    <w:p>
      <w:pPr>
        <w:numPr>
          <w:numId w:val="1000"/>
          <w:ilvl w:val="0"/>
        </w:numPr>
      </w:pPr>
      <w:r>
        <w:t xml:space="preserve">A function with continuous derivatives up to a certain order, say k. Then it is</w:t>
      </w:r>
      <w:r>
        <w:t xml:space="preserve"> </w:t>
      </w:r>
      <m:oMath>
        <m:sSup>
          <m:e>
            <m:r>
              <m:t>C</m:t>
            </m:r>
          </m:e>
          <m:sup>
            <m:r>
              <m:t>k</m:t>
            </m:r>
          </m:sup>
        </m:sSup>
      </m:oMath>
      <w:r>
        <w:t xml:space="preserve"> </w:t>
      </w:r>
      <w:r>
        <w:t xml:space="preserve">smooth. If it exist for all positive integers, then is</w:t>
      </w:r>
      <w:r>
        <w:t xml:space="preserve"> </w:t>
      </w:r>
      <m:oMath>
        <m:sSup>
          <m:e>
            <m:r>
              <m:t>C</m:t>
            </m:r>
          </m:e>
          <m:sup>
            <m:r>
              <m:t>∞</m:t>
            </m:r>
          </m:sup>
        </m:sSup>
      </m:oMath>
      <w:r>
        <w:t xml:space="preserve"> </w:t>
      </w:r>
      <w:r>
        <w:t xml:space="preserve">or smooth.</w:t>
      </w:r>
    </w:p>
    <w:p>
      <w:pPr>
        <w:numPr>
          <w:numId w:val="1001"/>
          <w:ilvl w:val="0"/>
        </w:numPr>
      </w:pPr>
      <w:r>
        <w:t xml:space="preserve">Homeomorrphic</w:t>
      </w:r>
    </w:p>
    <w:p>
      <w:pPr>
        <w:numPr>
          <w:numId w:val="1000"/>
          <w:ilvl w:val="0"/>
        </w:numPr>
      </w:pPr>
      <w:r>
        <w:t xml:space="preserve">A continuous bijective map with contiuous inverse</w:t>
      </w:r>
    </w:p>
    <w:p>
      <w:pPr>
        <w:numPr>
          <w:numId w:val="1001"/>
          <w:ilvl w:val="0"/>
        </w:numPr>
      </w:pPr>
      <w:r>
        <w:t xml:space="preserve">Diffeomorphic</w:t>
      </w:r>
    </w:p>
    <w:p>
      <w:pPr>
        <w:numPr>
          <w:numId w:val="1000"/>
          <w:ilvl w:val="0"/>
        </w:numPr>
      </w:pPr>
      <w:r>
        <w:t xml:space="preserve">A continuous bijective map with smooth inverse</w:t>
      </w:r>
    </w:p>
    <w:p>
      <w:pPr>
        <w:numPr>
          <w:numId w:val="1001"/>
          <w:ilvl w:val="0"/>
        </w:numPr>
      </w:pPr>
      <w:r>
        <w:t xml:space="preserve">Neighbourhood of a point</w:t>
      </w:r>
    </w:p>
    <w:p>
      <w:pPr>
        <w:numPr>
          <w:numId w:val="1000"/>
          <w:ilvl w:val="0"/>
        </w:numPr>
      </w:pPr>
      <w:r>
        <w:t xml:space="preserve">A set of points containing that point where one can move some amount in any direction away from that point without leaving the set.</w:t>
      </w:r>
    </w:p>
    <w:p>
      <w:pPr>
        <w:numPr>
          <w:numId w:val="1001"/>
          <w:ilvl w:val="0"/>
        </w:numPr>
      </w:pPr>
      <w:r>
        <w:t xml:space="preserve">Connectedness</w:t>
      </w:r>
    </w:p>
    <w:p>
      <w:pPr>
        <w:numPr>
          <w:numId w:val="1000"/>
          <w:ilvl w:val="0"/>
        </w:numPr>
      </w:pPr>
      <w:r>
        <w:t xml:space="preserve">A space is connected, if every two point can be connected by a path.</w:t>
      </w:r>
    </w:p>
    <w:p>
      <w:pPr>
        <w:numPr>
          <w:numId w:val="1000"/>
          <w:ilvl w:val="0"/>
        </w:numPr>
      </w:pPr>
      <w:r>
        <w:t xml:space="preserve">A space is simply-connected, if any two paths connecting the same endpoints can be continuously deformed into other. In other words every loop can be contracted to a point.</w:t>
      </w:r>
    </w:p>
    <w:p>
      <w:pPr>
        <w:numPr>
          <w:numId w:val="1001"/>
          <w:ilvl w:val="0"/>
        </w:numPr>
      </w:pPr>
      <w:r>
        <w:t xml:space="preserve">Compactness</w:t>
      </w:r>
    </w:p>
    <w:p>
      <w:pPr>
        <w:numPr>
          <w:numId w:val="1000"/>
          <w:ilvl w:val="0"/>
        </w:numPr>
      </w:pPr>
      <w:r>
        <w:t xml:space="preserve">A space is compact, if we find a finite number of open intervals(open subcover) so that, every element of the space is in at least one of them. Inutuitively it has to be closed and bounded.</w:t>
      </w:r>
    </w:p>
    <w:p>
      <w:pPr>
        <w:pStyle w:val="FirstParagraph"/>
      </w:pPr>
    </w:p>
    <w:p>
      <w:pPr>
        <w:pStyle w:val="Heading4"/>
      </w:pPr>
      <w:bookmarkStart w:id="21" w:name="topological-space"/>
      <w:r>
        <w:t xml:space="preserve">Topological Space</w:t>
      </w:r>
      <w:bookmarkEnd w:id="21"/>
    </w:p>
    <w:p>
      <w:pPr>
        <w:pStyle w:val="FirstParagraph"/>
      </w:pPr>
      <w:r>
        <w:t xml:space="preserve">Let</w:t>
      </w:r>
      <w:r>
        <w:t xml:space="preserve"> </w:t>
      </w:r>
      <m:oMath>
        <m:r>
          <m:t>S</m:t>
        </m:r>
      </m:oMath>
      <w:r>
        <w:t xml:space="preserve"> </w:t>
      </w:r>
      <w:r>
        <w:t xml:space="preserve">be a set. A set</w:t>
      </w:r>
      <w:r>
        <w:t xml:space="preserve"> </w:t>
      </w:r>
      <m:oMath>
        <m:r>
          <m:t>O</m:t>
        </m:r>
      </m:oMath>
      <w:r>
        <w:t xml:space="preserve"> </w:t>
      </w:r>
      <w:r>
        <w:t xml:space="preserve">of subset</w:t>
      </w:r>
      <w:r>
        <w:t xml:space="preserve"> </w:t>
      </w:r>
      <m:oMath>
        <m:r>
          <m:t>S</m:t>
        </m:r>
      </m:oMath>
      <w:r>
        <w:t xml:space="preserve"> </w:t>
      </w:r>
      <w:r>
        <w:t xml:space="preserve">is called topology(and the elements of</w:t>
      </w:r>
      <w:r>
        <w:t xml:space="preserve"> </w:t>
      </w:r>
      <m:oMath>
        <m:r>
          <m:t>O</m:t>
        </m:r>
      </m:oMath>
      <w:r>
        <w:t xml:space="preserve"> </w:t>
      </w:r>
      <w:r>
        <w:t xml:space="preserve">are called open set), if:</w:t>
      </w:r>
    </w:p>
    <w:p>
      <w:pPr>
        <w:pStyle w:val="Compact"/>
        <w:numPr>
          <w:numId w:val="1002"/>
          <w:ilvl w:val="0"/>
        </w:numPr>
      </w:pPr>
      <w:r>
        <w:t xml:space="preserve">Any union of any collection of a open set is a open set.</w:t>
      </w:r>
    </w:p>
    <w:p>
      <w:pPr>
        <w:pStyle w:val="Compact"/>
        <w:numPr>
          <w:numId w:val="1002"/>
          <w:ilvl w:val="0"/>
        </w:numPr>
      </w:pPr>
      <w:r>
        <w:t xml:space="preserve">if</w:t>
      </w:r>
      <w:r>
        <w:t xml:space="preserve"> </w:t>
      </w:r>
      <m:oMath>
        <m:sSub>
          <m:e>
            <m:r>
              <m:t>U</m:t>
            </m:r>
          </m:e>
          <m:sub>
            <m:r>
              <m:t>1</m:t>
            </m:r>
          </m:sub>
        </m:sSub>
        <m:r>
          <m:t>,</m:t>
        </m:r>
        <m:sSub>
          <m:e>
            <m:r>
              <m:t>U</m:t>
            </m:r>
          </m:e>
          <m:sub>
            <m:r>
              <m:t>2</m:t>
            </m:r>
          </m:sub>
        </m:sSub>
        <m:r>
          <m:t>∈</m:t>
        </m:r>
        <m:r>
          <m:t>O</m:t>
        </m:r>
        <m:r>
          <m:t>,</m:t>
        </m:r>
      </m:oMath>
      <w:r>
        <w:t xml:space="preserve"> </w:t>
      </w:r>
      <w:r>
        <w:t xml:space="preserve">then</w:t>
      </w:r>
      <w:r>
        <w:t xml:space="preserve"> </w:t>
      </w:r>
      <m:oMath>
        <m:sSub>
          <m:e>
            <m:r>
              <m:t>U</m:t>
            </m:r>
          </m:e>
          <m:sub>
            <m:r>
              <m:t>1</m:t>
            </m:r>
          </m:sub>
        </m:sSub>
        <m:r>
          <m:t>∩</m:t>
        </m:r>
        <m:sSub>
          <m:e>
            <m:r>
              <m:t>U</m:t>
            </m:r>
          </m:e>
          <m:sub>
            <m:r>
              <m:t>2</m:t>
            </m:r>
          </m:sub>
        </m:sSub>
        <m:r>
          <m:t>∈</m:t>
        </m:r>
        <m:r>
          <m:t>O</m:t>
        </m:r>
      </m:oMath>
    </w:p>
    <w:p>
      <w:pPr>
        <w:pStyle w:val="Compact"/>
        <w:numPr>
          <w:numId w:val="1002"/>
          <w:ilvl w:val="0"/>
        </w:numPr>
      </w:pPr>
      <m:oMath>
        <m:r>
          <m:t>∅</m:t>
        </m:r>
        <m:r>
          <m:t>∈</m:t>
        </m:r>
        <m:r>
          <m:t>S</m:t>
        </m:r>
      </m:oMath>
      <w:r>
        <w:t xml:space="preserve"> </w:t>
      </w:r>
      <w:r>
        <w:t xml:space="preserve">and</w:t>
      </w:r>
      <w:r>
        <w:t xml:space="preserve"> </w:t>
      </w:r>
      <m:oMath>
        <m:r>
          <m:t>S</m:t>
        </m:r>
        <m:r>
          <m:t>∈</m:t>
        </m:r>
        <m:r>
          <m:t>O</m:t>
        </m:r>
      </m:oMath>
    </w:p>
    <w:p>
      <w:pPr>
        <w:pStyle w:val="FirstParagraph"/>
      </w:pPr>
      <w:r>
        <w:t xml:space="preserve">The pair</w:t>
      </w:r>
      <w:r>
        <w:t xml:space="preserve"> </w:t>
      </w:r>
      <m:oMath>
        <m:r>
          <m:t>(</m:t>
        </m:r>
        <m:r>
          <m:t>S</m:t>
        </m:r>
        <m:r>
          <m:t>,</m:t>
        </m:r>
        <m:r>
          <m:t>O</m:t>
        </m:r>
        <m:r>
          <m:t>)</m:t>
        </m:r>
      </m:oMath>
      <w:r>
        <w:t xml:space="preserve"> </w:t>
      </w:r>
      <w:r>
        <w:t xml:space="preserve">is called a topological space. When there is no ambiguity about the topology,</w:t>
      </w:r>
      <w:r>
        <w:t xml:space="preserve"> </w:t>
      </w:r>
      <m:oMath>
        <m:r>
          <m:t>S</m:t>
        </m:r>
      </m:oMath>
      <w:r>
        <w:t xml:space="preserve"> </w:t>
      </w:r>
      <w:r>
        <w:t xml:space="preserve">alone is called the topological space. Every set</w:t>
      </w:r>
      <w:r>
        <w:t xml:space="preserve"> </w:t>
      </w:r>
      <m:oMath>
        <m:r>
          <m:t>S</m:t>
        </m:r>
        <m:r>
          <m:t>\</m:t>
        </m:r>
        <m:r>
          <m:t>U</m:t>
        </m:r>
      </m:oMath>
      <w:r>
        <w:t xml:space="preserve">, where</w:t>
      </w:r>
      <w:r>
        <w:t xml:space="preserve"> </w:t>
      </w:r>
      <m:oMath>
        <m:r>
          <m:t>U</m:t>
        </m:r>
        <m:r>
          <m:t>∈</m:t>
        </m:r>
        <m:r>
          <m:t>O</m:t>
        </m:r>
      </m:oMath>
      <w:r>
        <w:t xml:space="preserve">, is called a closed set.</w:t>
      </w:r>
    </w:p>
    <w:p>
      <w:pPr>
        <w:pStyle w:val="BodyText"/>
      </w:pPr>
    </w:p>
    <w:p>
      <w:pPr>
        <w:pStyle w:val="BodyText"/>
      </w:pPr>
      <w:r>
        <w:t xml:space="preserve">It Formalize the relation of</w:t>
      </w:r>
      <w:r>
        <w:t xml:space="preserve"> </w:t>
      </w:r>
      <w:r>
        <w:t xml:space="preserve">“</w:t>
      </w:r>
      <w:r>
        <w:t xml:space="preserve">being near</w:t>
      </w:r>
      <w:r>
        <w:t xml:space="preserve">”</w:t>
      </w:r>
      <w:r>
        <w:t xml:space="preserve"> </w:t>
      </w:r>
      <w:r>
        <w:t xml:space="preserve">a point. Qualitative: does not quanity how near.It is a set with the least structure necessary to define the concepts of nearness and continuity. A donut is topologically the same as cup of coffe.</w:t>
      </w:r>
    </w:p>
    <w:p>
      <w:pPr>
        <w:pStyle w:val="BodyText"/>
      </w:pPr>
    </w:p>
    <w:p>
      <w:pPr>
        <w:pStyle w:val="BodyText"/>
      </w:pPr>
    </w:p>
    <w:p>
      <w:pPr>
        <w:pStyle w:val="Heading4"/>
      </w:pPr>
      <w:bookmarkStart w:id="22" w:name="metric-space"/>
      <w:r>
        <w:t xml:space="preserve">Metric space</w:t>
      </w:r>
      <w:bookmarkEnd w:id="22"/>
    </w:p>
    <w:p>
      <w:pPr>
        <w:pStyle w:val="FirstParagraph"/>
      </w:pPr>
      <w:r>
        <w:t xml:space="preserve">A metric space is a set X together with a function d (called a metric or</w:t>
      </w:r>
      <w:r>
        <w:t xml:space="preserve"> </w:t>
      </w:r>
      <w:r>
        <w:t xml:space="preserve">“</w:t>
      </w:r>
      <w:r>
        <w:t xml:space="preserve">distance function</w:t>
      </w:r>
      <w:r>
        <w:t xml:space="preserve">”</w:t>
      </w:r>
      <w:r>
        <w:t xml:space="preserve">) which assigns a real number d(x, y) to every pair x, y belongs X satisfying the properties (or axioms):</w:t>
      </w:r>
    </w:p>
    <w:p>
      <w:pPr>
        <w:pStyle w:val="Compact"/>
        <w:numPr>
          <w:numId w:val="1003"/>
          <w:ilvl w:val="0"/>
        </w:numPr>
      </w:pPr>
      <m:oMath>
        <m:r>
          <m:t>d</m:t>
        </m:r>
        <m:r>
          <m:t>(</m:t>
        </m:r>
        <m:r>
          <m:t>x</m:t>
        </m:r>
        <m:r>
          <m:t>,</m:t>
        </m:r>
        <m:r>
          <m:t>y</m:t>
        </m:r>
        <m:r>
          <m:t>)</m:t>
        </m:r>
        <m:r>
          <m:t>≥</m:t>
        </m:r>
        <m:r>
          <m:t>0</m:t>
        </m:r>
      </m:oMath>
      <w:r>
        <w:t xml:space="preserve"> </w:t>
      </w:r>
      <w:r>
        <w:t xml:space="preserve">&amp;</w:t>
      </w:r>
      <w:r>
        <w:t xml:space="preserve"> </w:t>
      </w:r>
      <m:oMath>
        <m:r>
          <m:t>d</m:t>
        </m:r>
        <m:r>
          <m:t>(</m:t>
        </m:r>
        <m:r>
          <m:t>x</m:t>
        </m:r>
        <m:r>
          <m:t>,</m:t>
        </m:r>
        <m:r>
          <m:t>y</m:t>
        </m:r>
        <m:r>
          <m:t>)</m:t>
        </m:r>
        <m:r>
          <m:t>=</m:t>
        </m:r>
        <m:r>
          <m:t>0</m:t>
        </m:r>
        <m:r>
          <m:t>⇔</m:t>
        </m:r>
        <m:r>
          <m:t>x</m:t>
        </m:r>
        <m:r>
          <m:t>=</m:t>
        </m:r>
        <m:r>
          <m:t>y</m:t>
        </m:r>
      </m:oMath>
      <w:r>
        <w:t xml:space="preserve">,</w:t>
      </w:r>
    </w:p>
    <w:p>
      <w:pPr>
        <w:pStyle w:val="Compact"/>
        <w:numPr>
          <w:numId w:val="1003"/>
          <w:ilvl w:val="0"/>
        </w:numPr>
      </w:pPr>
      <m:oMath>
        <m:r>
          <m:t>d</m:t>
        </m:r>
        <m:r>
          <m:t>(</m:t>
        </m:r>
        <m:r>
          <m:t>x</m:t>
        </m:r>
        <m:r>
          <m:t>,</m:t>
        </m:r>
        <m:r>
          <m:t>y</m:t>
        </m:r>
        <m:r>
          <m:t>)</m:t>
        </m:r>
        <m:r>
          <m:t>=</m:t>
        </m:r>
        <m:r>
          <m:t>d</m:t>
        </m:r>
        <m:r>
          <m:t>(</m:t>
        </m:r>
        <m:r>
          <m:t>y</m:t>
        </m:r>
        <m:r>
          <m:t>,</m:t>
        </m:r>
        <m:r>
          <m:t>x</m:t>
        </m:r>
        <m:r>
          <m:t>)</m:t>
        </m:r>
      </m:oMath>
      <w:r>
        <w:t xml:space="preserve">,</w:t>
      </w:r>
    </w:p>
    <w:p>
      <w:pPr>
        <w:pStyle w:val="Compact"/>
        <w:numPr>
          <w:numId w:val="1003"/>
          <w:ilvl w:val="0"/>
        </w:numPr>
      </w:pPr>
      <m:oMath>
        <m:r>
          <m:t>d</m:t>
        </m:r>
        <m:r>
          <m:t>(</m:t>
        </m:r>
        <m:r>
          <m:t>x</m:t>
        </m:r>
        <m:r>
          <m:t>,</m:t>
        </m:r>
        <m:r>
          <m:t>y</m:t>
        </m:r>
        <m:r>
          <m:t>)</m:t>
        </m:r>
        <m:r>
          <m:t>+</m:t>
        </m:r>
        <m:r>
          <m:t>d</m:t>
        </m:r>
        <m:r>
          <m:t>(</m:t>
        </m:r>
        <m:r>
          <m:t>y</m:t>
        </m:r>
        <m:r>
          <m:t>,</m:t>
        </m:r>
        <m:r>
          <m:t>z</m:t>
        </m:r>
        <m:r>
          <m:t>)</m:t>
        </m:r>
        <m:r>
          <m:t>≥</m:t>
        </m:r>
        <m:r>
          <m:t>d</m:t>
        </m:r>
        <m:r>
          <m:t>(</m:t>
        </m:r>
        <m:r>
          <m:t>x</m:t>
        </m:r>
        <m:r>
          <m:t>,</m:t>
        </m:r>
        <m:r>
          <m:t>z</m:t>
        </m:r>
        <m:r>
          <m:t>)</m:t>
        </m:r>
      </m:oMath>
    </w:p>
    <w:p>
      <w:pPr>
        <w:pStyle w:val="FirstParagraph"/>
      </w:pPr>
    </w:p>
    <w:p>
      <w:pPr>
        <w:pStyle w:val="Heading4"/>
      </w:pPr>
      <w:bookmarkStart w:id="23" w:name="manifold"/>
      <w:r>
        <w:t xml:space="preserve">Manifold</w:t>
      </w:r>
      <w:bookmarkEnd w:id="23"/>
    </w:p>
    <w:p>
      <w:pPr>
        <w:pStyle w:val="FirstParagraph"/>
      </w:pPr>
      <w:r>
        <w:t xml:space="preserve">A topological space</w:t>
      </w:r>
      <w:r>
        <w:t xml:space="preserve"> </w:t>
      </w:r>
      <m:oMath>
        <m:r>
          <m:t>M</m:t>
        </m:r>
      </m:oMath>
      <w:r>
        <w:t xml:space="preserve"> </w:t>
      </w:r>
      <w:r>
        <w:t xml:space="preserve">is a manifold (resp. a smooth maifold) if every point</w:t>
      </w:r>
      <w:r>
        <w:t xml:space="preserve"> </w:t>
      </w:r>
      <m:oMath>
        <m:r>
          <m:t>x</m:t>
        </m:r>
        <m:r>
          <m:t>∈</m:t>
        </m:r>
        <m:r>
          <m:t>M</m:t>
        </m:r>
      </m:oMath>
      <w:r>
        <w:t xml:space="preserve"> </w:t>
      </w:r>
      <w:r>
        <w:t xml:space="preserve">has an open neighborhood homeomorphic (resp. diffeomorphic) to an open ball of</w:t>
      </w:r>
      <w:r>
        <w:t xml:space="preserve"> </w:t>
      </w:r>
      <m:oMath>
        <m:sSup>
          <m:e>
            <m:r>
              <m:t>R</m:t>
            </m:r>
          </m:e>
          <m:sup>
            <m:r>
              <m:t>m</m:t>
            </m:r>
          </m:sup>
        </m:sSup>
      </m:oMath>
      <w:r>
        <w:t xml:space="preserve">, for some</w:t>
      </w:r>
      <w:r>
        <w:t xml:space="preserve"> </w:t>
      </w:r>
      <m:oMath>
        <m:r>
          <m:t>m</m:t>
        </m:r>
      </m:oMath>
      <w:r>
        <w:t xml:space="preserve"> </w:t>
      </w:r>
      <w:r>
        <w:t xml:space="preserve">independent of</w:t>
      </w:r>
      <w:r>
        <w:t xml:space="preserve"> </w:t>
      </w:r>
      <m:oMath>
        <m:r>
          <m:t>x</m:t>
        </m:r>
      </m:oMath>
      <w:r>
        <w:t xml:space="preserve">.</w:t>
      </w:r>
      <w:r>
        <w:t xml:space="preserve"> </w:t>
      </w:r>
      <m:oMath>
        <m:r>
          <m:t>m</m:t>
        </m:r>
      </m:oMath>
      <w:r>
        <w:t xml:space="preserve"> </w:t>
      </w:r>
      <w:r>
        <w:t xml:space="preserve">is the dimesnion of the manifold. [refer_jean_claude]</w:t>
      </w:r>
    </w:p>
    <w:p>
      <w:pPr>
        <w:pStyle w:val="BodyText"/>
      </w:pPr>
    </w:p>
    <w:p>
      <w:pPr>
        <w:pStyle w:val="Heading4"/>
      </w:pPr>
      <w:bookmarkStart w:id="24" w:name="lie-bracket"/>
      <w:r>
        <w:t xml:space="preserve">Lie Bracket</w:t>
      </w:r>
      <w:bookmarkEnd w:id="24"/>
    </w:p>
    <w:p>
      <w:pPr>
        <w:pStyle w:val="FirstParagraph"/>
      </w:pPr>
    </w:p>
    <w:p>
      <w:pPr>
        <w:pStyle w:val="Heading4"/>
      </w:pPr>
      <w:bookmarkStart w:id="25" w:name="gradient-descent"/>
      <w:r>
        <w:t xml:space="preserve">Gradient Descent</w:t>
      </w:r>
      <w:bookmarkEnd w:id="25"/>
    </w:p>
    <w:p>
      <w:pPr>
        <w:pStyle w:val="FirstParagraph"/>
      </w:pPr>
    </w:p>
    <w:p>
      <w:pPr>
        <w:pStyle w:val="BodyText"/>
      </w:pPr>
    </w:p>
    <w:p>
      <w:pPr>
        <w:pStyle w:val="Heading4"/>
      </w:pPr>
      <w:bookmarkStart w:id="26" w:name="to-do"/>
      <w:r>
        <w:t xml:space="preserve">To Do</w:t>
      </w:r>
      <w:bookmarkEnd w:id="26"/>
    </w:p>
    <w:p>
      <w:pPr>
        <w:pStyle w:val="FirstParagraph"/>
      </w:pPr>
      <w:r>
        <w:t xml:space="preserve">Not all configuration spaces are manifold.</w:t>
      </w:r>
    </w:p>
    <w:p>
      <w:pPr>
        <w:pStyle w:val="BodyText"/>
      </w:pPr>
    </w:p>
    <w:p>
      <w:pPr>
        <w:pStyle w:val="Heading4"/>
      </w:pPr>
      <w:bookmarkStart w:id="27" w:name="references"/>
      <w:r>
        <w:t xml:space="preserve">References</w:t>
      </w:r>
      <w:bookmarkEnd w:id="27"/>
    </w:p>
    <w:p>
      <w:pPr>
        <w:pStyle w:val="FirstParagraph"/>
      </w:pPr>
      <w:r>
        <w:t xml:space="preserve"> </w:t>
      </w:r>
      <w:r>
        <w:t xml:space="preserve">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for Robotics</dc:title>
  <dc:creator>Ajay G</dc:creator>
  <cp:keywords/>
  <dcterms:created xsi:type="dcterms:W3CDTF">2018-11-11T14:51:52Z</dcterms:created>
  <dcterms:modified xsi:type="dcterms:W3CDTF">2018-11-11T14:51:52Z</dcterms:modified>
</cp:coreProperties>
</file>