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3"/>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3"/>
      </w:pPr>
      <w:bookmarkStart w:id="21" w:name="design"/>
      <w:r>
        <w:t xml:space="preserve">Design</w:t>
      </w:r>
      <w:bookmarkEnd w:id="21"/>
    </w:p>
    <w:p>
      <w:pPr>
        <w:pStyle w:val="Heading5"/>
      </w:pPr>
      <w:bookmarkStart w:id="22" w:name="basic-terminology"/>
      <w:r>
        <w:t xml:space="preserve">Basic Terminology</w:t>
      </w:r>
      <w:bookmarkEnd w:id="22"/>
    </w:p>
    <w:p>
      <w:pPr>
        <w:pStyle w:val="FirstParagraph"/>
      </w:pPr>
      <w:r>
        <w:rPr>
          <w:b/>
        </w:rPr>
        <w:t xml:space="preserve">Stator &amp; Rotor</w:t>
      </w:r>
    </w:p>
    <w:p>
      <w:pPr>
        <w:pStyle w:val="BodyText"/>
      </w:pPr>
      <w:r>
        <w:t xml:space="preserve">Stator, the stationary part, which carries the winding.Rotor, the rotating part, which carries the magnet.</w:t>
      </w:r>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BodyText"/>
      </w:pPr>
      <w:r>
        <w:rPr>
          <w:b/>
        </w:rPr>
        <w:t xml:space="preserve">Air Gap</w:t>
      </w:r>
    </w:p>
    <w:p>
      <w:pPr>
        <w:pStyle w:val="BodyText"/>
      </w:pPr>
      <w:r>
        <w:t xml:space="preserve">Air gap is the distance between stator and rotor.</w:t>
      </w:r>
    </w:p>
    <w:p>
      <w:pPr>
        <w:pStyle w:val="BodyText"/>
      </w:pPr>
      <w:r>
        <w:rPr>
          <w:b/>
        </w:rPr>
        <w:t xml:space="preserve">Tooth &amp; Slot</w:t>
      </w:r>
    </w:p>
    <w:p>
      <w:pPr>
        <w:pStyle w:val="BodyText"/>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BodyText"/>
      </w:pPr>
      <w:r>
        <w:rPr>
          <w:b/>
        </w:rPr>
        <w:t xml:space="preserve">Phase</w:t>
      </w:r>
    </w:p>
    <w:p>
      <w:pPr>
        <w:pStyle w:val="BodyText"/>
      </w:pPr>
      <w:r>
        <w:t xml:space="preserve">A phase is an individual group of windings with a single terminal accessible from outside the motor. Most brushless motors are three-phase.</w:t>
      </w:r>
    </w:p>
    <w:p>
      <w:pPr>
        <w:pStyle w:val="BodyText"/>
      </w:pPr>
      <w:r>
        <w:rPr>
          <w:b/>
        </w:rPr>
        <w:t xml:space="preserve">Turns</w:t>
      </w:r>
    </w:p>
    <w:p>
      <w:pPr>
        <w:pStyle w:val="BodyText"/>
      </w:pPr>
      <w:r>
        <w:rPr>
          <w:b/>
        </w:rPr>
        <w:t xml:space="preserve">Pole</w:t>
      </w:r>
      <w:r>
        <w:rPr>
          <w:b/>
        </w:rPr>
        <w:t xml:space="preserve"> </w:t>
      </w:r>
      <m:oMath>
        <m:r>
          <m:t>(</m:t>
        </m:r>
        <m:sSub>
          <m:e>
            <m:r>
              <m:t>N</m:t>
            </m:r>
          </m:e>
          <m:sub>
            <m:r>
              <m:t>m</m:t>
            </m:r>
          </m:sub>
        </m:sSub>
        <m:r>
          <m:t>)</m:t>
        </m:r>
      </m:oMath>
    </w:p>
    <w:p>
      <w:pPr>
        <w:pStyle w:val="BodyText"/>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pStyle w:val="BodyText"/>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pStyle w:val="BodyText"/>
      </w:pPr>
      <w:r>
        <w:t xml:space="preserve">Mechanical degrees in a motor refers to the rotation of the shaft.</w:t>
      </w:r>
      <w:r>
        <w:t xml:space="preserve"> </w:t>
      </w:r>
      <m:oMath>
        <m:r>
          <m:t>1</m:t>
        </m:r>
      </m:oMath>
      <w:r>
        <w:t xml:space="preserve"> </w:t>
      </w:r>
      <w:r>
        <w:t xml:space="preserve">revolution of the shaft equals</w:t>
      </w:r>
      <w:r>
        <w:t xml:space="preserve"> </w:t>
      </w:r>
      <m:oMath>
        <m:r>
          <m:t>360</m:t>
        </m:r>
        <m:r>
          <m:rPr>
            <m:sty m:val="p"/>
          </m:rPr>
          <m:t>deg</m:t>
        </m:r>
      </m:oMath>
      <w:r>
        <w:t xml:space="preserve"> </w:t>
      </w:r>
      <w:r>
        <w:t xml:space="preserve">mechanical degrees.</w:t>
      </w:r>
    </w:p>
    <w:p>
      <w:pPr>
        <w:pStyle w:val="BodyText"/>
      </w:pPr>
      <w:r>
        <w:t xml:space="preserve">When an electrical machine is operating as a motor, the idea is to create a traveling, rotating magnetic field, via the stator so that this moving flux attracts the rotor. Electrical degree is the angle through which magnetic field has rotated, i.e.,</w:t>
      </w:r>
      <w:r>
        <w:t xml:space="preserve"> </w:t>
      </w:r>
      <m:oMath>
        <m:r>
          <m:t>360</m:t>
        </m:r>
      </m:oMath>
      <w:r>
        <w:t xml:space="preserve"> </w:t>
      </w:r>
      <w:r>
        <w:t xml:space="preserve">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pStyle w:val="BodyText"/>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w:t>
      </w:r>
      <w:r>
        <w:t xml:space="preserve"> </w:t>
      </w:r>
      <m:oMath>
        <m:r>
          <m:t>360</m:t>
        </m:r>
      </m:oMath>
      <w:r>
        <w:t xml:space="preserve"> </w:t>
      </w:r>
      <w:r>
        <w:t xml:space="preserve">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w:t>
      </w:r>
      <w:r>
        <w:t xml:space="preserve"> </w:t>
      </w:r>
      <m:oMath>
        <m:r>
          <m:t>360</m:t>
        </m:r>
      </m:oMath>
      <w:r>
        <w:t xml:space="preserve"> </w:t>
      </w:r>
      <w:r>
        <w:t xml:space="preserve">electrical degrees will occur when the shaft has rotated only</w:t>
      </w:r>
      <w:r>
        <w:t xml:space="preserve"> </w:t>
      </w:r>
      <m:oMath>
        <m:r>
          <m:t>180</m:t>
        </m:r>
        <m:r>
          <m:t>(</m:t>
        </m:r>
        <m:r>
          <m:t>360</m:t>
        </m:r>
        <m:r>
          <m:t>/</m:t>
        </m:r>
        <m:r>
          <m:t>2</m:t>
        </m:r>
        <m:r>
          <m:t>)</m:t>
        </m:r>
      </m:oMath>
      <w:r>
        <w:t xml:space="preserve"> </w:t>
      </w:r>
      <w:r>
        <w:t xml:space="preserve">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5"/>
      </w:pPr>
      <w:bookmarkStart w:id="25" w:name="motor-parameters"/>
      <w:r>
        <w:t xml:space="preserve">Motor Parameters</w:t>
      </w:r>
      <w:bookmarkEnd w:id="25"/>
    </w:p>
    <w:p>
      <w:pPr>
        <w:pStyle w:val="FirstParagraph"/>
      </w:pPr>
      <w:r>
        <w:rPr>
          <w:b/>
        </w:rPr>
        <w:t xml:space="preserve">Torque/Back EMF constant</w:t>
      </w:r>
      <w:r>
        <w:rPr>
          <w:b/>
        </w:rPr>
        <w:t xml:space="preserve"> </w:t>
      </w:r>
      <m:oMath>
        <m:sSub>
          <m:e>
            <m:r>
              <m:t>k</m:t>
            </m:r>
          </m:e>
          <m:sub>
            <m:r>
              <m:t>t</m:t>
            </m:r>
          </m:sub>
        </m:sSub>
      </m:oMath>
    </w:p>
    <w:p>
      <w:pPr>
        <w:pStyle w:val="BodyText"/>
      </w:pPr>
      <m:oMath>
        <m:sSub>
          <m:e>
            <m:r>
              <m:t>k</m:t>
            </m:r>
          </m:e>
          <m:sub>
            <m:r>
              <m:t>t</m:t>
            </m:r>
          </m:sub>
        </m:sSub>
        <m:r>
          <m:t>=</m:t>
        </m:r>
        <m:r>
          <m:t>f</m:t>
        </m:r>
        <m:r>
          <m:t>(</m:t>
        </m:r>
        <m:sSub>
          <m:e>
            <m:r>
              <m:t>θ</m:t>
            </m:r>
          </m:e>
          <m:sub>
            <m:r>
              <m:t>e</m:t>
            </m:r>
          </m:sub>
        </m:sSub>
        <m:r>
          <m:t>)</m:t>
        </m:r>
      </m:oMath>
      <w:r>
        <w:t xml:space="preserve">, for a BLDC Motor and for DC Motor $ k_{t} = c $</w:t>
      </w:r>
    </w:p>
    <w:p>
      <w:pPr>
        <w:pStyle w:val="BodyText"/>
      </w:pPr>
      <w:r>
        <w:rPr>
          <w:b/>
        </w:rPr>
        <w:t xml:space="preserve">Motor Constant</w:t>
      </w:r>
    </w:p>
    <w:p>
      <w:pPr>
        <w:pStyle w:val="BodyText"/>
      </w:pPr>
      <w:r>
        <w:rPr>
          <w:b/>
        </w:rPr>
        <w:t xml:space="preserve">Electric Time Constant</w:t>
      </w:r>
      <w:r>
        <w:t xml:space="preserve"> </w:t>
      </w:r>
      <w:r>
        <w:t xml:space="preserve">[Direct-drive robots: theory and practice]</w:t>
      </w:r>
    </w:p>
    <w:p>
      <w:pPr>
        <w:pStyle w:val="BodyText"/>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pStyle w:val="FirstParagraph"/>
      </w:pPr>
      <w:r>
        <w:t xml:space="preserve">[Actuator design for high force proprioceptive control in fast legged locomotion]</w:t>
      </w:r>
    </w:p>
    <w:p>
      <w:pPr>
        <w:pStyle w:val="BodyText"/>
      </w:pPr>
      <w:r>
        <w:rPr>
          <w:b/>
        </w:rPr>
        <w:t xml:space="preserve">Thermal Specific Torque Density</w:t>
      </w:r>
      <w:r>
        <w:rPr>
          <w:b/>
        </w:rPr>
        <w:t xml:space="preserve"> </w:t>
      </w:r>
      <m:oMath>
        <m:sSub>
          <m:e>
            <m:r>
              <m:t>K</m:t>
            </m:r>
          </m:e>
          <m:sub>
            <m:r>
              <m:t>t</m:t>
            </m:r>
            <m:r>
              <m:t>s</m:t>
            </m:r>
          </m:sub>
        </m:sSub>
      </m:oMath>
    </w:p>
    <w:p>
      <w:pPr>
        <w:pStyle w:val="BodyText"/>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FirstParagraph"/>
      </w:pPr>
      <w:r>
        <w:rPr>
          <w:b/>
        </w:rPr>
        <w:t xml:space="preserve">Resistance</w:t>
      </w:r>
    </w:p>
    <w:p>
      <w:pPr>
        <w:pStyle w:val="BodyText"/>
      </w:pPr>
      <w:r>
        <w:rPr>
          <w:b/>
        </w:rPr>
        <w:t xml:space="preserve">Inductance</w:t>
      </w:r>
    </w:p>
    <w:p>
      <w:pPr>
        <w:pStyle w:val="BodyText"/>
      </w:pPr>
      <w:r>
        <w:t xml:space="preserve">It will resist the rapid change in current by producing a voltage across it but its not the Back EMF.</w:t>
      </w:r>
      <w:r>
        <w:t xml:space="preserve"> </w:t>
      </w:r>
      <w:r>
        <w:t xml:space="preserve">Back EMF is the only component that is generate by the permanent magnet flux</w:t>
      </w:r>
    </w:p>
    <w:p>
      <w:pPr>
        <w:pStyle w:val="BodyText"/>
      </w:pPr>
      <w:r>
        <w:t xml:space="preserve">inductance, to accommodate for this. The value of the synchronous inductance</w:t>
      </w:r>
      <w:r>
        <w:t xml:space="preserve"> </w:t>
      </w:r>
      <m:oMath>
        <m:sSub>
          <m:e>
            <m:r>
              <m:t>L</m:t>
            </m:r>
          </m:e>
          <m:sub>
            <m:r>
              <m:t>s</m:t>
            </m:r>
          </m:sub>
        </m:sSub>
      </m:oMath>
      <w:r>
        <w:t xml:space="preserve"> </w:t>
      </w:r>
      <w:r>
        <w:t xml:space="preserve">is:</w:t>
      </w:r>
    </w:p>
    <w:p>
      <w:pPr>
        <w:pStyle w:val="BodyText"/>
      </w:pPr>
      <m:oMath>
        <m:sSub>
          <m:e>
            <m:r>
              <m:t>L</m:t>
            </m:r>
          </m:e>
          <m:sub>
            <m:r>
              <m:t>a</m:t>
            </m:r>
          </m:sub>
        </m:sSub>
      </m:oMath>
      <w:r>
        <w:t xml:space="preserve"> </w:t>
      </w:r>
      <w:r>
        <w:t xml:space="preserve">is ?</w:t>
      </w:r>
    </w:p>
    <w:p>
      <w:pPr>
        <w:pStyle w:val="BodyText"/>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pStyle w:val="BodyText"/>
      </w:pPr>
      <w:r>
        <w:t xml:space="preserve">The winding inductance is a function of motor geometry and the number of turns in the winding.</w:t>
      </w:r>
    </w:p>
    <w:p>
      <w:pPr>
        <w:pStyle w:val="BodyText"/>
      </w:pPr>
      <w:r>
        <w:rPr>
          <w:b/>
        </w:rPr>
        <w:t xml:space="preserve">Winding Configuration</w:t>
      </w:r>
    </w:p>
    <w:p>
      <w:pPr>
        <w:pStyle w:val="BodyText"/>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BodyText"/>
      </w:pPr>
      <w:r>
        <w:rPr>
          <w:b/>
        </w:rPr>
        <w:t xml:space="preserve">Saliency</w:t>
      </w:r>
    </w:p>
    <w:p>
      <w:pPr>
        <w:pStyle w:val="BodyText"/>
      </w:pPr>
      <w:r>
        <w:t xml:space="preserve">Saliency means the inductance varies with rotor position. [Design of Brushless Permanent-Magnet Machines, p. 68]</w:t>
      </w:r>
    </w:p>
    <w:p>
      <w:pPr>
        <w:pStyle w:val="BodyText"/>
      </w:pPr>
      <w:r>
        <w:rPr>
          <w:b/>
        </w:rPr>
        <w:t xml:space="preserve">Non-Salient</w:t>
      </w:r>
    </w:p>
    <w:p>
      <w:pPr>
        <w:pStyle w:val="BodyText"/>
      </w:pPr>
      <w:r>
        <w:t xml:space="preserve">Rotor is rotationally symmetric. No tendency to align with stator if magnets in rotor are removed. i.e., No</w:t>
      </w:r>
      <w:r>
        <w:t xml:space="preserve"> </w:t>
      </w:r>
      <w:r>
        <w:rPr>
          <w:b/>
        </w:rPr>
        <w:t xml:space="preserve">Reluctance Torque</w:t>
      </w:r>
      <w:r>
        <w:t xml:space="preserve">, and winding inductance does not vary with rotor position.</w:t>
      </w:r>
    </w:p>
    <w:p>
      <w:pPr>
        <w:pStyle w:val="BodyText"/>
      </w:pPr>
      <w:r>
        <w:t xml:space="preserve">Non-salient poles exhibit both attractive &amp; repulsive gap forces -Why ? (lec1)</w:t>
      </w:r>
    </w:p>
    <w:p>
      <w:pPr>
        <w:pStyle w:val="BodyText"/>
      </w:pPr>
      <w:r>
        <w:rPr>
          <w:b/>
        </w:rPr>
        <w:t xml:space="preserve">Field windings &amp; Armature winding ?</w:t>
      </w:r>
    </w:p>
    <w:p>
      <w:pPr>
        <w:pStyle w:val="BodyText"/>
      </w:pPr>
      <w:r>
        <w:rPr>
          <w:b/>
        </w:rPr>
        <w:t xml:space="preserve">Proximity effect</w:t>
      </w:r>
    </w:p>
    <w:p>
      <w:pPr>
        <w:pStyle w:val="BodyText"/>
      </w:pPr>
      <w:r>
        <w:rPr>
          <w:b/>
        </w:rPr>
        <w:t xml:space="preserve">what is reluctance torque?</w:t>
      </w:r>
    </w:p>
    <w:p>
      <w:pPr>
        <w:pStyle w:val="BodyText"/>
      </w:pPr>
      <w:r>
        <w:t xml:space="preserve">Electrical Loading [Design of Brushless Permanent-Magnet Machines, p. 68]</w:t>
      </w:r>
      <w:r>
        <w:t xml:space="preserve"> </w:t>
      </w:r>
      <w:r>
        <w:t xml:space="preserve">Magnetic Loading [Design of Brushless Permanent-Magnet Machines, p. 68]</w:t>
      </w:r>
    </w:p>
    <w:p>
      <w:pPr>
        <w:pStyle w:val="BodyText"/>
      </w:pPr>
      <w:r>
        <w:t xml:space="preserve">outrunners (rotor on the outside) will be preferrable to inrunners (rotor on the inside), and this measure is tied favorably to a motor’s radius to depth ratio [Direct-drive robots: theory and practice] as well as a large gap radius [Actuator design for high force proprioceptive control in fast legged locomotion]. The measure is fundamentally winding invariant [Leg Design for Energy Management in an Electromechanical Robot], but in practice other details of the motor’s construction (especially relating to the stator core and volume of copper) are critical.</w:t>
      </w:r>
    </w:p>
    <w:p>
      <w:pPr>
        <w:pStyle w:val="BodyText"/>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 </m:t>
        </m:r>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pStyle w:val="BodyText"/>
      </w:pPr>
      <w:r>
        <w:t xml:space="preserve">[Actuator design for high force proprioceptive control in fast legged locomotion]</w:t>
      </w:r>
    </w:p>
    <w:p>
      <w:pPr>
        <w:pStyle w:val="BodyText"/>
      </w:pPr>
      <w:r>
        <w:t xml:space="preserve">The gap radius is the distance from the rotating axis to the center of the gap between permanent magnets and the stator.</w:t>
      </w:r>
    </w:p>
    <w:p>
      <w:pPr>
        <w:pStyle w:val="BodyText"/>
      </w:pPr>
      <w:r>
        <w:t xml:space="preserve">The area inside of the gap increase proportionally.</w:t>
      </w:r>
    </w:p>
    <w:p>
      <w:pPr>
        <w:pStyle w:val="BodyText"/>
      </w:pPr>
      <m:oMathPara>
        <m:oMathParaPr>
          <m:jc m:val="center"/>
        </m:oMathParaPr>
        <m:oMath>
          <m:r>
            <m:t>M</m:t>
          </m:r>
          <m:r>
            <m:t>∝</m:t>
          </m:r>
          <m:sSub>
            <m:e>
              <m:r>
                <m:t>r</m:t>
              </m:r>
            </m:e>
            <m:sub>
              <m:r>
                <m:t>g</m:t>
              </m:r>
              <m:r>
                <m:t>a</m:t>
              </m:r>
              <m:r>
                <m:t>p</m:t>
              </m:r>
            </m:sub>
          </m:sSub>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pStyle w:val="FirstParagraph"/>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pStyle w:val="FirstParagraph"/>
      </w:pPr>
      <w:r>
        <w:t xml:space="preserve">[Actuator design for high force proprioceptive control in fast legged locomotion]</w:t>
      </w:r>
    </w:p>
    <w:p>
      <w:pPr>
        <w:pStyle w:val="BodyText"/>
      </w:pPr>
      <w:r>
        <w:rPr>
          <w:b/>
        </w:rPr>
        <w:t xml:space="preserve">winding Invarainat?</w:t>
      </w:r>
      <w:r>
        <w:t xml:space="preserve"> </w:t>
      </w:r>
      <w:r>
        <w:t xml:space="preserve">[Leg Design for Energy Management in an Electromechanical Robot]</w:t>
      </w:r>
    </w:p>
    <w:p>
      <w:pPr>
        <w:pStyle w:val="BodyText"/>
      </w:pPr>
      <w:r>
        <w:t xml:space="preserve">Winding volume,</w:t>
      </w:r>
      <w:r>
        <w:t xml:space="preserve"> </w:t>
      </w:r>
      <m:oMath>
        <m:r>
          <m:t>V</m:t>
        </m:r>
        <m:r>
          <m:t>=</m:t>
        </m:r>
        <m:r>
          <m:t>π</m:t>
        </m:r>
        <m:sSup>
          <m:e>
            <m:r>
              <m:t>ρ</m:t>
            </m:r>
          </m:e>
          <m:sup>
            <m:r>
              <m:t>2</m:t>
            </m:r>
          </m:sup>
        </m:sSup>
        <m:r>
          <m:t>L</m:t>
        </m:r>
      </m:oMath>
      <w:r>
        <w:t xml:space="preserve">.</w:t>
      </w:r>
    </w:p>
    <w:p>
      <w:pPr>
        <w:pStyle w:val="BodyText"/>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1</m:t>
              </m:r>
            </m:num>
            <m:den>
              <m:sSup>
                <m:e>
                  <m:r>
                    <m:t>ρ</m:t>
                  </m:r>
                </m:e>
                <m:sup>
                  <m:r>
                    <m:t>4</m:t>
                  </m:r>
                </m:sup>
              </m:sSup>
            </m:den>
          </m:f>
        </m:oMath>
      </m:oMathPara>
    </w:p>
    <w:p>
      <w:pPr>
        <w:pStyle w:val="FirstParagraph"/>
      </w:pPr>
      <m:oMathPara>
        <m:oMathParaPr>
          <m:jc m:val="center"/>
        </m:oMathParaPr>
        <m:oMath>
          <m:sSub>
            <m:e>
              <m:r>
                <m:t>K</m:t>
              </m:r>
            </m:e>
            <m:sub>
              <m:r>
                <m:t>t</m:t>
              </m:r>
            </m:sub>
          </m:sSub>
          <m:r>
            <m:t>∝</m:t>
          </m:r>
          <m:r>
            <m:t>L</m:t>
          </m:r>
          <m:r>
            <m:t>∝</m:t>
          </m:r>
          <m:f>
            <m:fPr>
              <m:type m:val="bar"/>
            </m:fPr>
            <m:num>
              <m:r>
                <m:t>1</m:t>
              </m:r>
            </m:num>
            <m:den>
              <m:sSup>
                <m:e>
                  <m:r>
                    <m:t>ρ</m:t>
                  </m:r>
                </m:e>
                <m:sup>
                  <m:r>
                    <m:t>2</m:t>
                  </m:r>
                </m:sup>
              </m:s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p>
                <m:e>
                  <m:r>
                    <m:t>ρ</m:t>
                  </m:r>
                </m:e>
                <m:sup>
                  <m:r>
                    <m:t>2</m:t>
                  </m:r>
                </m:sup>
              </m:sSup>
            </m:den>
          </m:f>
        </m:oMath>
      </m:oMathPara>
    </w:p>
    <w:p>
      <w:pPr>
        <w:pStyle w:val="FirstParagraph"/>
      </w:pPr>
      <m:oMathPara>
        <m:oMathParaPr>
          <m:jc m:val="center"/>
        </m:oMathParaPr>
        <m:oMath>
          <m:sSub>
            <m:e>
              <m:r>
                <m:t>P</m:t>
              </m:r>
            </m:e>
            <m:sub>
              <m:r>
                <m:t>l</m:t>
              </m:r>
              <m:r>
                <m:t>o</m:t>
              </m:r>
              <m:r>
                <m:t>s</m:t>
              </m:r>
              <m:r>
                <m:t>s</m:t>
              </m:r>
            </m:sub>
          </m:sSub>
          <m:r>
            <m:t>=</m:t>
          </m:r>
          <m:sSup>
            <m:e>
              <m:r>
                <m:t>i</m:t>
              </m:r>
            </m:e>
            <m:sup>
              <m:r>
                <m:t>2</m:t>
              </m:r>
            </m:sup>
          </m:sSup>
          <m:r>
            <m:t>R</m:t>
          </m:r>
          <m:r>
            <m:t>∝</m:t>
          </m:r>
          <m:f>
            <m:fPr>
              <m:type m:val="bar"/>
            </m:fPr>
            <m:num>
              <m:sSup>
                <m:e>
                  <m:r>
                    <m:t>i</m:t>
                  </m:r>
                </m:e>
                <m:sup>
                  <m:r>
                    <m:t>2</m:t>
                  </m:r>
                </m:sup>
              </m:sSup>
            </m:num>
            <m:den>
              <m:sSup>
                <m:e>
                  <m:r>
                    <m:t>ρ</m:t>
                  </m:r>
                </m:e>
                <m:sup>
                  <m:r>
                    <m:t>4</m:t>
                  </m:r>
                </m:sup>
              </m:sSup>
            </m:den>
          </m:f>
        </m:oMath>
      </m:oMathPara>
    </w:p>
    <w:p>
      <w:pPr>
        <w:pStyle w:val="FirstParagraph"/>
      </w:pPr>
      <w:r>
        <w:t xml:space="preserve">thus</w:t>
      </w:r>
    </w:p>
    <w:p>
      <w:pPr>
        <w:pStyle w:val="BodyText"/>
      </w:pPr>
      <m:oMathPara>
        <m:oMathParaPr>
          <m:jc m:val="center"/>
        </m:oMathParaPr>
        <m:oMath>
          <m:sSub>
            <m:e>
              <m:r>
                <m:t>K</m:t>
              </m:r>
            </m:e>
            <m:sub>
              <m:r>
                <m:t>m</m:t>
              </m:r>
            </m:sub>
          </m:sSub>
          <m:r>
            <m:t>=</m:t>
          </m:r>
          <m:f>
            <m:fPr>
              <m:type m:val="bar"/>
            </m:fPr>
            <m:num>
              <m:r>
                <m:t>T</m:t>
              </m:r>
            </m:num>
            <m:den>
              <m:rad>
                <m:radPr>
                  <m:degHide m:val="1"/>
                </m:radPr>
                <m:deg/>
                <m:e>
                  <m:sSub>
                    <m:e>
                      <m:r>
                        <m:t>P</m:t>
                      </m:r>
                    </m:e>
                    <m:sub>
                      <m:r>
                        <m:t>l</m:t>
                      </m:r>
                      <m:r>
                        <m:t>o</m:t>
                      </m:r>
                      <m:r>
                        <m:t>s</m:t>
                      </m:r>
                      <m:r>
                        <m:t>s</m:t>
                      </m:r>
                    </m:sub>
                  </m:sSub>
                </m:e>
              </m:rad>
            </m:den>
          </m:f>
          <m:r>
            <m:t>∝</m:t>
          </m:r>
          <m:sSup>
            <m:e>
              <m:r>
                <m:t>ρ</m:t>
              </m:r>
            </m:e>
            <m:sup>
              <m:r>
                <m:t>0</m:t>
              </m:r>
            </m:sup>
          </m:sSup>
        </m:oMath>
      </m:oMathPara>
    </w:p>
    <w:p>
      <w:pPr>
        <w:pStyle w:val="FirstParagraph"/>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01"/>
          <w:ilvl w:val="0"/>
        </w:numPr>
      </w:pPr>
      <w:r>
        <w:t xml:space="preserve">Torque/Copper/</w:t>
      </w:r>
      <m:oMath>
        <m:sSup>
          <m:e>
            <m:r>
              <m:t>I</m:t>
            </m:r>
          </m:e>
          <m:sup>
            <m:r>
              <m:t>2</m:t>
            </m:r>
          </m:sup>
        </m:sSup>
      </m:oMath>
      <w:r>
        <w:t xml:space="preserve"> </w:t>
      </w:r>
      <w:r>
        <w:t xml:space="preserve">Losses</w:t>
      </w:r>
    </w:p>
    <w:p>
      <w:pPr>
        <w:pStyle w:val="Compact"/>
        <w:numPr>
          <w:numId w:val="1001"/>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2018-10-12T06:01:18Z</dcterms:created>
  <dcterms:modified xsi:type="dcterms:W3CDTF">2018-10-12T06:01:18Z</dcterms:modified>
</cp:coreProperties>
</file>