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8656" w14:textId="77777777" w:rsidR="00E50879" w:rsidRDefault="00000000">
      <w:pPr>
        <w:spacing w:after="80"/>
      </w:pPr>
      <w:r>
        <w:rPr>
          <w:b/>
          <w:color w:val="1F3A6B"/>
          <w:sz w:val="60"/>
        </w:rPr>
        <w:t>ClaimVoice — Project Deep-Dive</w:t>
      </w:r>
    </w:p>
    <w:p w14:paraId="485E5580" w14:textId="77777777" w:rsidR="00E50879" w:rsidRDefault="00000000">
      <w:pPr>
        <w:spacing w:after="360"/>
      </w:pPr>
      <w:r>
        <w:rPr>
          <w:i/>
          <w:color w:val="666666"/>
          <w:sz w:val="26"/>
        </w:rPr>
        <w:t>A standalone, enterprise-grade build from scratch to production</w:t>
      </w:r>
    </w:p>
    <w:p w14:paraId="6602FB8B" w14:textId="77777777" w:rsidR="00E50879" w:rsidRDefault="00E50879">
      <w:pPr>
        <w:pBdr>
          <w:bottom w:val="single" w:sz="12" w:space="0" w:color="305496"/>
        </w:pBdr>
      </w:pPr>
    </w:p>
    <w:p w14:paraId="1B7900DB" w14:textId="77777777" w:rsidR="00E50879" w:rsidRDefault="00000000">
      <w:pPr>
        <w:spacing w:after="160"/>
        <w:ind w:left="454"/>
      </w:pPr>
      <w:r>
        <w:rPr>
          <w:b/>
          <w:i/>
          <w:color w:val="666666"/>
        </w:rPr>
        <w:t>│ Multi-modal AI agent for US health-insurance members.</w:t>
      </w:r>
      <w:r>
        <w:rPr>
          <w:i/>
          <w:color w:val="666666"/>
        </w:rPr>
        <w:t xml:space="preserve"> Photograph your insurance card. Talk to an agent that has full context of your plan plus nearby in-network providers. Every coverage statement is grounded in structured data — Claude narrates the answer, never invents it.</w:t>
      </w:r>
    </w:p>
    <w:p w14:paraId="0C22809E" w14:textId="77777777" w:rsidR="00E50879" w:rsidRDefault="00000000">
      <w:pPr>
        <w:keepNext/>
        <w:spacing w:before="360" w:after="120"/>
      </w:pPr>
      <w:r>
        <w:rPr>
          <w:b/>
          <w:color w:val="1F3A6B"/>
          <w:sz w:val="34"/>
        </w:rPr>
        <w:t>Table of Contents</w:t>
      </w:r>
    </w:p>
    <w:p w14:paraId="22ACE393" w14:textId="77777777" w:rsidR="00E50879" w:rsidRDefault="00000000">
      <w:pPr>
        <w:pStyle w:val="ListNumber"/>
        <w:spacing w:after="40"/>
      </w:pPr>
      <w:r>
        <w:rPr>
          <w:color w:val="1059A8"/>
          <w:u w:val="single"/>
        </w:rPr>
        <w:t>Executive Summary</w:t>
      </w:r>
    </w:p>
    <w:p w14:paraId="5DA33E64" w14:textId="77777777" w:rsidR="00E50879" w:rsidRDefault="00000000">
      <w:pPr>
        <w:pStyle w:val="ListNumber"/>
        <w:spacing w:after="40"/>
      </w:pPr>
      <w:r>
        <w:rPr>
          <w:color w:val="1059A8"/>
          <w:u w:val="single"/>
        </w:rPr>
        <w:t>Problem Statement</w:t>
      </w:r>
    </w:p>
    <w:p w14:paraId="5A9D60D0" w14:textId="77777777" w:rsidR="00E50879" w:rsidRDefault="00000000">
      <w:pPr>
        <w:pStyle w:val="ListNumber"/>
        <w:spacing w:after="40"/>
      </w:pPr>
      <w:r>
        <w:rPr>
          <w:color w:val="1059A8"/>
          <w:u w:val="single"/>
        </w:rPr>
        <w:t>Market Opportunity</w:t>
      </w:r>
    </w:p>
    <w:p w14:paraId="6297E746" w14:textId="77777777" w:rsidR="00E50879" w:rsidRDefault="00000000">
      <w:pPr>
        <w:pStyle w:val="ListNumber"/>
        <w:spacing w:after="40"/>
      </w:pPr>
      <w:r>
        <w:rPr>
          <w:color w:val="1059A8"/>
          <w:u w:val="single"/>
        </w:rPr>
        <w:t>User Personas &amp; Buyer Profile</w:t>
      </w:r>
    </w:p>
    <w:p w14:paraId="78904EDB" w14:textId="77777777" w:rsidR="00E50879" w:rsidRDefault="00000000">
      <w:pPr>
        <w:pStyle w:val="ListNumber"/>
        <w:spacing w:after="40"/>
      </w:pPr>
      <w:r>
        <w:rPr>
          <w:color w:val="1059A8"/>
          <w:u w:val="single"/>
        </w:rPr>
        <w:t>Competitive Landscape &amp; Wedge</w:t>
      </w:r>
    </w:p>
    <w:p w14:paraId="532E0D03" w14:textId="77777777" w:rsidR="00E50879" w:rsidRDefault="00000000">
      <w:pPr>
        <w:pStyle w:val="ListNumber"/>
        <w:spacing w:after="40"/>
      </w:pPr>
      <w:r>
        <w:rPr>
          <w:color w:val="1059A8"/>
          <w:u w:val="single"/>
        </w:rPr>
        <w:t>Why This Is Technically Hard</w:t>
      </w:r>
    </w:p>
    <w:p w14:paraId="28B603D5" w14:textId="77777777" w:rsidR="00E50879" w:rsidRDefault="00000000">
      <w:pPr>
        <w:pStyle w:val="ListNumber"/>
        <w:spacing w:after="40"/>
      </w:pPr>
      <w:r>
        <w:rPr>
          <w:color w:val="1059A8"/>
          <w:u w:val="single"/>
        </w:rPr>
        <w:t>Solution Architecture</w:t>
      </w:r>
    </w:p>
    <w:p w14:paraId="69BDD0C0" w14:textId="77777777" w:rsidR="00E50879" w:rsidRDefault="00000000">
      <w:pPr>
        <w:pStyle w:val="ListNumber"/>
        <w:spacing w:after="40"/>
      </w:pPr>
      <w:r>
        <w:rPr>
          <w:color w:val="1059A8"/>
          <w:u w:val="single"/>
        </w:rPr>
        <w:t>Tech Stack &amp; Rationale</w:t>
      </w:r>
    </w:p>
    <w:p w14:paraId="31FE55CE" w14:textId="77777777" w:rsidR="00E50879" w:rsidRDefault="00000000">
      <w:pPr>
        <w:pStyle w:val="ListNumber"/>
        <w:spacing w:after="40"/>
      </w:pPr>
      <w:r>
        <w:rPr>
          <w:color w:val="1059A8"/>
          <w:u w:val="single"/>
        </w:rPr>
        <w:t>Public Data Sources</w:t>
      </w:r>
    </w:p>
    <w:p w14:paraId="052E8393" w14:textId="77777777" w:rsidR="00E50879" w:rsidRDefault="00000000">
      <w:pPr>
        <w:pStyle w:val="ListNumber"/>
        <w:spacing w:after="40"/>
      </w:pPr>
      <w:r>
        <w:rPr>
          <w:color w:val="1059A8"/>
          <w:u w:val="single"/>
        </w:rPr>
        <w:t>The 8 Workstreams</w:t>
      </w:r>
    </w:p>
    <w:p w14:paraId="647A59AB" w14:textId="77777777" w:rsidR="00E50879" w:rsidRDefault="00000000">
      <w:pPr>
        <w:pStyle w:val="ListNumber"/>
        <w:spacing w:after="40"/>
      </w:pPr>
      <w:r>
        <w:rPr>
          <w:color w:val="1059A8"/>
          <w:u w:val="single"/>
        </w:rPr>
        <w:t>Engineering Principles</w:t>
      </w:r>
    </w:p>
    <w:p w14:paraId="44CEE8F6" w14:textId="77777777" w:rsidR="00E50879" w:rsidRDefault="00000000">
      <w:pPr>
        <w:pStyle w:val="ListNumber"/>
        <w:spacing w:after="40"/>
      </w:pPr>
      <w:r>
        <w:rPr>
          <w:color w:val="1059A8"/>
          <w:u w:val="single"/>
        </w:rPr>
        <w:t>30-Day Execution Plan</w:t>
      </w:r>
    </w:p>
    <w:p w14:paraId="50CBF82A" w14:textId="77777777" w:rsidR="00E50879" w:rsidRDefault="00000000">
      <w:pPr>
        <w:pStyle w:val="ListNumber"/>
        <w:spacing w:after="40"/>
      </w:pPr>
      <w:r>
        <w:rPr>
          <w:color w:val="1059A8"/>
          <w:u w:val="single"/>
        </w:rPr>
        <w:t>Success Metrics</w:t>
      </w:r>
    </w:p>
    <w:p w14:paraId="3BFC3215" w14:textId="77777777" w:rsidR="00E50879" w:rsidRDefault="00000000">
      <w:pPr>
        <w:pStyle w:val="ListNumber"/>
        <w:spacing w:after="40"/>
      </w:pPr>
      <w:r>
        <w:rPr>
          <w:color w:val="1059A8"/>
          <w:u w:val="single"/>
        </w:rPr>
        <w:t>Blockers &amp; Mitigations</w:t>
      </w:r>
    </w:p>
    <w:p w14:paraId="551A2CC4" w14:textId="77777777" w:rsidR="00E50879" w:rsidRDefault="00000000">
      <w:pPr>
        <w:pStyle w:val="ListNumber"/>
        <w:spacing w:after="40"/>
      </w:pPr>
      <w:r>
        <w:rPr>
          <w:color w:val="1059A8"/>
          <w:u w:val="single"/>
        </w:rPr>
        <w:t>Risk Register</w:t>
      </w:r>
    </w:p>
    <w:p w14:paraId="68342C93" w14:textId="77777777" w:rsidR="00E50879" w:rsidRDefault="00000000">
      <w:pPr>
        <w:pStyle w:val="ListNumber"/>
        <w:spacing w:after="40"/>
      </w:pPr>
      <w:r>
        <w:rPr>
          <w:color w:val="1059A8"/>
          <w:u w:val="single"/>
        </w:rPr>
        <w:t>Cost &amp; Resource Plan</w:t>
      </w:r>
    </w:p>
    <w:p w14:paraId="349EE748" w14:textId="77777777" w:rsidR="00E50879" w:rsidRDefault="00000000">
      <w:pPr>
        <w:pStyle w:val="ListNumber"/>
        <w:spacing w:after="40"/>
      </w:pPr>
      <w:r>
        <w:rPr>
          <w:color w:val="1059A8"/>
          <w:u w:val="single"/>
        </w:rPr>
        <w:t>Strategic View</w:t>
      </w:r>
    </w:p>
    <w:p w14:paraId="4F1B93DD" w14:textId="77777777" w:rsidR="00E50879" w:rsidRDefault="00000000">
      <w:pPr>
        <w:pStyle w:val="ListNumber"/>
        <w:spacing w:after="40"/>
      </w:pPr>
      <w:r>
        <w:rPr>
          <w:color w:val="1059A8"/>
          <w:u w:val="single"/>
        </w:rPr>
        <w:t>References &amp; Further Reading</w:t>
      </w:r>
    </w:p>
    <w:p w14:paraId="700475E6" w14:textId="77777777" w:rsidR="00E50879" w:rsidRDefault="00000000">
      <w:r>
        <w:br w:type="page"/>
      </w:r>
    </w:p>
    <w:p w14:paraId="762BF8FB" w14:textId="77777777" w:rsidR="00E50879" w:rsidRDefault="00000000">
      <w:pPr>
        <w:keepNext/>
        <w:spacing w:before="360" w:after="120"/>
      </w:pPr>
      <w:r>
        <w:rPr>
          <w:b/>
          <w:color w:val="1F3A6B"/>
          <w:sz w:val="34"/>
        </w:rPr>
        <w:lastRenderedPageBreak/>
        <w:t>1 · Executive Summary</w:t>
      </w:r>
    </w:p>
    <w:p w14:paraId="0FFB9BEA" w14:textId="77777777" w:rsidR="00E50879" w:rsidRDefault="00000000">
      <w:pPr>
        <w:spacing w:after="120"/>
      </w:pPr>
      <w:r>
        <w:rPr>
          <w:b/>
        </w:rPr>
        <w:t>ClaimVoice</w:t>
      </w:r>
      <w:r>
        <w:t xml:space="preserve"> is a multi-modal, agentic AI platform that lets US health-insurance members get accurate answers to basic coverage questions — </w:t>
      </w:r>
      <w:r>
        <w:rPr>
          <w:i/>
        </w:rPr>
        <w:t>"Is my MRI covered? How much will it cost? Where do I go?"</w:t>
      </w:r>
      <w:r>
        <w:t xml:space="preserve"> — within seconds, in a real voice conversation, by phone or in the browser.</w:t>
      </w:r>
    </w:p>
    <w:p w14:paraId="4FF3764D" w14:textId="77777777" w:rsidR="005E1FD7" w:rsidRDefault="00000000" w:rsidP="005E1FD7">
      <w:pPr>
        <w:spacing w:after="120"/>
      </w:pPr>
      <w:r>
        <w:t>The product unifies three traditionally disconnected data sources behind one Claude-powered conversational interface:</w:t>
      </w:r>
    </w:p>
    <w:p w14:paraId="05BB4BA7" w14:textId="773BE600" w:rsidR="00E50879" w:rsidRDefault="00000000" w:rsidP="005E1FD7">
      <w:pPr>
        <w:pStyle w:val="ListNumber"/>
        <w:numPr>
          <w:ilvl w:val="0"/>
          <w:numId w:val="10"/>
        </w:numPr>
      </w:pPr>
      <w:r>
        <w:rPr>
          <w:b/>
        </w:rPr>
        <w:t>The insurance card</w:t>
      </w:r>
      <w:r>
        <w:t xml:space="preserve"> — captured by photograph, parsed by a layout-aware Document AI pipeline.</w:t>
      </w:r>
    </w:p>
    <w:p w14:paraId="7D52037B" w14:textId="77777777" w:rsidR="00E50879" w:rsidRDefault="00000000" w:rsidP="005E1FD7">
      <w:pPr>
        <w:pStyle w:val="ListNumber"/>
        <w:numPr>
          <w:ilvl w:val="0"/>
          <w:numId w:val="10"/>
        </w:numPr>
      </w:pPr>
      <w:r>
        <w:rPr>
          <w:b/>
        </w:rPr>
        <w:t>The plan benefits</w:t>
      </w:r>
      <w:r>
        <w:t xml:space="preserve"> — extracted from Summary-of-Benefits PDFs and a plan knowledge graph.</w:t>
      </w:r>
    </w:p>
    <w:p w14:paraId="4E5C8044" w14:textId="77777777" w:rsidR="00E50879" w:rsidRDefault="00000000" w:rsidP="005E1FD7">
      <w:pPr>
        <w:pStyle w:val="ListNumber"/>
        <w:numPr>
          <w:ilvl w:val="0"/>
          <w:numId w:val="10"/>
        </w:numPr>
      </w:pPr>
      <w:r>
        <w:rPr>
          <w:b/>
        </w:rPr>
        <w:t>The provider directory</w:t>
      </w:r>
      <w:r>
        <w:t xml:space="preserve"> — drawn from CMS NPPES, payer in-network MRFs, and Care Compare quality ratings.</w:t>
      </w:r>
    </w:p>
    <w:p w14:paraId="4DB190D6" w14:textId="77777777" w:rsidR="00E50879" w:rsidRDefault="00000000">
      <w:pPr>
        <w:spacing w:after="120"/>
      </w:pPr>
      <w:r>
        <w:t xml:space="preserve">The core architectural innovation is the </w:t>
      </w:r>
      <w:r>
        <w:rPr>
          <w:b/>
        </w:rPr>
        <w:t>hallucination guard</w:t>
      </w:r>
      <w:r>
        <w:t xml:space="preserve">: every coverage or cost statement uttered by the agent is fact-checked against the structured plan graph </w:t>
      </w:r>
      <w:r>
        <w:rPr>
          <w:i/>
        </w:rPr>
        <w:t>before</w:t>
      </w:r>
      <w:r>
        <w:t xml:space="preserve"> the text-to-speech stage. The LLM narrates; the structured data decides. This makes the system suitable for the regulated environment of US health insurance.</w:t>
      </w:r>
    </w:p>
    <w:p w14:paraId="300E3D4E" w14:textId="77777777" w:rsidR="00E50879" w:rsidRDefault="00000000">
      <w:pPr>
        <w:spacing w:after="120"/>
      </w:pPr>
      <w:r>
        <w:t xml:space="preserve">This document covers the </w:t>
      </w:r>
      <w:r>
        <w:rPr>
          <w:b/>
        </w:rPr>
        <w:t>problem framing</w:t>
      </w:r>
      <w:r>
        <w:t xml:space="preserve">, </w:t>
      </w:r>
      <w:r>
        <w:rPr>
          <w:b/>
        </w:rPr>
        <w:t>market opportunity</w:t>
      </w:r>
      <w:r>
        <w:t xml:space="preserve">, </w:t>
      </w:r>
      <w:r>
        <w:rPr>
          <w:b/>
        </w:rPr>
        <w:t>technical complexity</w:t>
      </w:r>
      <w:r>
        <w:t xml:space="preserve">, </w:t>
      </w:r>
      <w:r>
        <w:rPr>
          <w:b/>
        </w:rPr>
        <w:t>reference architecture</w:t>
      </w:r>
      <w:r>
        <w:t xml:space="preserve">, </w:t>
      </w:r>
      <w:r>
        <w:rPr>
          <w:b/>
        </w:rPr>
        <w:t>public data sources</w:t>
      </w:r>
      <w:r>
        <w:t xml:space="preserve">, </w:t>
      </w:r>
      <w:r>
        <w:rPr>
          <w:b/>
        </w:rPr>
        <w:t>execution plan</w:t>
      </w:r>
      <w:r>
        <w:t xml:space="preserve">, and </w:t>
      </w:r>
      <w:r>
        <w:rPr>
          <w:b/>
        </w:rPr>
        <w:t>honest blockers</w:t>
      </w:r>
      <w:r>
        <w:t xml:space="preserve"> for a standalone build from an empty repository to an enterprise-deployable platform.</w:t>
      </w:r>
    </w:p>
    <w:p w14:paraId="2D52B1D4" w14:textId="77777777" w:rsidR="00E50879" w:rsidRDefault="00000000">
      <w:pPr>
        <w:spacing w:after="120"/>
      </w:pPr>
      <w:r>
        <w:t xml:space="preserve">The day-by-day execution is delivered as a 150-commit Excel plan; see </w:t>
      </w:r>
      <w:r>
        <w:rPr>
          <w:color w:val="1059A8"/>
          <w:u w:val="single"/>
        </w:rPr>
        <w:t>`../CLAIMVOICE_COMMIT_PLAN.xlsx`</w:t>
      </w:r>
      <w:r>
        <w:t xml:space="preserve">. The locked engineering spec is in </w:t>
      </w:r>
      <w:r>
        <w:rPr>
          <w:color w:val="1059A8"/>
          <w:u w:val="single"/>
        </w:rPr>
        <w:t>`PROJECT_SPEC.md`</w:t>
      </w:r>
      <w:r>
        <w:t>.</w:t>
      </w:r>
    </w:p>
    <w:p w14:paraId="587CD959" w14:textId="77777777" w:rsidR="00E50879" w:rsidRDefault="00000000">
      <w:r>
        <w:br w:type="page"/>
      </w:r>
    </w:p>
    <w:p w14:paraId="48AB022C" w14:textId="77777777" w:rsidR="00E50879" w:rsidRDefault="00000000">
      <w:pPr>
        <w:keepNext/>
        <w:spacing w:before="360" w:after="120"/>
      </w:pPr>
      <w:r>
        <w:rPr>
          <w:b/>
          <w:color w:val="1F3A6B"/>
          <w:sz w:val="34"/>
        </w:rPr>
        <w:lastRenderedPageBreak/>
        <w:t>2 · Problem Statement</w:t>
      </w:r>
    </w:p>
    <w:p w14:paraId="637F3FD4" w14:textId="77777777" w:rsidR="00E50879" w:rsidRDefault="00000000">
      <w:pPr>
        <w:keepNext/>
        <w:spacing w:before="200" w:after="120"/>
      </w:pPr>
      <w:r>
        <w:rPr>
          <w:b/>
          <w:color w:val="305496"/>
          <w:sz w:val="26"/>
        </w:rPr>
        <w:t>2.1 The crisp version (elevator pitch)</w:t>
      </w:r>
    </w:p>
    <w:p w14:paraId="23C08CCC" w14:textId="77777777" w:rsidR="00E50879" w:rsidRDefault="00000000">
      <w:pPr>
        <w:spacing w:after="120"/>
      </w:pPr>
      <w:r>
        <w:t xml:space="preserve">US health-insurance members cannot get a straight answer to a simple question — </w:t>
      </w:r>
      <w:r>
        <w:rPr>
          <w:i/>
        </w:rPr>
        <w:t>"Is my MRI covered? How much will it cost? Where do I go?"</w:t>
      </w:r>
      <w:r>
        <w:t xml:space="preserve"> — without a 40-minute hold on a member-services line. ClaimVoice lets them photograph their insurance card and have a real voice conversation with an AI agent that has full context of their plan plus nearby in-network providers, over a normal phone number or in a mobile browser.</w:t>
      </w:r>
    </w:p>
    <w:p w14:paraId="2CE62D5A" w14:textId="77777777" w:rsidR="00E50879" w:rsidRDefault="00000000">
      <w:pPr>
        <w:keepNext/>
        <w:spacing w:before="200" w:after="120"/>
      </w:pPr>
      <w:r>
        <w:rPr>
          <w:b/>
          <w:color w:val="305496"/>
          <w:sz w:val="26"/>
        </w:rPr>
        <w:t>2.2 Why the problem persists</w:t>
      </w:r>
    </w:p>
    <w:p w14:paraId="156694DD" w14:textId="77777777" w:rsidR="00E50879" w:rsidRDefault="00000000">
      <w:pPr>
        <w:spacing w:after="120"/>
      </w:pPr>
      <w:r>
        <w:t xml:space="preserve">The underlying reason is </w:t>
      </w:r>
      <w:r>
        <w:rPr>
          <w:b/>
        </w:rPr>
        <w:t>structural</w:t>
      </w:r>
      <w:r>
        <w:t>: plan information lives in three disconnected silos.</w:t>
      </w:r>
    </w:p>
    <w:tbl>
      <w:tblPr>
        <w:tblW w:w="0" w:type="auto"/>
        <w:tblLook w:val="04A0" w:firstRow="1" w:lastRow="0" w:firstColumn="1" w:lastColumn="0" w:noHBand="0" w:noVBand="1"/>
      </w:tblPr>
      <w:tblGrid>
        <w:gridCol w:w="3249"/>
        <w:gridCol w:w="3249"/>
        <w:gridCol w:w="3249"/>
      </w:tblGrid>
      <w:tr w:rsidR="00E50879" w14:paraId="3FBE3D2F" w14:textId="77777777">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1B699A7C" w14:textId="77777777" w:rsidR="00E50879" w:rsidRDefault="00000000">
            <w:r>
              <w:rPr>
                <w:b/>
                <w:color w:val="FFFFFF"/>
                <w:sz w:val="20"/>
              </w:rPr>
              <w:t>Silo</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3D58435D" w14:textId="77777777" w:rsidR="00E50879" w:rsidRDefault="00000000">
            <w:r>
              <w:rPr>
                <w:b/>
                <w:color w:val="FFFFFF"/>
                <w:sz w:val="20"/>
              </w:rPr>
              <w:t>What lives there</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7E1D2916" w14:textId="77777777" w:rsidR="00E50879" w:rsidRDefault="00000000">
            <w:r>
              <w:rPr>
                <w:b/>
                <w:color w:val="FFFFFF"/>
                <w:sz w:val="20"/>
              </w:rPr>
              <w:t>Who owns it</w:t>
            </w:r>
          </w:p>
        </w:tc>
      </w:tr>
      <w:tr w:rsidR="00E50879" w14:paraId="47789025" w14:textId="77777777">
        <w:tc>
          <w:tcPr>
            <w:tcW w:w="3249" w:type="dxa"/>
            <w:tcBorders>
              <w:top w:val="single" w:sz="4" w:space="0" w:color="BFBFBF"/>
              <w:left w:val="single" w:sz="4" w:space="0" w:color="BFBFBF"/>
              <w:bottom w:val="single" w:sz="4" w:space="0" w:color="BFBFBF"/>
              <w:right w:val="single" w:sz="4" w:space="0" w:color="BFBFBF"/>
            </w:tcBorders>
          </w:tcPr>
          <w:p w14:paraId="003E0839" w14:textId="77777777" w:rsidR="00E50879" w:rsidRDefault="00000000">
            <w:pPr>
              <w:spacing w:after="40"/>
            </w:pPr>
            <w:r>
              <w:t>Eligibility system</w:t>
            </w:r>
          </w:p>
        </w:tc>
        <w:tc>
          <w:tcPr>
            <w:tcW w:w="3249" w:type="dxa"/>
            <w:tcBorders>
              <w:top w:val="single" w:sz="4" w:space="0" w:color="BFBFBF"/>
              <w:left w:val="single" w:sz="4" w:space="0" w:color="BFBFBF"/>
              <w:bottom w:val="single" w:sz="4" w:space="0" w:color="BFBFBF"/>
              <w:right w:val="single" w:sz="4" w:space="0" w:color="BFBFBF"/>
            </w:tcBorders>
          </w:tcPr>
          <w:p w14:paraId="66CE2582" w14:textId="77777777" w:rsidR="00E50879" w:rsidRDefault="00000000">
            <w:pPr>
              <w:spacing w:after="40"/>
            </w:pPr>
            <w:r>
              <w:t>Member status, deductible/OOP YTD, prior-auth history</w:t>
            </w:r>
          </w:p>
        </w:tc>
        <w:tc>
          <w:tcPr>
            <w:tcW w:w="3249" w:type="dxa"/>
            <w:tcBorders>
              <w:top w:val="single" w:sz="4" w:space="0" w:color="BFBFBF"/>
              <w:left w:val="single" w:sz="4" w:space="0" w:color="BFBFBF"/>
              <w:bottom w:val="single" w:sz="4" w:space="0" w:color="BFBFBF"/>
              <w:right w:val="single" w:sz="4" w:space="0" w:color="BFBFBF"/>
            </w:tcBorders>
          </w:tcPr>
          <w:p w14:paraId="0D81CBEA" w14:textId="77777777" w:rsidR="00E50879" w:rsidRDefault="00000000">
            <w:pPr>
              <w:spacing w:after="40"/>
            </w:pPr>
            <w:r>
              <w:t>The payor (Aetna, UHC, Cigna, BCBS, …)</w:t>
            </w:r>
          </w:p>
        </w:tc>
      </w:tr>
      <w:tr w:rsidR="00E50879" w14:paraId="24527809"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73EC7DC" w14:textId="77777777" w:rsidR="00E50879" w:rsidRDefault="00000000">
            <w:pPr>
              <w:spacing w:after="40"/>
            </w:pPr>
            <w:r>
              <w:t>Plan documents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E863CC1" w14:textId="77777777" w:rsidR="00E50879" w:rsidRDefault="00000000">
            <w:pPr>
              <w:spacing w:after="40"/>
            </w:pPr>
            <w:r>
              <w:t>The 60-page Summary-of-Benefits PDF that varies by employer</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ED59F71" w14:textId="77777777" w:rsidR="00E50879" w:rsidRDefault="00000000">
            <w:pPr>
              <w:spacing w:after="40"/>
            </w:pPr>
            <w:r>
              <w:t>The payor + employer</w:t>
            </w:r>
          </w:p>
        </w:tc>
      </w:tr>
      <w:tr w:rsidR="00E50879" w14:paraId="70024F20" w14:textId="77777777">
        <w:tc>
          <w:tcPr>
            <w:tcW w:w="3249" w:type="dxa"/>
            <w:tcBorders>
              <w:top w:val="single" w:sz="4" w:space="0" w:color="BFBFBF"/>
              <w:left w:val="single" w:sz="4" w:space="0" w:color="BFBFBF"/>
              <w:bottom w:val="single" w:sz="4" w:space="0" w:color="BFBFBF"/>
              <w:right w:val="single" w:sz="4" w:space="0" w:color="BFBFBF"/>
            </w:tcBorders>
          </w:tcPr>
          <w:p w14:paraId="0AD3BDC6" w14:textId="77777777" w:rsidR="00E50879" w:rsidRDefault="00000000">
            <w:pPr>
              <w:spacing w:after="40"/>
            </w:pPr>
            <w:r>
              <w:t>Provider directory</w:t>
            </w:r>
          </w:p>
        </w:tc>
        <w:tc>
          <w:tcPr>
            <w:tcW w:w="3249" w:type="dxa"/>
            <w:tcBorders>
              <w:top w:val="single" w:sz="4" w:space="0" w:color="BFBFBF"/>
              <w:left w:val="single" w:sz="4" w:space="0" w:color="BFBFBF"/>
              <w:bottom w:val="single" w:sz="4" w:space="0" w:color="BFBFBF"/>
              <w:right w:val="single" w:sz="4" w:space="0" w:color="BFBFBF"/>
            </w:tcBorders>
          </w:tcPr>
          <w:p w14:paraId="782419DC" w14:textId="77777777" w:rsidR="00E50879" w:rsidRDefault="00000000">
            <w:pPr>
              <w:spacing w:after="40"/>
            </w:pPr>
            <w:r>
              <w:t>Often a stale PDF or a clunky web form</w:t>
            </w:r>
          </w:p>
        </w:tc>
        <w:tc>
          <w:tcPr>
            <w:tcW w:w="3249" w:type="dxa"/>
            <w:tcBorders>
              <w:top w:val="single" w:sz="4" w:space="0" w:color="BFBFBF"/>
              <w:left w:val="single" w:sz="4" w:space="0" w:color="BFBFBF"/>
              <w:bottom w:val="single" w:sz="4" w:space="0" w:color="BFBFBF"/>
              <w:right w:val="single" w:sz="4" w:space="0" w:color="BFBFBF"/>
            </w:tcBorders>
          </w:tcPr>
          <w:p w14:paraId="1C011153" w14:textId="77777777" w:rsidR="00E50879" w:rsidRDefault="00000000">
            <w:pPr>
              <w:spacing w:after="40"/>
            </w:pPr>
            <w:r>
              <w:t>The payor</w:t>
            </w:r>
          </w:p>
        </w:tc>
      </w:tr>
    </w:tbl>
    <w:p w14:paraId="23A284C0" w14:textId="77777777" w:rsidR="00E50879" w:rsidRDefault="00E50879">
      <w:pPr>
        <w:spacing w:after="80"/>
      </w:pPr>
    </w:p>
    <w:p w14:paraId="2CCB729F" w14:textId="77777777" w:rsidR="00E50879" w:rsidRDefault="00000000">
      <w:pPr>
        <w:spacing w:after="120"/>
      </w:pPr>
      <w:r>
        <w:t xml:space="preserve">Members cannot navigate three silos at once. Agents on the phone can't either, which is why human reps still call the payor on the member's behalf during the call. The result is </w:t>
      </w:r>
      <w:r>
        <w:rPr>
          <w:b/>
        </w:rPr>
        <w:t>8–12 minute calls with a 48–62% first-call resolution rate</w:t>
      </w:r>
      <w:r>
        <w:t xml:space="preserve"> and </w:t>
      </w:r>
      <w:r>
        <w:rPr>
          <w:b/>
        </w:rPr>
        <w:t>NPS below 20</w:t>
      </w:r>
      <w:r>
        <w:t xml:space="preserve"> — the worst-in-class consumer experience.</w:t>
      </w:r>
    </w:p>
    <w:p w14:paraId="13F9126F" w14:textId="77777777" w:rsidR="00E50879" w:rsidRDefault="00000000">
      <w:pPr>
        <w:keepNext/>
        <w:spacing w:before="200" w:after="120"/>
      </w:pPr>
      <w:r>
        <w:rPr>
          <w:b/>
          <w:color w:val="305496"/>
          <w:sz w:val="26"/>
        </w:rPr>
        <w:t>2.3 Why now</w:t>
      </w:r>
    </w:p>
    <w:p w14:paraId="5544E98A" w14:textId="77777777" w:rsidR="00E50879" w:rsidRDefault="00000000">
      <w:pPr>
        <w:spacing w:after="120"/>
      </w:pPr>
      <w:r>
        <w:t>Three things have changed in the last 36 months that make this newly tractable:</w:t>
      </w:r>
    </w:p>
    <w:p w14:paraId="4FC03C55" w14:textId="77777777" w:rsidR="00E50879" w:rsidRDefault="00000000" w:rsidP="005E1FD7">
      <w:pPr>
        <w:pStyle w:val="ListNumber"/>
        <w:numPr>
          <w:ilvl w:val="0"/>
          <w:numId w:val="11"/>
        </w:numPr>
        <w:spacing w:after="40"/>
      </w:pPr>
      <w:r>
        <w:rPr>
          <w:b/>
        </w:rPr>
        <w:t>CMS Transparency in Coverage rule (effective July 2022)</w:t>
      </w:r>
      <w:r>
        <w:t xml:space="preserve"> forced every major payor to publish machine-readable in-network rate files. As of February 2026, MRF Schema 2.0 is mandatory. We now have </w:t>
      </w:r>
      <w:r>
        <w:rPr>
          <w:i/>
        </w:rPr>
        <w:t>public</w:t>
      </w:r>
      <w:r>
        <w:t xml:space="preserve"> data for the historically-proprietary in-network filter.</w:t>
      </w:r>
    </w:p>
    <w:p w14:paraId="1CD7639F" w14:textId="77777777" w:rsidR="00E50879" w:rsidRDefault="00000000" w:rsidP="005E1FD7">
      <w:pPr>
        <w:pStyle w:val="ListNumber"/>
        <w:numPr>
          <w:ilvl w:val="0"/>
          <w:numId w:val="11"/>
        </w:numPr>
        <w:spacing w:after="40"/>
      </w:pPr>
      <w:r>
        <w:rPr>
          <w:b/>
        </w:rPr>
        <w:t>Layout-aware document AI</w:t>
      </w:r>
      <w:r>
        <w:t xml:space="preserve"> (LayoutLMv3, Donut) is mature enough to read varied card layouts and plan PDFs without manual templates.</w:t>
      </w:r>
    </w:p>
    <w:p w14:paraId="0E157CF8" w14:textId="77777777" w:rsidR="00E50879" w:rsidRDefault="00000000" w:rsidP="005E1FD7">
      <w:pPr>
        <w:pStyle w:val="ListNumber"/>
        <w:numPr>
          <w:ilvl w:val="0"/>
          <w:numId w:val="11"/>
        </w:numPr>
        <w:spacing w:after="40"/>
      </w:pPr>
      <w:r>
        <w:rPr>
          <w:b/>
        </w:rPr>
        <w:t>Streaming voice stacks</w:t>
      </w:r>
      <w:r>
        <w:t xml:space="preserve"> (Deepgram Nova-2, Cartesia Sonic) reach sub-500ms latency end-to-end, finally making voice agents feel conversational.</w:t>
      </w:r>
    </w:p>
    <w:p w14:paraId="6967DE07" w14:textId="77777777" w:rsidR="00E50879" w:rsidRDefault="00000000">
      <w:pPr>
        <w:spacing w:after="120"/>
      </w:pPr>
      <w:r>
        <w:t>The technical and regulatory pre-conditions for a multi-modal grounded voice agent in healthcare exist for the first time.</w:t>
      </w:r>
    </w:p>
    <w:p w14:paraId="50BDABA0" w14:textId="77777777" w:rsidR="00E50879" w:rsidRDefault="00000000">
      <w:r>
        <w:br w:type="page"/>
      </w:r>
    </w:p>
    <w:p w14:paraId="176E0759" w14:textId="77777777" w:rsidR="00E50879" w:rsidRDefault="00000000">
      <w:pPr>
        <w:keepNext/>
        <w:spacing w:before="360" w:after="120"/>
      </w:pPr>
      <w:r>
        <w:rPr>
          <w:b/>
          <w:color w:val="1F3A6B"/>
          <w:sz w:val="34"/>
        </w:rPr>
        <w:lastRenderedPageBreak/>
        <w:t>3 · Market Opportunity</w:t>
      </w:r>
    </w:p>
    <w:p w14:paraId="731C9C39" w14:textId="77777777" w:rsidR="00E50879" w:rsidRDefault="00000000">
      <w:pPr>
        <w:keepNext/>
        <w:spacing w:before="200" w:after="120"/>
      </w:pPr>
      <w:r>
        <w:rPr>
          <w:b/>
          <w:color w:val="305496"/>
          <w:sz w:val="26"/>
        </w:rPr>
        <w:t>3.1 Sizing</w:t>
      </w:r>
    </w:p>
    <w:p w14:paraId="2BA22E12" w14:textId="77777777" w:rsidR="00E50879" w:rsidRDefault="00000000">
      <w:pPr>
        <w:pStyle w:val="ListBullet"/>
        <w:spacing w:after="40"/>
        <w:ind w:left="340"/>
      </w:pPr>
      <w:r>
        <w:rPr>
          <w:b/>
        </w:rPr>
        <w:t>332 million insured members</w:t>
      </w:r>
      <w:r>
        <w:t xml:space="preserve"> in the United States (commercial, Medicare, Medicaid, exchange).</w:t>
      </w:r>
    </w:p>
    <w:p w14:paraId="07CE29A8" w14:textId="7BF95953" w:rsidR="00E50879" w:rsidRDefault="00000000">
      <w:pPr>
        <w:pStyle w:val="ListBullet"/>
        <w:spacing w:after="40"/>
        <w:ind w:left="340"/>
      </w:pPr>
      <w:r>
        <w:t xml:space="preserve">Payors collectively spend roughly </w:t>
      </w:r>
      <w:r>
        <w:rPr>
          <w:b/>
        </w:rPr>
        <w:t>$20 billion per year on member-service call centres</w:t>
      </w:r>
      <w:r>
        <w:t xml:space="preserve"> (per CMS / AHIP / industry analyst estimates).</w:t>
      </w:r>
    </w:p>
    <w:p w14:paraId="0B20BF97" w14:textId="4181A529" w:rsidR="00E50879" w:rsidRDefault="00000000">
      <w:pPr>
        <w:pStyle w:val="ListBullet"/>
        <w:spacing w:after="40"/>
        <w:ind w:left="340"/>
      </w:pPr>
      <w:r>
        <w:t xml:space="preserve">Average call cost ranges from </w:t>
      </w:r>
      <w:r>
        <w:rPr>
          <w:b/>
        </w:rPr>
        <w:t>$6 to $15</w:t>
      </w:r>
      <w:r>
        <w:t xml:space="preserve"> depending on call type and channel; a 30% containment improvement is worth $6 B/year industry-wide.</w:t>
      </w:r>
    </w:p>
    <w:p w14:paraId="0262C81F" w14:textId="02285EF1" w:rsidR="00E50879" w:rsidRDefault="00000000">
      <w:pPr>
        <w:pStyle w:val="ListBullet"/>
        <w:spacing w:after="40"/>
        <w:ind w:left="340"/>
      </w:pPr>
      <w:r>
        <w:t xml:space="preserve">For Medicare Advantage payors, member experience is a direct input to </w:t>
      </w:r>
      <w:r>
        <w:rPr>
          <w:b/>
        </w:rPr>
        <w:t>CMS Star Ratings</w:t>
      </w:r>
      <w:r>
        <w:t xml:space="preserve">, which determine billions in federal bonus payments and enrolment caps. A single Star-Rating point can translate to </w:t>
      </w:r>
      <w:r>
        <w:rPr>
          <w:b/>
        </w:rPr>
        <w:t>$10–$100 M</w:t>
      </w:r>
      <w:r>
        <w:t xml:space="preserve"> in payor revenue.</w:t>
      </w:r>
    </w:p>
    <w:p w14:paraId="22A3EC95" w14:textId="77777777" w:rsidR="00E50879" w:rsidRDefault="00000000">
      <w:pPr>
        <w:keepNext/>
        <w:spacing w:before="200" w:after="120"/>
      </w:pPr>
      <w:r>
        <w:rPr>
          <w:b/>
          <w:color w:val="305496"/>
          <w:sz w:val="26"/>
        </w:rPr>
        <w:t>3.2 Replacement &amp; adjacent markets</w:t>
      </w:r>
    </w:p>
    <w:tbl>
      <w:tblPr>
        <w:tblW w:w="0" w:type="auto"/>
        <w:tblLook w:val="04A0" w:firstRow="1" w:lastRow="0" w:firstColumn="1" w:lastColumn="0" w:noHBand="0" w:noVBand="1"/>
      </w:tblPr>
      <w:tblGrid>
        <w:gridCol w:w="3249"/>
        <w:gridCol w:w="3249"/>
        <w:gridCol w:w="3249"/>
      </w:tblGrid>
      <w:tr w:rsidR="00E50879" w14:paraId="5A13A252" w14:textId="77777777">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05B7E720" w14:textId="77777777" w:rsidR="00E50879" w:rsidRDefault="00000000">
            <w:r>
              <w:rPr>
                <w:b/>
                <w:color w:val="FFFFFF"/>
                <w:sz w:val="20"/>
              </w:rPr>
              <w:t>Market</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7B2A7CAE" w14:textId="77777777" w:rsidR="00E50879" w:rsidRDefault="00000000">
            <w:r>
              <w:rPr>
                <w:b/>
                <w:color w:val="FFFFFF"/>
                <w:sz w:val="20"/>
              </w:rPr>
              <w:t>Size</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27FE190C" w14:textId="77777777" w:rsidR="00E50879" w:rsidRDefault="00000000">
            <w:r>
              <w:rPr>
                <w:b/>
                <w:color w:val="FFFFFF"/>
                <w:sz w:val="20"/>
              </w:rPr>
              <w:t>Relevance</w:t>
            </w:r>
          </w:p>
        </w:tc>
      </w:tr>
      <w:tr w:rsidR="00E50879" w14:paraId="4A0A59D4" w14:textId="77777777">
        <w:tc>
          <w:tcPr>
            <w:tcW w:w="3249" w:type="dxa"/>
            <w:tcBorders>
              <w:top w:val="single" w:sz="4" w:space="0" w:color="BFBFBF"/>
              <w:left w:val="single" w:sz="4" w:space="0" w:color="BFBFBF"/>
              <w:bottom w:val="single" w:sz="4" w:space="0" w:color="BFBFBF"/>
              <w:right w:val="single" w:sz="4" w:space="0" w:color="BFBFBF"/>
            </w:tcBorders>
          </w:tcPr>
          <w:p w14:paraId="3E471023" w14:textId="77777777" w:rsidR="00E50879" w:rsidRDefault="00000000">
            <w:pPr>
              <w:spacing w:after="40"/>
            </w:pPr>
            <w:r>
              <w:t>Member-services contact centres</w:t>
            </w:r>
          </w:p>
        </w:tc>
        <w:tc>
          <w:tcPr>
            <w:tcW w:w="3249" w:type="dxa"/>
            <w:tcBorders>
              <w:top w:val="single" w:sz="4" w:space="0" w:color="BFBFBF"/>
              <w:left w:val="single" w:sz="4" w:space="0" w:color="BFBFBF"/>
              <w:bottom w:val="single" w:sz="4" w:space="0" w:color="BFBFBF"/>
              <w:right w:val="single" w:sz="4" w:space="0" w:color="BFBFBF"/>
            </w:tcBorders>
          </w:tcPr>
          <w:p w14:paraId="4742DB37" w14:textId="49EA548C" w:rsidR="00E50879" w:rsidRDefault="00000000">
            <w:pPr>
              <w:spacing w:after="40"/>
            </w:pPr>
            <w:r>
              <w:t>~$20 B/year</w:t>
            </w:r>
          </w:p>
        </w:tc>
        <w:tc>
          <w:tcPr>
            <w:tcW w:w="3249" w:type="dxa"/>
            <w:tcBorders>
              <w:top w:val="single" w:sz="4" w:space="0" w:color="BFBFBF"/>
              <w:left w:val="single" w:sz="4" w:space="0" w:color="BFBFBF"/>
              <w:bottom w:val="single" w:sz="4" w:space="0" w:color="BFBFBF"/>
              <w:right w:val="single" w:sz="4" w:space="0" w:color="BFBFBF"/>
            </w:tcBorders>
          </w:tcPr>
          <w:p w14:paraId="6AE0B847" w14:textId="77777777" w:rsidR="00E50879" w:rsidRDefault="00000000">
            <w:pPr>
              <w:spacing w:after="40"/>
            </w:pPr>
            <w:r>
              <w:t>Direct replacement / augmentation</w:t>
            </w:r>
          </w:p>
        </w:tc>
      </w:tr>
      <w:tr w:rsidR="00E50879" w14:paraId="66F3D2D2"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0A24F25C" w14:textId="77777777" w:rsidR="00E50879" w:rsidRDefault="00000000">
            <w:pPr>
              <w:spacing w:after="40"/>
            </w:pPr>
            <w:r>
              <w:t>Conversational AI in healthcare</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6726CD1" w14:textId="3DBA546E" w:rsidR="00E50879" w:rsidRDefault="00000000">
            <w:pPr>
              <w:spacing w:after="40"/>
            </w:pPr>
            <w:r>
              <w:t>~$5 B/year, growing 25% CAGR</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2EC56D03" w14:textId="77777777" w:rsidR="00E50879" w:rsidRDefault="00000000">
            <w:pPr>
              <w:spacing w:after="40"/>
            </w:pPr>
            <w:r>
              <w:t>Adjacent — most vendors are chat-only</w:t>
            </w:r>
          </w:p>
        </w:tc>
      </w:tr>
      <w:tr w:rsidR="00E50879" w14:paraId="397F40E9" w14:textId="77777777">
        <w:tc>
          <w:tcPr>
            <w:tcW w:w="3249" w:type="dxa"/>
            <w:tcBorders>
              <w:top w:val="single" w:sz="4" w:space="0" w:color="BFBFBF"/>
              <w:left w:val="single" w:sz="4" w:space="0" w:color="BFBFBF"/>
              <w:bottom w:val="single" w:sz="4" w:space="0" w:color="BFBFBF"/>
              <w:right w:val="single" w:sz="4" w:space="0" w:color="BFBFBF"/>
            </w:tcBorders>
          </w:tcPr>
          <w:p w14:paraId="32EBAE1D" w14:textId="77777777" w:rsidR="00E50879" w:rsidRDefault="00000000">
            <w:pPr>
              <w:spacing w:after="40"/>
            </w:pPr>
            <w:r>
              <w:t>Health insurance digital member experience</w:t>
            </w:r>
          </w:p>
        </w:tc>
        <w:tc>
          <w:tcPr>
            <w:tcW w:w="3249" w:type="dxa"/>
            <w:tcBorders>
              <w:top w:val="single" w:sz="4" w:space="0" w:color="BFBFBF"/>
              <w:left w:val="single" w:sz="4" w:space="0" w:color="BFBFBF"/>
              <w:bottom w:val="single" w:sz="4" w:space="0" w:color="BFBFBF"/>
              <w:right w:val="single" w:sz="4" w:space="0" w:color="BFBFBF"/>
            </w:tcBorders>
          </w:tcPr>
          <w:p w14:paraId="168350A0" w14:textId="3045C412" w:rsidR="00E50879" w:rsidRDefault="00000000">
            <w:pPr>
              <w:spacing w:after="40"/>
            </w:pPr>
            <w:r>
              <w:t>~$15 B/year</w:t>
            </w:r>
          </w:p>
        </w:tc>
        <w:tc>
          <w:tcPr>
            <w:tcW w:w="3249" w:type="dxa"/>
            <w:tcBorders>
              <w:top w:val="single" w:sz="4" w:space="0" w:color="BFBFBF"/>
              <w:left w:val="single" w:sz="4" w:space="0" w:color="BFBFBF"/>
              <w:bottom w:val="single" w:sz="4" w:space="0" w:color="BFBFBF"/>
              <w:right w:val="single" w:sz="4" w:space="0" w:color="BFBFBF"/>
            </w:tcBorders>
          </w:tcPr>
          <w:p w14:paraId="46B8C58B" w14:textId="77777777" w:rsidR="00E50879" w:rsidRDefault="00000000">
            <w:pPr>
              <w:spacing w:after="40"/>
            </w:pPr>
            <w:r>
              <w:t>Strategic spend ClaimVoice slots into</w:t>
            </w:r>
          </w:p>
        </w:tc>
      </w:tr>
      <w:tr w:rsidR="00E50879" w14:paraId="74A448A8"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61E9F532" w14:textId="77777777" w:rsidR="00E50879" w:rsidRDefault="00000000">
            <w:pPr>
              <w:spacing w:after="40"/>
            </w:pPr>
            <w:r>
              <w:t>Voice agent platforms (Hyro, Decagon)</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67707519" w14:textId="7F7FC4A5" w:rsidR="00E50879" w:rsidRDefault="00000000">
            <w:pPr>
              <w:spacing w:after="40"/>
            </w:pPr>
            <w:r>
              <w:t>~$200 M ARR collectively</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60493C89" w14:textId="77777777" w:rsidR="00E50879" w:rsidRDefault="00000000">
            <w:pPr>
              <w:spacing w:after="40"/>
            </w:pPr>
            <w:r>
              <w:t>Direct competition</w:t>
            </w:r>
          </w:p>
        </w:tc>
      </w:tr>
    </w:tbl>
    <w:p w14:paraId="5D843CA8" w14:textId="77777777" w:rsidR="00E50879" w:rsidRDefault="00E50879">
      <w:pPr>
        <w:spacing w:after="80"/>
      </w:pPr>
    </w:p>
    <w:p w14:paraId="3517DAF7" w14:textId="77777777" w:rsidR="00E50879" w:rsidRDefault="00000000">
      <w:pPr>
        <w:keepNext/>
        <w:spacing w:before="200" w:after="120"/>
      </w:pPr>
      <w:r>
        <w:rPr>
          <w:b/>
          <w:color w:val="305496"/>
          <w:sz w:val="26"/>
        </w:rPr>
        <w:t>3.3 Pricing model (plausible)</w:t>
      </w:r>
    </w:p>
    <w:p w14:paraId="6F37F8B7" w14:textId="60F853C6" w:rsidR="00E50879" w:rsidRDefault="00000000">
      <w:pPr>
        <w:pStyle w:val="ListBullet"/>
        <w:spacing w:after="40"/>
        <w:ind w:left="340"/>
      </w:pPr>
      <w:r>
        <w:rPr>
          <w:b/>
        </w:rPr>
        <w:t>Per-conversation pricing</w:t>
      </w:r>
      <w:r>
        <w:t>: $0.50–$1.50 per successfully-contained conversation (vs $6–$15 per human-agent call → 70–90% margin).</w:t>
      </w:r>
    </w:p>
    <w:p w14:paraId="514D6D28" w14:textId="30ABBB72" w:rsidR="00E50879" w:rsidRDefault="00000000">
      <w:pPr>
        <w:pStyle w:val="ListBullet"/>
        <w:spacing w:after="40"/>
        <w:ind w:left="340"/>
      </w:pPr>
      <w:r>
        <w:rPr>
          <w:b/>
        </w:rPr>
        <w:t>Annual platform fee</w:t>
      </w:r>
      <w:r>
        <w:t>: $250 K – $2 M per payor depending on volume and contract scope.</w:t>
      </w:r>
    </w:p>
    <w:p w14:paraId="226167EE" w14:textId="77777777" w:rsidR="00E50879" w:rsidRDefault="00000000">
      <w:pPr>
        <w:pStyle w:val="ListBullet"/>
        <w:spacing w:after="40"/>
        <w:ind w:left="340"/>
      </w:pPr>
      <w:r>
        <w:rPr>
          <w:b/>
        </w:rPr>
        <w:t>Outcomes-based add-on</w:t>
      </w:r>
      <w:r>
        <w:t>: percentage of CMS Star Rating uplift attributable to ClaimVoice for Medicare Advantage clients.</w:t>
      </w:r>
    </w:p>
    <w:p w14:paraId="0DDCEB7B" w14:textId="77777777" w:rsidR="00E50879" w:rsidRDefault="00000000">
      <w:r>
        <w:br w:type="page"/>
      </w:r>
    </w:p>
    <w:p w14:paraId="6F42953D" w14:textId="77777777" w:rsidR="00E50879" w:rsidRDefault="00000000">
      <w:pPr>
        <w:keepNext/>
        <w:spacing w:before="360" w:after="120"/>
      </w:pPr>
      <w:r>
        <w:rPr>
          <w:b/>
          <w:color w:val="1F3A6B"/>
          <w:sz w:val="34"/>
        </w:rPr>
        <w:lastRenderedPageBreak/>
        <w:t>4 · User Personas &amp; Buyer Profile</w:t>
      </w:r>
    </w:p>
    <w:p w14:paraId="686430E8" w14:textId="77777777" w:rsidR="00E50879" w:rsidRDefault="00000000">
      <w:pPr>
        <w:keepNext/>
        <w:spacing w:before="200" w:after="120"/>
      </w:pPr>
      <w:r>
        <w:rPr>
          <w:b/>
          <w:color w:val="305496"/>
          <w:sz w:val="26"/>
        </w:rPr>
        <w:t>4.1 End-member personas</w:t>
      </w:r>
    </w:p>
    <w:tbl>
      <w:tblPr>
        <w:tblW w:w="0" w:type="auto"/>
        <w:tblLook w:val="04A0" w:firstRow="1" w:lastRow="0" w:firstColumn="1" w:lastColumn="0" w:noHBand="0" w:noVBand="1"/>
      </w:tblPr>
      <w:tblGrid>
        <w:gridCol w:w="1949"/>
        <w:gridCol w:w="1949"/>
        <w:gridCol w:w="1949"/>
        <w:gridCol w:w="1949"/>
        <w:gridCol w:w="1949"/>
      </w:tblGrid>
      <w:tr w:rsidR="00E50879" w14:paraId="4AF5F9F9" w14:textId="77777777">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66B515E9" w14:textId="77777777" w:rsidR="00E50879" w:rsidRDefault="00000000">
            <w:r>
              <w:rPr>
                <w:b/>
                <w:color w:val="FFFFFF"/>
                <w:sz w:val="20"/>
              </w:rPr>
              <w:t>Persona</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4C167F7C" w14:textId="77777777" w:rsidR="00E50879" w:rsidRDefault="00000000">
            <w:r>
              <w:rPr>
                <w:b/>
                <w:color w:val="FFFFFF"/>
                <w:sz w:val="20"/>
              </w:rPr>
              <w:t>Mental model</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16258AD8" w14:textId="77777777" w:rsidR="00E50879" w:rsidRDefault="00000000">
            <w:r>
              <w:rPr>
                <w:b/>
                <w:color w:val="FFFFFF"/>
                <w:sz w:val="20"/>
              </w:rPr>
              <w:t>What they ask</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394C4F4B" w14:textId="77777777" w:rsidR="00E50879" w:rsidRDefault="00000000">
            <w:r>
              <w:rPr>
                <w:b/>
                <w:color w:val="FFFFFF"/>
                <w:sz w:val="20"/>
              </w:rPr>
              <w:t>Why today's experience fails</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3F8ACD62" w14:textId="77777777" w:rsidR="00E50879" w:rsidRDefault="00000000">
            <w:r>
              <w:rPr>
                <w:b/>
                <w:color w:val="FFFFFF"/>
                <w:sz w:val="20"/>
              </w:rPr>
              <w:t>What ClaimVoice gives them</w:t>
            </w:r>
          </w:p>
        </w:tc>
      </w:tr>
      <w:tr w:rsidR="00E50879" w14:paraId="5C6143E7" w14:textId="77777777">
        <w:tc>
          <w:tcPr>
            <w:tcW w:w="1949" w:type="dxa"/>
            <w:tcBorders>
              <w:top w:val="single" w:sz="4" w:space="0" w:color="BFBFBF"/>
              <w:left w:val="single" w:sz="4" w:space="0" w:color="BFBFBF"/>
              <w:bottom w:val="single" w:sz="4" w:space="0" w:color="BFBFBF"/>
              <w:right w:val="single" w:sz="4" w:space="0" w:color="BFBFBF"/>
            </w:tcBorders>
          </w:tcPr>
          <w:p w14:paraId="5983A956" w14:textId="77777777" w:rsidR="00E50879" w:rsidRDefault="00000000">
            <w:pPr>
              <w:spacing w:after="40"/>
            </w:pPr>
            <w:r>
              <w:rPr>
                <w:b/>
              </w:rPr>
              <w:t>Anxious patient</w:t>
            </w:r>
          </w:p>
        </w:tc>
        <w:tc>
          <w:tcPr>
            <w:tcW w:w="1949" w:type="dxa"/>
            <w:tcBorders>
              <w:top w:val="single" w:sz="4" w:space="0" w:color="BFBFBF"/>
              <w:left w:val="single" w:sz="4" w:space="0" w:color="BFBFBF"/>
              <w:bottom w:val="single" w:sz="4" w:space="0" w:color="BFBFBF"/>
              <w:right w:val="single" w:sz="4" w:space="0" w:color="BFBFBF"/>
            </w:tcBorders>
          </w:tcPr>
          <w:p w14:paraId="2B0426F4" w14:textId="77777777" w:rsidR="00E50879" w:rsidRDefault="00000000">
            <w:pPr>
              <w:spacing w:after="40"/>
            </w:pPr>
            <w:r>
              <w:t>"I'm scared. I just left the ER."</w:t>
            </w:r>
          </w:p>
        </w:tc>
        <w:tc>
          <w:tcPr>
            <w:tcW w:w="1949" w:type="dxa"/>
            <w:tcBorders>
              <w:top w:val="single" w:sz="4" w:space="0" w:color="BFBFBF"/>
              <w:left w:val="single" w:sz="4" w:space="0" w:color="BFBFBF"/>
              <w:bottom w:val="single" w:sz="4" w:space="0" w:color="BFBFBF"/>
              <w:right w:val="single" w:sz="4" w:space="0" w:color="BFBFBF"/>
            </w:tcBorders>
          </w:tcPr>
          <w:p w14:paraId="595728E5" w14:textId="06A38EF0" w:rsidR="00E50879" w:rsidRDefault="00000000">
            <w:pPr>
              <w:spacing w:after="40"/>
            </w:pPr>
            <w:r>
              <w:rPr>
                <w:i/>
              </w:rPr>
              <w:t>"Will I owe $8,000?"</w:t>
            </w:r>
          </w:p>
        </w:tc>
        <w:tc>
          <w:tcPr>
            <w:tcW w:w="1949" w:type="dxa"/>
            <w:tcBorders>
              <w:top w:val="single" w:sz="4" w:space="0" w:color="BFBFBF"/>
              <w:left w:val="single" w:sz="4" w:space="0" w:color="BFBFBF"/>
              <w:bottom w:val="single" w:sz="4" w:space="0" w:color="BFBFBF"/>
              <w:right w:val="single" w:sz="4" w:space="0" w:color="BFBFBF"/>
            </w:tcBorders>
          </w:tcPr>
          <w:p w14:paraId="7FC8B340" w14:textId="77777777" w:rsidR="00E50879" w:rsidRDefault="00000000">
            <w:pPr>
              <w:spacing w:after="40"/>
            </w:pPr>
            <w:r>
              <w:t>Hold music, vague answer, surprise bill arrives weeks later.</w:t>
            </w:r>
          </w:p>
        </w:tc>
        <w:tc>
          <w:tcPr>
            <w:tcW w:w="1949" w:type="dxa"/>
            <w:tcBorders>
              <w:top w:val="single" w:sz="4" w:space="0" w:color="BFBFBF"/>
              <w:left w:val="single" w:sz="4" w:space="0" w:color="BFBFBF"/>
              <w:bottom w:val="single" w:sz="4" w:space="0" w:color="BFBFBF"/>
              <w:right w:val="single" w:sz="4" w:space="0" w:color="BFBFBF"/>
            </w:tcBorders>
          </w:tcPr>
          <w:p w14:paraId="5191AB30" w14:textId="77777777" w:rsidR="00E50879" w:rsidRDefault="00000000">
            <w:pPr>
              <w:spacing w:after="40"/>
            </w:pPr>
            <w:r>
              <w:t>Photograph card → voice agent reads the EOB rules from the plan, looks up YTD deductible spend, estimates out-of-pocket dollar amount in 30 seconds.</w:t>
            </w:r>
          </w:p>
        </w:tc>
      </w:tr>
      <w:tr w:rsidR="00E50879" w14:paraId="1C458E02"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A76CB3D" w14:textId="77777777" w:rsidR="00E50879" w:rsidRDefault="00000000">
            <w:pPr>
              <w:spacing w:after="40"/>
            </w:pPr>
            <w:r>
              <w:rPr>
                <w:b/>
              </w:rPr>
              <w:t>Healthcare consumer</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5A5FA03A" w14:textId="77777777" w:rsidR="00E50879" w:rsidRDefault="00000000">
            <w:pPr>
              <w:spacing w:after="40"/>
            </w:pPr>
            <w:r>
              <w:t>"I have a referral. Now what?"</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2192AC56" w14:textId="77777777" w:rsidR="00E50879" w:rsidRDefault="00000000">
            <w:pPr>
              <w:spacing w:after="40"/>
            </w:pPr>
            <w:r>
              <w:rPr>
                <w:i/>
              </w:rPr>
              <w:t>"Where's a cardiologist in-network near me who's accepting new patients?"</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2EA1BDD" w14:textId="77777777" w:rsidR="00E50879" w:rsidRDefault="00000000">
            <w:pPr>
              <w:spacing w:after="40"/>
            </w:pPr>
            <w:r>
              <w:t>Outdated PDF directory; calls 5 offices to find one in-network.</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A3B9EBD" w14:textId="77777777" w:rsidR="00E50879" w:rsidRDefault="00000000">
            <w:pPr>
              <w:spacing w:after="40"/>
            </w:pPr>
            <w:r>
              <w:t>Voice agent cross-references payer MRF + CMS quality + accepting-new-patients filter. Returns 3 options on a map.</w:t>
            </w:r>
          </w:p>
        </w:tc>
      </w:tr>
      <w:tr w:rsidR="00E50879" w14:paraId="39494D7B" w14:textId="77777777">
        <w:tc>
          <w:tcPr>
            <w:tcW w:w="1949" w:type="dxa"/>
            <w:tcBorders>
              <w:top w:val="single" w:sz="4" w:space="0" w:color="BFBFBF"/>
              <w:left w:val="single" w:sz="4" w:space="0" w:color="BFBFBF"/>
              <w:bottom w:val="single" w:sz="4" w:space="0" w:color="BFBFBF"/>
              <w:right w:val="single" w:sz="4" w:space="0" w:color="BFBFBF"/>
            </w:tcBorders>
          </w:tcPr>
          <w:p w14:paraId="336591EF" w14:textId="77777777" w:rsidR="00E50879" w:rsidRDefault="00000000">
            <w:pPr>
              <w:spacing w:after="40"/>
            </w:pPr>
            <w:r>
              <w:rPr>
                <w:b/>
              </w:rPr>
              <w:t>Caregiver / family member</w:t>
            </w:r>
          </w:p>
        </w:tc>
        <w:tc>
          <w:tcPr>
            <w:tcW w:w="1949" w:type="dxa"/>
            <w:tcBorders>
              <w:top w:val="single" w:sz="4" w:space="0" w:color="BFBFBF"/>
              <w:left w:val="single" w:sz="4" w:space="0" w:color="BFBFBF"/>
              <w:bottom w:val="single" w:sz="4" w:space="0" w:color="BFBFBF"/>
              <w:right w:val="single" w:sz="4" w:space="0" w:color="BFBFBF"/>
            </w:tcBorders>
          </w:tcPr>
          <w:p w14:paraId="5A9C41EF" w14:textId="77777777" w:rsidR="00E50879" w:rsidRDefault="00000000">
            <w:pPr>
              <w:spacing w:after="40"/>
            </w:pPr>
            <w:r>
              <w:t>"I'm managing Mom's care."</w:t>
            </w:r>
          </w:p>
        </w:tc>
        <w:tc>
          <w:tcPr>
            <w:tcW w:w="1949" w:type="dxa"/>
            <w:tcBorders>
              <w:top w:val="single" w:sz="4" w:space="0" w:color="BFBFBF"/>
              <w:left w:val="single" w:sz="4" w:space="0" w:color="BFBFBF"/>
              <w:bottom w:val="single" w:sz="4" w:space="0" w:color="BFBFBF"/>
              <w:right w:val="single" w:sz="4" w:space="0" w:color="BFBFBF"/>
            </w:tcBorders>
          </w:tcPr>
          <w:p w14:paraId="379A4BEF" w14:textId="77777777" w:rsidR="00E50879" w:rsidRDefault="00000000">
            <w:pPr>
              <w:spacing w:after="40"/>
            </w:pPr>
            <w:r>
              <w:rPr>
                <w:i/>
              </w:rPr>
              <w:t>"Is Mom's new prescription on her formulary?"</w:t>
            </w:r>
          </w:p>
        </w:tc>
        <w:tc>
          <w:tcPr>
            <w:tcW w:w="1949" w:type="dxa"/>
            <w:tcBorders>
              <w:top w:val="single" w:sz="4" w:space="0" w:color="BFBFBF"/>
              <w:left w:val="single" w:sz="4" w:space="0" w:color="BFBFBF"/>
              <w:bottom w:val="single" w:sz="4" w:space="0" w:color="BFBFBF"/>
              <w:right w:val="single" w:sz="4" w:space="0" w:color="BFBFBF"/>
            </w:tcBorders>
          </w:tcPr>
          <w:p w14:paraId="355FEF0F" w14:textId="77777777" w:rsidR="00E50879" w:rsidRDefault="00000000">
            <w:pPr>
              <w:spacing w:after="40"/>
            </w:pPr>
            <w:r>
              <w:t>Pharmacy rejects the prescription at the counter.</w:t>
            </w:r>
          </w:p>
        </w:tc>
        <w:tc>
          <w:tcPr>
            <w:tcW w:w="1949" w:type="dxa"/>
            <w:tcBorders>
              <w:top w:val="single" w:sz="4" w:space="0" w:color="BFBFBF"/>
              <w:left w:val="single" w:sz="4" w:space="0" w:color="BFBFBF"/>
              <w:bottom w:val="single" w:sz="4" w:space="0" w:color="BFBFBF"/>
              <w:right w:val="single" w:sz="4" w:space="0" w:color="BFBFBF"/>
            </w:tcBorders>
          </w:tcPr>
          <w:p w14:paraId="3C62E71E" w14:textId="77777777" w:rsidR="00E50879" w:rsidRDefault="00000000">
            <w:pPr>
              <w:spacing w:after="40"/>
            </w:pPr>
            <w:r>
              <w:t>Voice agent runs formulary lookup before the trip; if not covered, suggests tier-2 alternatives.</w:t>
            </w:r>
          </w:p>
        </w:tc>
      </w:tr>
      <w:tr w:rsidR="00E50879" w14:paraId="18BEC9C9"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4C2E2A85" w14:textId="77777777" w:rsidR="00E50879" w:rsidRDefault="00000000">
            <w:pPr>
              <w:spacing w:after="40"/>
            </w:pPr>
            <w:r>
              <w:rPr>
                <w:b/>
              </w:rPr>
              <w:t>Power user</w:t>
            </w:r>
            <w:r>
              <w:t xml:space="preserve"> (chronic condition)</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22220B0F" w14:textId="77777777" w:rsidR="00E50879" w:rsidRDefault="00000000">
            <w:pPr>
              <w:spacing w:after="40"/>
            </w:pPr>
            <w:r>
              <w:t>"I track every claim."</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0F0EF0A8" w14:textId="77777777" w:rsidR="00E50879" w:rsidRDefault="00000000">
            <w:pPr>
              <w:spacing w:after="40"/>
            </w:pPr>
            <w:r>
              <w:rPr>
                <w:i/>
              </w:rPr>
              <w:t>"Why was claim #4521 denied?"</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4B3304F8" w14:textId="77777777" w:rsidR="00E50879" w:rsidRDefault="00000000">
            <w:pPr>
              <w:spacing w:after="40"/>
            </w:pPr>
            <w:r>
              <w:t>Disjointed claim-status calls.</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7F5270D0" w14:textId="77777777" w:rsidR="00E50879" w:rsidRDefault="00000000">
            <w:pPr>
              <w:spacing w:after="40"/>
            </w:pPr>
            <w:r>
              <w:t>Voice agent retrieves claim, reads denial reason, can initiate appeal. (Future feature.)</w:t>
            </w:r>
          </w:p>
        </w:tc>
      </w:tr>
    </w:tbl>
    <w:p w14:paraId="6A4FDEFC" w14:textId="77777777" w:rsidR="00E50879" w:rsidRDefault="00E50879">
      <w:pPr>
        <w:spacing w:after="80"/>
      </w:pPr>
    </w:p>
    <w:p w14:paraId="152A67E1" w14:textId="77777777" w:rsidR="00E50879" w:rsidRDefault="00000000">
      <w:pPr>
        <w:keepNext/>
        <w:spacing w:before="200" w:after="120"/>
      </w:pPr>
      <w:r>
        <w:rPr>
          <w:b/>
          <w:color w:val="305496"/>
          <w:sz w:val="26"/>
        </w:rPr>
        <w:t>4.2 Economic &amp; technical buyer</w:t>
      </w:r>
    </w:p>
    <w:p w14:paraId="16DFDFA8" w14:textId="77777777" w:rsidR="00E50879" w:rsidRDefault="00000000">
      <w:pPr>
        <w:pStyle w:val="ListBullet"/>
        <w:spacing w:after="40"/>
        <w:ind w:left="340"/>
      </w:pPr>
      <w:r>
        <w:rPr>
          <w:b/>
        </w:rPr>
        <w:t>Economic buyer</w:t>
      </w:r>
      <w:r>
        <w:t>: VP of Member Experience or Chief Member Officer at a payor.</w:t>
      </w:r>
    </w:p>
    <w:p w14:paraId="2593FD5C" w14:textId="77777777" w:rsidR="00E50879" w:rsidRDefault="00000000">
      <w:pPr>
        <w:pStyle w:val="ListBullet"/>
        <w:spacing w:after="40"/>
        <w:ind w:left="340"/>
      </w:pPr>
      <w:r>
        <w:rPr>
          <w:b/>
        </w:rPr>
        <w:t>Technical buyer</w:t>
      </w:r>
      <w:r>
        <w:t>: VP of Digital or Head of Member Engagement.</w:t>
      </w:r>
    </w:p>
    <w:p w14:paraId="396B7748" w14:textId="1A904B1E" w:rsidR="00E50879" w:rsidRDefault="00000000">
      <w:pPr>
        <w:pStyle w:val="ListBullet"/>
        <w:spacing w:after="40"/>
        <w:ind w:left="340"/>
      </w:pPr>
      <w:r>
        <w:rPr>
          <w:b/>
        </w:rPr>
        <w:t>Procurement vehicle</w:t>
      </w:r>
      <w:r>
        <w:t xml:space="preserve">: digital-transformation budgets, typically </w:t>
      </w:r>
      <w:r>
        <w:rPr>
          <w:b/>
        </w:rPr>
        <w:t>$10 M–$50 M annual</w:t>
      </w:r>
      <w:r>
        <w:t xml:space="preserve"> at a top-50 payor.</w:t>
      </w:r>
    </w:p>
    <w:p w14:paraId="6ACBDC38" w14:textId="77777777" w:rsidR="00E50879" w:rsidRDefault="00000000">
      <w:pPr>
        <w:pStyle w:val="ListBullet"/>
        <w:spacing w:after="40"/>
        <w:ind w:left="340"/>
      </w:pPr>
      <w:r>
        <w:rPr>
          <w:b/>
        </w:rPr>
        <w:t>Sales motion</w:t>
      </w:r>
      <w:r>
        <w:t>: enterprise; 9–18 month cycles; pilot-driven.</w:t>
      </w:r>
    </w:p>
    <w:p w14:paraId="29CC5318" w14:textId="77777777" w:rsidR="00E50879" w:rsidRDefault="00000000">
      <w:pPr>
        <w:pStyle w:val="ListBullet"/>
        <w:spacing w:after="40"/>
        <w:ind w:left="340"/>
      </w:pPr>
      <w:r>
        <w:rPr>
          <w:b/>
        </w:rPr>
        <w:lastRenderedPageBreak/>
        <w:t>Adjacent buyers</w:t>
      </w:r>
      <w:r>
        <w:t>: self-insured employers (Fortune 500), TPAs (third-party administrators), payer-services firms (Zelis, MultiPlan).</w:t>
      </w:r>
    </w:p>
    <w:p w14:paraId="1E9C9836" w14:textId="77777777" w:rsidR="00E50879" w:rsidRDefault="00000000">
      <w:pPr>
        <w:keepNext/>
        <w:spacing w:before="200" w:after="120"/>
      </w:pPr>
      <w:r>
        <w:rPr>
          <w:b/>
          <w:color w:val="305496"/>
          <w:sz w:val="26"/>
        </w:rPr>
        <w:t>4.3 Stakeholder map (per payor account)</w:t>
      </w:r>
    </w:p>
    <w:p w14:paraId="788816F2" w14:textId="77777777" w:rsidR="00E50879" w:rsidRDefault="00000000">
      <w:pPr>
        <w:pBdr>
          <w:top w:val="single" w:sz="4" w:space="0" w:color="D0D0D0"/>
          <w:left w:val="single" w:sz="4" w:space="0" w:color="D0D0D0"/>
          <w:bottom w:val="single" w:sz="4" w:space="0" w:color="D0D0D0"/>
          <w:right w:val="single" w:sz="4" w:space="0" w:color="D0D0D0"/>
        </w:pBdr>
        <w:shd w:val="clear" w:color="auto" w:fill="F5F5F5"/>
        <w:spacing w:after="160"/>
        <w:ind w:left="227"/>
      </w:pPr>
      <w:r>
        <w:rPr>
          <w:rFonts w:ascii="Consolas" w:hAnsi="Consolas"/>
          <w:color w:val="333333"/>
          <w:sz w:val="19"/>
        </w:rPr>
        <w:t xml:space="preserve">                CEO / CIO</w:t>
      </w:r>
      <w:r>
        <w:br/>
      </w:r>
      <w:r>
        <w:rPr>
          <w:rFonts w:ascii="Consolas" w:hAnsi="Consolas"/>
          <w:color w:val="333333"/>
          <w:sz w:val="19"/>
        </w:rPr>
        <w:t xml:space="preserve">                    │</w:t>
      </w:r>
      <w:r>
        <w:br/>
      </w:r>
      <w:r>
        <w:rPr>
          <w:rFonts w:ascii="Consolas" w:hAnsi="Consolas"/>
          <w:color w:val="333333"/>
          <w:sz w:val="19"/>
        </w:rPr>
        <w:t xml:space="preserve">        Chief Member Officer  ─────  Chief Compliance Officer</w:t>
      </w:r>
      <w:r>
        <w:br/>
      </w:r>
      <w:r>
        <w:rPr>
          <w:rFonts w:ascii="Consolas" w:hAnsi="Consolas"/>
          <w:color w:val="333333"/>
          <w:sz w:val="19"/>
        </w:rPr>
        <w:t xml:space="preserve">            │                              │</w:t>
      </w:r>
      <w:r>
        <w:br/>
      </w:r>
      <w:r>
        <w:rPr>
          <w:rFonts w:ascii="Consolas" w:hAnsi="Consolas"/>
          <w:color w:val="333333"/>
          <w:sz w:val="19"/>
        </w:rPr>
        <w:t xml:space="preserve">   VP Member Experience            VP Privacy &amp; Security</w:t>
      </w:r>
      <w:r>
        <w:br/>
      </w:r>
      <w:r>
        <w:rPr>
          <w:rFonts w:ascii="Consolas" w:hAnsi="Consolas"/>
          <w:color w:val="333333"/>
          <w:sz w:val="19"/>
        </w:rPr>
        <w:t xml:space="preserve">            │                              │</w:t>
      </w:r>
      <w:r>
        <w:br/>
      </w:r>
      <w:r>
        <w:rPr>
          <w:rFonts w:ascii="Consolas" w:hAnsi="Consolas"/>
          <w:color w:val="333333"/>
          <w:sz w:val="19"/>
        </w:rPr>
        <w:t xml:space="preserve">  Director of Digital Engagement      Director of Audit</w:t>
      </w:r>
      <w:r>
        <w:br/>
      </w:r>
      <w:r>
        <w:rPr>
          <w:rFonts w:ascii="Consolas" w:hAnsi="Consolas"/>
          <w:color w:val="333333"/>
          <w:sz w:val="19"/>
        </w:rPr>
        <w:t xml:space="preserve">            │                              │</w:t>
      </w:r>
      <w:r>
        <w:br/>
      </w:r>
      <w:r>
        <w:rPr>
          <w:rFonts w:ascii="Consolas" w:hAnsi="Consolas"/>
          <w:color w:val="333333"/>
          <w:sz w:val="19"/>
        </w:rPr>
        <w:t xml:space="preserve">       Product Managers              InfoSec Analysts</w:t>
      </w:r>
      <w:r>
        <w:br/>
      </w:r>
      <w:r>
        <w:rPr>
          <w:rFonts w:ascii="Consolas" w:hAnsi="Consolas"/>
          <w:color w:val="333333"/>
          <w:sz w:val="19"/>
        </w:rPr>
        <w:t xml:space="preserve">            │                              │</w:t>
      </w:r>
      <w:r>
        <w:br/>
      </w:r>
      <w:r>
        <w:rPr>
          <w:rFonts w:ascii="Consolas" w:hAnsi="Consolas"/>
          <w:color w:val="333333"/>
          <w:sz w:val="19"/>
        </w:rPr>
        <w:t xml:space="preserve">       End-user members           Internal QA reviewers</w:t>
      </w:r>
    </w:p>
    <w:p w14:paraId="17E53F1F" w14:textId="77777777" w:rsidR="00E50879" w:rsidRDefault="00000000">
      <w:pPr>
        <w:spacing w:after="120"/>
      </w:pPr>
      <w:r>
        <w:t>ClaimVoice must satisfy all of: cost reduction (CFO), member NPS (CMO), compliance (CCO), and integration ease (CIO).</w:t>
      </w:r>
    </w:p>
    <w:p w14:paraId="50B34FD1" w14:textId="77777777" w:rsidR="00E50879" w:rsidRDefault="00000000">
      <w:r>
        <w:br w:type="page"/>
      </w:r>
    </w:p>
    <w:p w14:paraId="0A09F0AD" w14:textId="77777777" w:rsidR="00E50879" w:rsidRDefault="00000000">
      <w:pPr>
        <w:keepNext/>
        <w:spacing w:before="360" w:after="120"/>
      </w:pPr>
      <w:r>
        <w:rPr>
          <w:b/>
          <w:color w:val="1F3A6B"/>
          <w:sz w:val="34"/>
        </w:rPr>
        <w:lastRenderedPageBreak/>
        <w:t>5 · Competitive Landscape &amp; Wedge</w:t>
      </w:r>
    </w:p>
    <w:p w14:paraId="3A62D7F7" w14:textId="77777777" w:rsidR="00E50879" w:rsidRDefault="00000000">
      <w:pPr>
        <w:keepNext/>
        <w:spacing w:before="200" w:after="120"/>
      </w:pPr>
      <w:r>
        <w:rPr>
          <w:b/>
          <w:color w:val="305496"/>
          <w:sz w:val="26"/>
        </w:rPr>
        <w:t>5.1 The competitive set</w:t>
      </w:r>
    </w:p>
    <w:tbl>
      <w:tblPr>
        <w:tblW w:w="0" w:type="auto"/>
        <w:tblLook w:val="04A0" w:firstRow="1" w:lastRow="0" w:firstColumn="1" w:lastColumn="0" w:noHBand="0" w:noVBand="1"/>
      </w:tblPr>
      <w:tblGrid>
        <w:gridCol w:w="2436"/>
        <w:gridCol w:w="2436"/>
        <w:gridCol w:w="2436"/>
        <w:gridCol w:w="2436"/>
      </w:tblGrid>
      <w:tr w:rsidR="00E50879" w14:paraId="6E42D831" w14:textId="77777777">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7D0404A1" w14:textId="77777777" w:rsidR="00E50879" w:rsidRDefault="00000000">
            <w:r>
              <w:rPr>
                <w:b/>
                <w:color w:val="FFFFFF"/>
                <w:sz w:val="20"/>
              </w:rPr>
              <w:t>Category</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1E3295E4" w14:textId="77777777" w:rsidR="00E50879" w:rsidRDefault="00000000">
            <w:r>
              <w:rPr>
                <w:b/>
                <w:color w:val="FFFFFF"/>
                <w:sz w:val="20"/>
              </w:rPr>
              <w:t>Examples</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15AD19FB" w14:textId="77777777" w:rsidR="00E50879" w:rsidRDefault="00000000">
            <w:r>
              <w:rPr>
                <w:b/>
                <w:color w:val="FFFFFF"/>
                <w:sz w:val="20"/>
              </w:rPr>
              <w:t>Strengths</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2CCA76F8" w14:textId="77777777" w:rsidR="00E50879" w:rsidRDefault="00000000">
            <w:r>
              <w:rPr>
                <w:b/>
                <w:color w:val="FFFFFF"/>
                <w:sz w:val="20"/>
              </w:rPr>
              <w:t>Weaknesses vs ClaimVoice</w:t>
            </w:r>
          </w:p>
        </w:tc>
      </w:tr>
      <w:tr w:rsidR="00E50879" w14:paraId="0AB6A982" w14:textId="77777777">
        <w:tc>
          <w:tcPr>
            <w:tcW w:w="2436" w:type="dxa"/>
            <w:tcBorders>
              <w:top w:val="single" w:sz="4" w:space="0" w:color="BFBFBF"/>
              <w:left w:val="single" w:sz="4" w:space="0" w:color="BFBFBF"/>
              <w:bottom w:val="single" w:sz="4" w:space="0" w:color="BFBFBF"/>
              <w:right w:val="single" w:sz="4" w:space="0" w:color="BFBFBF"/>
            </w:tcBorders>
          </w:tcPr>
          <w:p w14:paraId="156CB050" w14:textId="77777777" w:rsidR="00E50879" w:rsidRDefault="00000000">
            <w:pPr>
              <w:spacing w:after="40"/>
            </w:pPr>
            <w:r>
              <w:t>Conversational AI vendors</w:t>
            </w:r>
          </w:p>
        </w:tc>
        <w:tc>
          <w:tcPr>
            <w:tcW w:w="2436" w:type="dxa"/>
            <w:tcBorders>
              <w:top w:val="single" w:sz="4" w:space="0" w:color="BFBFBF"/>
              <w:left w:val="single" w:sz="4" w:space="0" w:color="BFBFBF"/>
              <w:bottom w:val="single" w:sz="4" w:space="0" w:color="BFBFBF"/>
              <w:right w:val="single" w:sz="4" w:space="0" w:color="BFBFBF"/>
            </w:tcBorders>
          </w:tcPr>
          <w:p w14:paraId="05B49EBE" w14:textId="77777777" w:rsidR="00E50879" w:rsidRDefault="00000000">
            <w:pPr>
              <w:spacing w:after="40"/>
            </w:pPr>
            <w:r>
              <w:t>Sprinklr CX, LivePerson, Cognigy</w:t>
            </w:r>
          </w:p>
        </w:tc>
        <w:tc>
          <w:tcPr>
            <w:tcW w:w="2436" w:type="dxa"/>
            <w:tcBorders>
              <w:top w:val="single" w:sz="4" w:space="0" w:color="BFBFBF"/>
              <w:left w:val="single" w:sz="4" w:space="0" w:color="BFBFBF"/>
              <w:bottom w:val="single" w:sz="4" w:space="0" w:color="BFBFBF"/>
              <w:right w:val="single" w:sz="4" w:space="0" w:color="BFBFBF"/>
            </w:tcBorders>
          </w:tcPr>
          <w:p w14:paraId="7D3AA2E8" w14:textId="77777777" w:rsidR="00E50879" w:rsidRDefault="00000000">
            <w:pPr>
              <w:spacing w:after="40"/>
            </w:pPr>
            <w:r>
              <w:t>Mature integrations, large sales orgs</w:t>
            </w:r>
          </w:p>
        </w:tc>
        <w:tc>
          <w:tcPr>
            <w:tcW w:w="2436" w:type="dxa"/>
            <w:tcBorders>
              <w:top w:val="single" w:sz="4" w:space="0" w:color="BFBFBF"/>
              <w:left w:val="single" w:sz="4" w:space="0" w:color="BFBFBF"/>
              <w:bottom w:val="single" w:sz="4" w:space="0" w:color="BFBFBF"/>
              <w:right w:val="single" w:sz="4" w:space="0" w:color="BFBFBF"/>
            </w:tcBorders>
          </w:tcPr>
          <w:p w14:paraId="4D888DD9" w14:textId="77777777" w:rsidR="00E50879" w:rsidRDefault="00000000">
            <w:pPr>
              <w:spacing w:after="40"/>
            </w:pPr>
            <w:r>
              <w:t>Chat-first; weak vision; not HIPAA-native</w:t>
            </w:r>
          </w:p>
        </w:tc>
      </w:tr>
      <w:tr w:rsidR="00E50879" w14:paraId="71C2E2F8"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1C919461" w14:textId="77777777" w:rsidR="00E50879" w:rsidRDefault="00000000">
            <w:pPr>
              <w:spacing w:after="40"/>
            </w:pPr>
            <w:r>
              <w:t>Healthcare-specialist CX</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17F610E7" w14:textId="77777777" w:rsidR="00E50879" w:rsidRDefault="00000000">
            <w:pPr>
              <w:spacing w:after="40"/>
            </w:pPr>
            <w:r>
              <w:t>Pega Customer Service for Healthcare, Salesforce Health Cloud</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55F32238" w14:textId="77777777" w:rsidR="00E50879" w:rsidRDefault="00000000">
            <w:pPr>
              <w:spacing w:after="40"/>
            </w:pPr>
            <w:r>
              <w:t>Vertical depth, big-co incumbency</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6B748FF0" w14:textId="77777777" w:rsidR="00E50879" w:rsidRDefault="00000000">
            <w:pPr>
              <w:spacing w:after="40"/>
            </w:pPr>
            <w:r>
              <w:t>Heavy implementation; not AI-native; cost prohibitive</w:t>
            </w:r>
          </w:p>
        </w:tc>
      </w:tr>
      <w:tr w:rsidR="00E50879" w14:paraId="0AA8D420" w14:textId="77777777">
        <w:tc>
          <w:tcPr>
            <w:tcW w:w="2436" w:type="dxa"/>
            <w:tcBorders>
              <w:top w:val="single" w:sz="4" w:space="0" w:color="BFBFBF"/>
              <w:left w:val="single" w:sz="4" w:space="0" w:color="BFBFBF"/>
              <w:bottom w:val="single" w:sz="4" w:space="0" w:color="BFBFBF"/>
              <w:right w:val="single" w:sz="4" w:space="0" w:color="BFBFBF"/>
            </w:tcBorders>
          </w:tcPr>
          <w:p w14:paraId="5C8A3CCD" w14:textId="77777777" w:rsidR="00E50879" w:rsidRDefault="00000000">
            <w:pPr>
              <w:spacing w:after="40"/>
            </w:pPr>
            <w:r>
              <w:t>Voice AI start-ups</w:t>
            </w:r>
          </w:p>
        </w:tc>
        <w:tc>
          <w:tcPr>
            <w:tcW w:w="2436" w:type="dxa"/>
            <w:tcBorders>
              <w:top w:val="single" w:sz="4" w:space="0" w:color="BFBFBF"/>
              <w:left w:val="single" w:sz="4" w:space="0" w:color="BFBFBF"/>
              <w:bottom w:val="single" w:sz="4" w:space="0" w:color="BFBFBF"/>
              <w:right w:val="single" w:sz="4" w:space="0" w:color="BFBFBF"/>
            </w:tcBorders>
          </w:tcPr>
          <w:p w14:paraId="3E4B764A" w14:textId="77777777" w:rsidR="00E50879" w:rsidRDefault="00000000">
            <w:pPr>
              <w:spacing w:after="40"/>
            </w:pPr>
            <w:r>
              <w:t>Hyro, Decagon, Polly</w:t>
            </w:r>
          </w:p>
        </w:tc>
        <w:tc>
          <w:tcPr>
            <w:tcW w:w="2436" w:type="dxa"/>
            <w:tcBorders>
              <w:top w:val="single" w:sz="4" w:space="0" w:color="BFBFBF"/>
              <w:left w:val="single" w:sz="4" w:space="0" w:color="BFBFBF"/>
              <w:bottom w:val="single" w:sz="4" w:space="0" w:color="BFBFBF"/>
              <w:right w:val="single" w:sz="4" w:space="0" w:color="BFBFBF"/>
            </w:tcBorders>
          </w:tcPr>
          <w:p w14:paraId="7005CB59" w14:textId="77777777" w:rsidR="00E50879" w:rsidRDefault="00000000">
            <w:pPr>
              <w:spacing w:after="40"/>
            </w:pPr>
            <w:r>
              <w:t>Voice-first, modern stack</w:t>
            </w:r>
          </w:p>
        </w:tc>
        <w:tc>
          <w:tcPr>
            <w:tcW w:w="2436" w:type="dxa"/>
            <w:tcBorders>
              <w:top w:val="single" w:sz="4" w:space="0" w:color="BFBFBF"/>
              <w:left w:val="single" w:sz="4" w:space="0" w:color="BFBFBF"/>
              <w:bottom w:val="single" w:sz="4" w:space="0" w:color="BFBFBF"/>
              <w:right w:val="single" w:sz="4" w:space="0" w:color="BFBFBF"/>
            </w:tcBorders>
          </w:tcPr>
          <w:p w14:paraId="295706B3" w14:textId="77777777" w:rsidR="00E50879" w:rsidRDefault="00000000">
            <w:pPr>
              <w:spacing w:after="40"/>
            </w:pPr>
            <w:r>
              <w:t>Limited multi-modal; weak structured-data grounding</w:t>
            </w:r>
          </w:p>
        </w:tc>
      </w:tr>
      <w:tr w:rsidR="00E50879" w14:paraId="695A16F2"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09DE93F7" w14:textId="77777777" w:rsidR="00E50879" w:rsidRDefault="00000000">
            <w:pPr>
              <w:spacing w:after="40"/>
            </w:pPr>
            <w:r>
              <w:t>Clinical-side AI</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3ADF1105" w14:textId="77777777" w:rsidR="00E50879" w:rsidRDefault="00000000">
            <w:pPr>
              <w:spacing w:after="40"/>
            </w:pPr>
            <w:r>
              <w:t>Hippocratic AI, Suki, Abridge</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1A9CBFB1" w14:textId="77777777" w:rsidR="00E50879" w:rsidRDefault="00000000">
            <w:pPr>
              <w:spacing w:after="40"/>
            </w:pPr>
            <w:r>
              <w:t>Healthcare DNA</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0A7298BC" w14:textId="77777777" w:rsidR="00E50879" w:rsidRDefault="00000000">
            <w:pPr>
              <w:spacing w:after="40"/>
            </w:pPr>
            <w:r>
              <w:t>Different use case (clinical not insurance)</w:t>
            </w:r>
          </w:p>
        </w:tc>
      </w:tr>
      <w:tr w:rsidR="00E50879" w14:paraId="616B5F35" w14:textId="77777777">
        <w:tc>
          <w:tcPr>
            <w:tcW w:w="2436" w:type="dxa"/>
            <w:tcBorders>
              <w:top w:val="single" w:sz="4" w:space="0" w:color="BFBFBF"/>
              <w:left w:val="single" w:sz="4" w:space="0" w:color="BFBFBF"/>
              <w:bottom w:val="single" w:sz="4" w:space="0" w:color="BFBFBF"/>
              <w:right w:val="single" w:sz="4" w:space="0" w:color="BFBFBF"/>
            </w:tcBorders>
          </w:tcPr>
          <w:p w14:paraId="402F3A06" w14:textId="77777777" w:rsidR="00E50879" w:rsidRDefault="00000000">
            <w:pPr>
              <w:spacing w:after="40"/>
            </w:pPr>
            <w:r>
              <w:t>Cloud-native assistants</w:t>
            </w:r>
          </w:p>
        </w:tc>
        <w:tc>
          <w:tcPr>
            <w:tcW w:w="2436" w:type="dxa"/>
            <w:tcBorders>
              <w:top w:val="single" w:sz="4" w:space="0" w:color="BFBFBF"/>
              <w:left w:val="single" w:sz="4" w:space="0" w:color="BFBFBF"/>
              <w:bottom w:val="single" w:sz="4" w:space="0" w:color="BFBFBF"/>
              <w:right w:val="single" w:sz="4" w:space="0" w:color="BFBFBF"/>
            </w:tcBorders>
          </w:tcPr>
          <w:p w14:paraId="6ED1D889" w14:textId="77777777" w:rsidR="00E50879" w:rsidRDefault="00000000">
            <w:pPr>
              <w:spacing w:after="40"/>
            </w:pPr>
            <w:r>
              <w:t>Amazon Lex, Google CCAI, Microsoft Health Bot</w:t>
            </w:r>
          </w:p>
        </w:tc>
        <w:tc>
          <w:tcPr>
            <w:tcW w:w="2436" w:type="dxa"/>
            <w:tcBorders>
              <w:top w:val="single" w:sz="4" w:space="0" w:color="BFBFBF"/>
              <w:left w:val="single" w:sz="4" w:space="0" w:color="BFBFBF"/>
              <w:bottom w:val="single" w:sz="4" w:space="0" w:color="BFBFBF"/>
              <w:right w:val="single" w:sz="4" w:space="0" w:color="BFBFBF"/>
            </w:tcBorders>
          </w:tcPr>
          <w:p w14:paraId="036CF03E" w14:textId="77777777" w:rsidR="00E50879" w:rsidRDefault="00000000">
            <w:pPr>
              <w:spacing w:after="40"/>
            </w:pPr>
            <w:r>
              <w:t>Easy to start</w:t>
            </w:r>
          </w:p>
        </w:tc>
        <w:tc>
          <w:tcPr>
            <w:tcW w:w="2436" w:type="dxa"/>
            <w:tcBorders>
              <w:top w:val="single" w:sz="4" w:space="0" w:color="BFBFBF"/>
              <w:left w:val="single" w:sz="4" w:space="0" w:color="BFBFBF"/>
              <w:bottom w:val="single" w:sz="4" w:space="0" w:color="BFBFBF"/>
              <w:right w:val="single" w:sz="4" w:space="0" w:color="BFBFBF"/>
            </w:tcBorders>
          </w:tcPr>
          <w:p w14:paraId="0549205E" w14:textId="77777777" w:rsidR="00E50879" w:rsidRDefault="00000000">
            <w:pPr>
              <w:spacing w:after="40"/>
            </w:pPr>
            <w:r>
              <w:t>Generic; hallucinate freely; no plan-data integration</w:t>
            </w:r>
          </w:p>
        </w:tc>
      </w:tr>
    </w:tbl>
    <w:p w14:paraId="6F3062C5" w14:textId="77777777" w:rsidR="00E50879" w:rsidRDefault="00E50879">
      <w:pPr>
        <w:spacing w:after="80"/>
      </w:pPr>
    </w:p>
    <w:p w14:paraId="2E4A1CB3" w14:textId="77777777" w:rsidR="00E50879" w:rsidRDefault="00000000">
      <w:pPr>
        <w:keepNext/>
        <w:spacing w:before="200" w:after="120"/>
      </w:pPr>
      <w:r>
        <w:rPr>
          <w:b/>
          <w:color w:val="305496"/>
          <w:sz w:val="26"/>
        </w:rPr>
        <w:t>5.2 ClaimVoice's wedge</w:t>
      </w:r>
    </w:p>
    <w:p w14:paraId="6C3BBFB0" w14:textId="77777777" w:rsidR="00E50879" w:rsidRDefault="00000000">
      <w:pPr>
        <w:spacing w:after="120"/>
      </w:pPr>
      <w:r>
        <w:t xml:space="preserve">ClaimVoice wins on </w:t>
      </w:r>
      <w:r>
        <w:rPr>
          <w:b/>
        </w:rPr>
        <w:t>four simultaneous attributes</w:t>
      </w:r>
      <w:r>
        <w:t xml:space="preserve"> that no competitor has all four of:</w:t>
      </w:r>
    </w:p>
    <w:p w14:paraId="4B35B9C6" w14:textId="77777777" w:rsidR="00E50879" w:rsidRDefault="00000000">
      <w:pPr>
        <w:pStyle w:val="ListNumber"/>
        <w:spacing w:after="40"/>
      </w:pPr>
      <w:r>
        <w:rPr>
          <w:b/>
        </w:rPr>
        <w:t>Multi-modal</w:t>
      </w:r>
      <w:r>
        <w:t xml:space="preserve"> — vision (card OCR + SBC parsing) + voice + structured data + telephony in one product.</w:t>
      </w:r>
    </w:p>
    <w:p w14:paraId="6724BE10" w14:textId="77777777" w:rsidR="00E50879" w:rsidRDefault="00000000">
      <w:pPr>
        <w:pStyle w:val="ListNumber"/>
        <w:spacing w:after="40"/>
      </w:pPr>
      <w:r>
        <w:rPr>
          <w:b/>
        </w:rPr>
        <w:t>HIPAA-grade by design</w:t>
      </w:r>
      <w:r>
        <w:t xml:space="preserve"> — every architectural choice prioritises the BAA chain, audit log, and PHI minimisation.</w:t>
      </w:r>
    </w:p>
    <w:p w14:paraId="079C638D" w14:textId="77777777" w:rsidR="00E50879" w:rsidRDefault="00000000">
      <w:pPr>
        <w:pStyle w:val="ListNumber"/>
        <w:spacing w:after="40"/>
      </w:pPr>
      <w:r>
        <w:rPr>
          <w:b/>
        </w:rPr>
        <w:t>Hallucination guard</w:t>
      </w:r>
      <w:r>
        <w:t xml:space="preserve"> — coverage statements are </w:t>
      </w:r>
      <w:r>
        <w:rPr>
          <w:i/>
        </w:rPr>
        <w:t>never</w:t>
      </w:r>
      <w:r>
        <w:t xml:space="preserve"> LLM-inferred; the LLM narrates structured-data results. This makes the product </w:t>
      </w:r>
      <w:r>
        <w:rPr>
          <w:i/>
        </w:rPr>
        <w:t>deployable</w:t>
      </w:r>
      <w:r>
        <w:t xml:space="preserve"> in a regulated environment where the others are not.</w:t>
      </w:r>
    </w:p>
    <w:p w14:paraId="15A3D5BE" w14:textId="77777777" w:rsidR="00E50879" w:rsidRDefault="00000000">
      <w:pPr>
        <w:pStyle w:val="ListNumber"/>
        <w:spacing w:after="40"/>
      </w:pPr>
      <w:r>
        <w:rPr>
          <w:b/>
        </w:rPr>
        <w:t>Vendor-agnostic</w:t>
      </w:r>
      <w:r>
        <w:t xml:space="preserve"> — LiteLLM abstraction, open-weight model fallbacks, no lock-in to any single LLM provider.</w:t>
      </w:r>
    </w:p>
    <w:p w14:paraId="494B925F" w14:textId="77777777" w:rsidR="00E50879" w:rsidRDefault="00000000">
      <w:r>
        <w:br w:type="page"/>
      </w:r>
    </w:p>
    <w:p w14:paraId="733B10C3" w14:textId="77777777" w:rsidR="00E50879" w:rsidRDefault="00000000">
      <w:pPr>
        <w:keepNext/>
        <w:spacing w:before="360" w:after="120"/>
      </w:pPr>
      <w:r>
        <w:rPr>
          <w:b/>
          <w:color w:val="1F3A6B"/>
          <w:sz w:val="34"/>
        </w:rPr>
        <w:lastRenderedPageBreak/>
        <w:t>6 · Why This Is Technically Hard</w:t>
      </w:r>
    </w:p>
    <w:p w14:paraId="3BFF0944" w14:textId="77777777" w:rsidR="00E50879" w:rsidRDefault="00000000">
      <w:pPr>
        <w:keepNext/>
        <w:spacing w:before="200" w:after="120"/>
      </w:pPr>
      <w:r>
        <w:rPr>
          <w:b/>
          <w:color w:val="305496"/>
          <w:sz w:val="26"/>
        </w:rPr>
        <w:t>6.1 Card layout heterogeneity</w:t>
      </w:r>
    </w:p>
    <w:p w14:paraId="42135C6E" w14:textId="77777777" w:rsidR="00E50879" w:rsidRDefault="00000000">
      <w:pPr>
        <w:spacing w:after="120"/>
      </w:pPr>
      <w:r>
        <w:t>There is no canonical "insurance card schema." Each payor designs differently; employer groups customise further. Aetna, UHC, Cigna, BCBS, Humana, Kaiser, Anthem all use distinct layouts; within BCBS there are 36 sub-payors (Anthem BCBS, Empire BCBS, etc.) with their own variations.</w:t>
      </w:r>
    </w:p>
    <w:p w14:paraId="7BCDC2EC" w14:textId="77777777" w:rsidR="00E50879" w:rsidRDefault="00000000">
      <w:pPr>
        <w:pStyle w:val="ListBullet"/>
        <w:spacing w:after="40"/>
        <w:ind w:left="340"/>
      </w:pPr>
      <w:r>
        <w:rPr>
          <w:b/>
        </w:rPr>
        <w:t>Off-the-shelf OCR fails</w:t>
      </w:r>
      <w:r>
        <w:t xml:space="preserve"> because OCR returns text without semantic regions ("Aetna" appears five times on a card — which one is the </w:t>
      </w:r>
      <w:r>
        <w:rPr>
          <w:i/>
        </w:rPr>
        <w:t>plan name</w:t>
      </w:r>
      <w:r>
        <w:t>?).</w:t>
      </w:r>
    </w:p>
    <w:p w14:paraId="1FBBC535" w14:textId="77777777" w:rsidR="00E50879" w:rsidRDefault="00000000">
      <w:pPr>
        <w:pStyle w:val="ListBullet"/>
        <w:spacing w:after="40"/>
        <w:ind w:left="340"/>
      </w:pPr>
      <w:r>
        <w:rPr>
          <w:b/>
        </w:rPr>
        <w:t>Region-aware document AI</w:t>
      </w:r>
      <w:r>
        <w:t xml:space="preserve"> (LayoutLMv3) is mandatory.</w:t>
      </w:r>
    </w:p>
    <w:p w14:paraId="01894445" w14:textId="77777777" w:rsidR="00E50879" w:rsidRDefault="00000000">
      <w:pPr>
        <w:pStyle w:val="ListBullet"/>
        <w:spacing w:after="40"/>
        <w:ind w:left="340"/>
      </w:pPr>
      <w:r>
        <w:t>Edge cases include handwritten member IDs, photo glare, smudges, rotation, foreign-language cards.</w:t>
      </w:r>
    </w:p>
    <w:p w14:paraId="0A0CBF85" w14:textId="77777777" w:rsidR="00E50879" w:rsidRDefault="00000000">
      <w:pPr>
        <w:keepNext/>
        <w:spacing w:before="200" w:after="120"/>
      </w:pPr>
      <w:r>
        <w:rPr>
          <w:b/>
          <w:color w:val="305496"/>
          <w:sz w:val="26"/>
        </w:rPr>
        <w:t>6.2 Plan-document heterogeneity</w:t>
      </w:r>
    </w:p>
    <w:p w14:paraId="261C0A7D" w14:textId="77777777" w:rsidR="00E50879" w:rsidRDefault="00000000">
      <w:pPr>
        <w:spacing w:after="120"/>
      </w:pPr>
      <w:r>
        <w:t xml:space="preserve">Summary-of-Benefits PDFs are </w:t>
      </w:r>
      <w:r>
        <w:rPr>
          <w:b/>
        </w:rPr>
        <w:t>layout-rich</w:t>
      </w:r>
      <w:r>
        <w:t>: multi-column tables, footnotes, varied page sizes. Standard PDF text extraction produces unreadable token streams. The system needs:</w:t>
      </w:r>
    </w:p>
    <w:p w14:paraId="1CCB3318" w14:textId="77777777" w:rsidR="00E50879" w:rsidRDefault="00000000">
      <w:pPr>
        <w:pStyle w:val="ListBullet"/>
        <w:spacing w:after="40"/>
        <w:ind w:left="340"/>
      </w:pPr>
      <w:r>
        <w:t>Layout-aware chunking (preserve tables intact).</w:t>
      </w:r>
    </w:p>
    <w:p w14:paraId="3A73DB1A" w14:textId="77777777" w:rsidR="00E50879" w:rsidRDefault="00000000">
      <w:pPr>
        <w:pStyle w:val="ListBullet"/>
        <w:spacing w:after="40"/>
        <w:ind w:left="340"/>
      </w:pPr>
      <w:r>
        <w:t>Region-typed retrieval (boost "table" chunks for benefit-table questions).</w:t>
      </w:r>
    </w:p>
    <w:p w14:paraId="09A93932" w14:textId="77777777" w:rsidR="00E50879" w:rsidRDefault="00000000">
      <w:pPr>
        <w:pStyle w:val="ListBullet"/>
        <w:spacing w:after="40"/>
        <w:ind w:left="340"/>
      </w:pPr>
      <w:r>
        <w:t>Plan-document RAG that respects employer variations.</w:t>
      </w:r>
    </w:p>
    <w:p w14:paraId="3C03EC8F" w14:textId="77777777" w:rsidR="00E50879" w:rsidRDefault="00000000">
      <w:pPr>
        <w:keepNext/>
        <w:spacing w:before="200" w:after="120"/>
      </w:pPr>
      <w:r>
        <w:rPr>
          <w:b/>
          <w:color w:val="305496"/>
          <w:sz w:val="26"/>
        </w:rPr>
        <w:t>6.3 Hallucination as a **P0** risk</w:t>
      </w:r>
    </w:p>
    <w:p w14:paraId="7D970908" w14:textId="77777777" w:rsidR="00E50879" w:rsidRDefault="00000000">
      <w:pPr>
        <w:spacing w:after="120"/>
      </w:pPr>
      <w:r>
        <w:t>This is the single most important architectural constraint. Misstating coverage exposes:</w:t>
      </w:r>
    </w:p>
    <w:p w14:paraId="26426501" w14:textId="77777777" w:rsidR="00E50879" w:rsidRDefault="00000000">
      <w:pPr>
        <w:pStyle w:val="ListBullet"/>
        <w:spacing w:after="40"/>
        <w:ind w:left="340"/>
      </w:pPr>
      <w:r>
        <w:t xml:space="preserve">The </w:t>
      </w:r>
      <w:r>
        <w:rPr>
          <w:b/>
        </w:rPr>
        <w:t>payor</w:t>
      </w:r>
      <w:r>
        <w:t xml:space="preserve"> to bad-faith claim actions under Unfair Claims Settlement Practices Acts in most states (each violation = thousands to millions in penalties).</w:t>
      </w:r>
    </w:p>
    <w:p w14:paraId="5C299CD2" w14:textId="77777777" w:rsidR="00E50879" w:rsidRDefault="00000000">
      <w:pPr>
        <w:pStyle w:val="ListBullet"/>
        <w:spacing w:after="40"/>
        <w:ind w:left="340"/>
      </w:pPr>
      <w:r>
        <w:t xml:space="preserve">The </w:t>
      </w:r>
      <w:r>
        <w:rPr>
          <w:b/>
        </w:rPr>
        <w:t>vendor</w:t>
      </w:r>
      <w:r>
        <w:t xml:space="preserve"> to indemnity obligations baked into the BAA.</w:t>
      </w:r>
    </w:p>
    <w:p w14:paraId="43720CBD" w14:textId="77777777" w:rsidR="00E50879" w:rsidRDefault="00000000">
      <w:pPr>
        <w:pStyle w:val="ListBullet"/>
        <w:spacing w:after="40"/>
        <w:ind w:left="340"/>
      </w:pPr>
      <w:r>
        <w:t xml:space="preserve">The </w:t>
      </w:r>
      <w:r>
        <w:rPr>
          <w:b/>
        </w:rPr>
        <w:t>member</w:t>
      </w:r>
      <w:r>
        <w:t xml:space="preserve"> to surprise bills and care delays.</w:t>
      </w:r>
    </w:p>
    <w:p w14:paraId="095F9072" w14:textId="77777777" w:rsidR="00E50879" w:rsidRDefault="00000000">
      <w:pPr>
        <w:spacing w:after="120"/>
      </w:pPr>
      <w:r>
        <w:rPr>
          <w:b/>
        </w:rPr>
        <w:t>ClaimVoice's solution</w:t>
      </w:r>
      <w:r>
        <w:t xml:space="preserve">: the hallucination guard. Every utterance that contains a coverage or cost claim is parsed, the claim is sent to </w:t>
      </w:r>
      <w:r>
        <w:rPr>
          <w:rFonts w:ascii="Consolas" w:hAnsi="Consolas"/>
          <w:color w:val="802060"/>
          <w:sz w:val="20"/>
        </w:rPr>
        <w:t>eligibility/fact_check</w:t>
      </w:r>
      <w:r>
        <w:t xml:space="preserve">, which cross-references the plan knowledge graph and SBC RAG. If unverified, the utterance is </w:t>
      </w:r>
      <w:r>
        <w:rPr>
          <w:b/>
        </w:rPr>
        <w:t>never spoken</w:t>
      </w:r>
      <w:r>
        <w:t>. The LLM is regenerated with corrective feedback or escalated to a human.</w:t>
      </w:r>
    </w:p>
    <w:p w14:paraId="32351A77" w14:textId="77777777" w:rsidR="00E50879" w:rsidRDefault="00000000">
      <w:pPr>
        <w:keepNext/>
        <w:spacing w:before="200" w:after="120"/>
      </w:pPr>
      <w:r>
        <w:rPr>
          <w:b/>
          <w:color w:val="305496"/>
          <w:sz w:val="26"/>
        </w:rPr>
        <w:t>6.4 Voice latency budget &lt; 900 ms</w:t>
      </w:r>
    </w:p>
    <w:p w14:paraId="3A4511C9" w14:textId="77777777" w:rsidR="00E50879" w:rsidRDefault="00000000">
      <w:pPr>
        <w:spacing w:after="120"/>
      </w:pPr>
      <w:r>
        <w:t>Conversational AI feels broken above one second. The pipeline:</w:t>
      </w:r>
    </w:p>
    <w:p w14:paraId="06C81B99" w14:textId="77777777" w:rsidR="00E50879" w:rsidRDefault="00000000">
      <w:pPr>
        <w:pBdr>
          <w:top w:val="single" w:sz="4" w:space="0" w:color="D0D0D0"/>
          <w:left w:val="single" w:sz="4" w:space="0" w:color="D0D0D0"/>
          <w:bottom w:val="single" w:sz="4" w:space="0" w:color="D0D0D0"/>
          <w:right w:val="single" w:sz="4" w:space="0" w:color="D0D0D0"/>
        </w:pBdr>
        <w:shd w:val="clear" w:color="auto" w:fill="F5F5F5"/>
        <w:spacing w:after="160"/>
        <w:ind w:left="227"/>
      </w:pPr>
      <w:r>
        <w:rPr>
          <w:rFonts w:ascii="Consolas" w:hAnsi="Consolas"/>
          <w:color w:val="333333"/>
          <w:sz w:val="19"/>
        </w:rPr>
        <w:t>Mic → STT → LLM → tool calls → fact-check → TTS → speaker</w:t>
      </w:r>
      <w:r>
        <w:br/>
      </w:r>
      <w:r>
        <w:rPr>
          <w:rFonts w:ascii="Consolas" w:hAnsi="Consolas"/>
          <w:color w:val="333333"/>
          <w:sz w:val="19"/>
        </w:rPr>
        <w:t xml:space="preserve"> ↑                                                   ↓</w:t>
      </w:r>
      <w:r>
        <w:br/>
      </w:r>
      <w:r>
        <w:rPr>
          <w:rFonts w:ascii="Consolas" w:hAnsi="Consolas"/>
          <w:color w:val="333333"/>
          <w:sz w:val="19"/>
        </w:rPr>
        <w:t xml:space="preserve"> └────────── must complete in &lt; 900 ms p95 ──────────┘</w:t>
      </w:r>
    </w:p>
    <w:p w14:paraId="45D76C50" w14:textId="77777777" w:rsidR="00E50879" w:rsidRDefault="00000000">
      <w:pPr>
        <w:spacing w:after="120"/>
      </w:pPr>
      <w:r>
        <w:t>Achievable only with streaming at every stage and aggressive overlap between stages.</w:t>
      </w:r>
    </w:p>
    <w:p w14:paraId="74630796" w14:textId="77777777" w:rsidR="00E50879" w:rsidRDefault="00000000">
      <w:pPr>
        <w:keepNext/>
        <w:spacing w:before="200" w:after="120"/>
      </w:pPr>
      <w:r>
        <w:rPr>
          <w:b/>
          <w:color w:val="305496"/>
          <w:sz w:val="26"/>
        </w:rPr>
        <w:t>6.5 HIPAA chain-of-custody</w:t>
      </w:r>
    </w:p>
    <w:p w14:paraId="1626ED1F" w14:textId="77777777" w:rsidR="00E50879" w:rsidRDefault="00000000">
      <w:pPr>
        <w:spacing w:after="120"/>
      </w:pPr>
      <w:r>
        <w:t>Every vendor in the path must sign a BAA and meet HITECH-grade safeguards. This narrows the model choices materially:</w:t>
      </w:r>
    </w:p>
    <w:p w14:paraId="6E6379D4" w14:textId="77777777" w:rsidR="00E50879" w:rsidRDefault="00000000">
      <w:pPr>
        <w:pStyle w:val="ListBullet"/>
        <w:spacing w:after="40"/>
        <w:ind w:left="340"/>
      </w:pPr>
      <w:r>
        <w:lastRenderedPageBreak/>
        <w:t>Anthropic Claude — HIPAA-eligible on specific tiers.</w:t>
      </w:r>
    </w:p>
    <w:p w14:paraId="7945A35D" w14:textId="77777777" w:rsidR="00E50879" w:rsidRDefault="00000000">
      <w:pPr>
        <w:pStyle w:val="ListBullet"/>
        <w:spacing w:after="40"/>
        <w:ind w:left="340"/>
      </w:pPr>
      <w:r>
        <w:t>OpenAI — HIPAA-eligible only via Zero Data Retention enterprise contracts.</w:t>
      </w:r>
    </w:p>
    <w:p w14:paraId="7F990F9B" w14:textId="77777777" w:rsidR="00E50879" w:rsidRDefault="00000000">
      <w:pPr>
        <w:pStyle w:val="ListBullet"/>
        <w:spacing w:after="40"/>
        <w:ind w:left="340"/>
      </w:pPr>
      <w:r>
        <w:t>Open-weight models (Llama, DeepSeek) — self-hosted with our own BAA chain.</w:t>
      </w:r>
    </w:p>
    <w:p w14:paraId="2DF8B202" w14:textId="77777777" w:rsidR="00E50879" w:rsidRDefault="00000000">
      <w:pPr>
        <w:pStyle w:val="ListBullet"/>
        <w:spacing w:after="40"/>
        <w:ind w:left="340"/>
      </w:pPr>
      <w:r>
        <w:t>Deepgram, Cartesia, Twilio, AWS — all sign BAAs.</w:t>
      </w:r>
    </w:p>
    <w:p w14:paraId="38D1C494" w14:textId="77777777" w:rsidR="00E50879" w:rsidRDefault="00000000">
      <w:pPr>
        <w:keepNext/>
        <w:spacing w:before="200" w:after="120"/>
      </w:pPr>
      <w:r>
        <w:rPr>
          <w:b/>
          <w:color w:val="305496"/>
          <w:sz w:val="26"/>
        </w:rPr>
        <w:t>6.6 State-by-state telephony law</w:t>
      </w:r>
    </w:p>
    <w:p w14:paraId="626F310A" w14:textId="77777777" w:rsidR="00E50879" w:rsidRDefault="00000000">
      <w:pPr>
        <w:pStyle w:val="ListBullet"/>
        <w:spacing w:after="40"/>
        <w:ind w:left="340"/>
      </w:pPr>
      <w:r>
        <w:t xml:space="preserve">38 states are </w:t>
      </w:r>
      <w:r>
        <w:rPr>
          <w:b/>
        </w:rPr>
        <w:t>one-party consent</w:t>
      </w:r>
      <w:r>
        <w:t xml:space="preserve"> for recording.</w:t>
      </w:r>
    </w:p>
    <w:p w14:paraId="5EB92D37" w14:textId="77777777" w:rsidR="00E50879" w:rsidRDefault="00000000">
      <w:pPr>
        <w:pStyle w:val="ListBullet"/>
        <w:spacing w:after="40"/>
        <w:ind w:left="340"/>
      </w:pPr>
      <w:r>
        <w:t xml:space="preserve">12 states require </w:t>
      </w:r>
      <w:r>
        <w:rPr>
          <w:b/>
        </w:rPr>
        <w:t>two-party consent</w:t>
      </w:r>
      <w:r>
        <w:t>: CA, CT, DE, FL, IL, MD, MA, MT, NH, OR, PA, WA.</w:t>
      </w:r>
    </w:p>
    <w:p w14:paraId="010875FE" w14:textId="77777777" w:rsidR="00E50879" w:rsidRDefault="00000000">
      <w:pPr>
        <w:pStyle w:val="ListBullet"/>
        <w:spacing w:after="40"/>
        <w:ind w:left="340"/>
      </w:pPr>
      <w:r>
        <w:t>Calls must geolocate the caller and adapt the consent prompt at runtime.</w:t>
      </w:r>
    </w:p>
    <w:p w14:paraId="3CA3510A" w14:textId="77777777" w:rsidR="00E50879" w:rsidRDefault="00000000">
      <w:pPr>
        <w:keepNext/>
        <w:spacing w:before="200" w:after="120"/>
      </w:pPr>
      <w:r>
        <w:rPr>
          <w:b/>
          <w:color w:val="305496"/>
          <w:sz w:val="26"/>
        </w:rPr>
        <w:t>6.7 Eligibility latency vs. correctness trade-off</w:t>
      </w:r>
    </w:p>
    <w:p w14:paraId="6068B636" w14:textId="77777777" w:rsidR="00E50879" w:rsidRDefault="00000000">
      <w:pPr>
        <w:spacing w:after="120"/>
      </w:pPr>
      <w:r>
        <w:t>Real-time eligibility (X12 270/271 round-trip to a clearinghouse) takes 1–4 seconds. Options:</w:t>
      </w:r>
    </w:p>
    <w:p w14:paraId="2C232928" w14:textId="77777777" w:rsidR="00E50879" w:rsidRDefault="00000000">
      <w:pPr>
        <w:pStyle w:val="ListBullet"/>
        <w:spacing w:after="40"/>
        <w:ind w:left="340"/>
      </w:pPr>
      <w:r>
        <w:rPr>
          <w:b/>
        </w:rPr>
        <w:t>Defer</w:t>
      </w:r>
      <w:r>
        <w:t>: agent says "let me look that up" while the round-trip completes.</w:t>
      </w:r>
    </w:p>
    <w:p w14:paraId="5BEEC0D1" w14:textId="77777777" w:rsidR="00E50879" w:rsidRDefault="00000000">
      <w:pPr>
        <w:pStyle w:val="ListBullet"/>
        <w:spacing w:after="40"/>
        <w:ind w:left="340"/>
      </w:pPr>
      <w:r>
        <w:rPr>
          <w:b/>
        </w:rPr>
        <w:t>Precompute</w:t>
      </w:r>
      <w:r>
        <w:t>: warm member's eligibility state on call start.</w:t>
      </w:r>
    </w:p>
    <w:p w14:paraId="7167F13B" w14:textId="77777777" w:rsidR="00E50879" w:rsidRDefault="00000000">
      <w:pPr>
        <w:pStyle w:val="ListBullet"/>
        <w:spacing w:after="40"/>
        <w:ind w:left="340"/>
      </w:pPr>
      <w:r>
        <w:rPr>
          <w:b/>
        </w:rPr>
        <w:t>Cache</w:t>
      </w:r>
      <w:r>
        <w:t>: stale-while-revalidate with a 15-minute TTL.</w:t>
      </w:r>
    </w:p>
    <w:p w14:paraId="3B9E666F" w14:textId="77777777" w:rsidR="00E50879" w:rsidRDefault="00000000">
      <w:pPr>
        <w:spacing w:after="120"/>
      </w:pPr>
      <w:r>
        <w:t>ClaimVoice uses precompute + cache for predictable performance.</w:t>
      </w:r>
    </w:p>
    <w:p w14:paraId="46CC8FDC" w14:textId="77777777" w:rsidR="00E50879" w:rsidRDefault="00000000">
      <w:r>
        <w:br w:type="page"/>
      </w:r>
    </w:p>
    <w:p w14:paraId="30B7B51A" w14:textId="77777777" w:rsidR="00E50879" w:rsidRDefault="00000000">
      <w:pPr>
        <w:keepNext/>
        <w:spacing w:before="360" w:after="120"/>
      </w:pPr>
      <w:r>
        <w:rPr>
          <w:b/>
          <w:color w:val="1F3A6B"/>
          <w:sz w:val="34"/>
        </w:rPr>
        <w:lastRenderedPageBreak/>
        <w:t>7 · Solution Architecture</w:t>
      </w:r>
    </w:p>
    <w:p w14:paraId="12AB798B" w14:textId="77777777" w:rsidR="00E50879" w:rsidRDefault="00000000">
      <w:pPr>
        <w:spacing w:after="120"/>
      </w:pPr>
      <w:r>
        <w:t xml:space="preserve">See </w:t>
      </w:r>
      <w:r>
        <w:rPr>
          <w:color w:val="1059A8"/>
          <w:u w:val="single"/>
        </w:rPr>
        <w:t>`../README.md`</w:t>
      </w:r>
      <w:r>
        <w:t xml:space="preserve"> for the rendered Mermaid block diagram. This section is the architectural narrative.</w:t>
      </w:r>
    </w:p>
    <w:p w14:paraId="57628DD4" w14:textId="77777777" w:rsidR="00E50879" w:rsidRDefault="00000000">
      <w:pPr>
        <w:keepNext/>
        <w:spacing w:before="200" w:after="120"/>
      </w:pPr>
      <w:r>
        <w:rPr>
          <w:b/>
          <w:color w:val="305496"/>
          <w:sz w:val="26"/>
        </w:rPr>
        <w:t>7.1 Architectural layers</w:t>
      </w:r>
    </w:p>
    <w:tbl>
      <w:tblPr>
        <w:tblW w:w="0" w:type="auto"/>
        <w:tblLook w:val="04A0" w:firstRow="1" w:lastRow="0" w:firstColumn="1" w:lastColumn="0" w:noHBand="0" w:noVBand="1"/>
      </w:tblPr>
      <w:tblGrid>
        <w:gridCol w:w="3249"/>
        <w:gridCol w:w="3249"/>
        <w:gridCol w:w="3249"/>
      </w:tblGrid>
      <w:tr w:rsidR="00E50879" w14:paraId="5F078EBF" w14:textId="77777777">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7AE7F107" w14:textId="77777777" w:rsidR="00E50879" w:rsidRDefault="00000000">
            <w:r>
              <w:rPr>
                <w:b/>
                <w:color w:val="FFFFFF"/>
                <w:sz w:val="20"/>
              </w:rPr>
              <w:t>Layer</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2F1692C7" w14:textId="77777777" w:rsidR="00E50879" w:rsidRDefault="00000000">
            <w:r>
              <w:rPr>
                <w:b/>
                <w:color w:val="FFFFFF"/>
                <w:sz w:val="20"/>
              </w:rPr>
              <w:t>Components</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1009B23D" w14:textId="77777777" w:rsidR="00E50879" w:rsidRDefault="00000000">
            <w:r>
              <w:rPr>
                <w:b/>
                <w:color w:val="FFFFFF"/>
                <w:sz w:val="20"/>
              </w:rPr>
              <w:t>Responsibilities</w:t>
            </w:r>
          </w:p>
        </w:tc>
      </w:tr>
      <w:tr w:rsidR="00E50879" w14:paraId="1070F359" w14:textId="77777777">
        <w:tc>
          <w:tcPr>
            <w:tcW w:w="3249" w:type="dxa"/>
            <w:tcBorders>
              <w:top w:val="single" w:sz="4" w:space="0" w:color="BFBFBF"/>
              <w:left w:val="single" w:sz="4" w:space="0" w:color="BFBFBF"/>
              <w:bottom w:val="single" w:sz="4" w:space="0" w:color="BFBFBF"/>
              <w:right w:val="single" w:sz="4" w:space="0" w:color="BFBFBF"/>
            </w:tcBorders>
          </w:tcPr>
          <w:p w14:paraId="3FFC2541" w14:textId="77777777" w:rsidR="00E50879" w:rsidRDefault="00000000">
            <w:pPr>
              <w:spacing w:after="40"/>
            </w:pPr>
            <w:r>
              <w:rPr>
                <w:b/>
              </w:rPr>
              <w:t>Edge</w:t>
            </w:r>
          </w:p>
        </w:tc>
        <w:tc>
          <w:tcPr>
            <w:tcW w:w="3249" w:type="dxa"/>
            <w:tcBorders>
              <w:top w:val="single" w:sz="4" w:space="0" w:color="BFBFBF"/>
              <w:left w:val="single" w:sz="4" w:space="0" w:color="BFBFBF"/>
              <w:bottom w:val="single" w:sz="4" w:space="0" w:color="BFBFBF"/>
              <w:right w:val="single" w:sz="4" w:space="0" w:color="BFBFBF"/>
            </w:tcBorders>
          </w:tcPr>
          <w:p w14:paraId="472E0FB8" w14:textId="77777777" w:rsidR="00E50879" w:rsidRDefault="00000000">
            <w:pPr>
              <w:spacing w:after="40"/>
            </w:pPr>
            <w:r>
              <w:t>Next.js 15 frontend · Twilio Media Streams</w:t>
            </w:r>
          </w:p>
        </w:tc>
        <w:tc>
          <w:tcPr>
            <w:tcW w:w="3249" w:type="dxa"/>
            <w:tcBorders>
              <w:top w:val="single" w:sz="4" w:space="0" w:color="BFBFBF"/>
              <w:left w:val="single" w:sz="4" w:space="0" w:color="BFBFBF"/>
              <w:bottom w:val="single" w:sz="4" w:space="0" w:color="BFBFBF"/>
              <w:right w:val="single" w:sz="4" w:space="0" w:color="BFBFBF"/>
            </w:tcBorders>
          </w:tcPr>
          <w:p w14:paraId="4D1DEF44" w14:textId="77777777" w:rsidR="00E50879" w:rsidRDefault="00000000">
            <w:pPr>
              <w:spacing w:after="40"/>
            </w:pPr>
            <w:r>
              <w:t>User entry points (web + phone)</w:t>
            </w:r>
          </w:p>
        </w:tc>
      </w:tr>
      <w:tr w:rsidR="00E50879" w14:paraId="7D50EAA1"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58346988" w14:textId="77777777" w:rsidR="00E50879" w:rsidRDefault="00000000">
            <w:pPr>
              <w:spacing w:after="40"/>
            </w:pPr>
            <w:r>
              <w:rPr>
                <w:b/>
              </w:rPr>
              <w:t>Gateway</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6DC17C31" w14:textId="77777777" w:rsidR="00E50879" w:rsidRDefault="00000000">
            <w:pPr>
              <w:spacing w:after="40"/>
            </w:pPr>
            <w:r>
              <w:t>Fastify API gateway · Telephony bridge</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2C65252" w14:textId="77777777" w:rsidR="00E50879" w:rsidRDefault="00000000">
            <w:pPr>
              <w:spacing w:after="40"/>
            </w:pPr>
            <w:r>
              <w:t>Auth, rate-limit, audit log, audio bridging</w:t>
            </w:r>
          </w:p>
        </w:tc>
      </w:tr>
      <w:tr w:rsidR="00E50879" w14:paraId="6F0D4328" w14:textId="77777777">
        <w:tc>
          <w:tcPr>
            <w:tcW w:w="3249" w:type="dxa"/>
            <w:tcBorders>
              <w:top w:val="single" w:sz="4" w:space="0" w:color="BFBFBF"/>
              <w:left w:val="single" w:sz="4" w:space="0" w:color="BFBFBF"/>
              <w:bottom w:val="single" w:sz="4" w:space="0" w:color="BFBFBF"/>
              <w:right w:val="single" w:sz="4" w:space="0" w:color="BFBFBF"/>
            </w:tcBorders>
          </w:tcPr>
          <w:p w14:paraId="24461056" w14:textId="77777777" w:rsidR="00E50879" w:rsidRDefault="00000000">
            <w:pPr>
              <w:spacing w:after="40"/>
            </w:pPr>
            <w:r>
              <w:rPr>
                <w:b/>
              </w:rPr>
              <w:t>Microservices</w:t>
            </w:r>
          </w:p>
        </w:tc>
        <w:tc>
          <w:tcPr>
            <w:tcW w:w="3249" w:type="dxa"/>
            <w:tcBorders>
              <w:top w:val="single" w:sz="4" w:space="0" w:color="BFBFBF"/>
              <w:left w:val="single" w:sz="4" w:space="0" w:color="BFBFBF"/>
              <w:bottom w:val="single" w:sz="4" w:space="0" w:color="BFBFBF"/>
              <w:right w:val="single" w:sz="4" w:space="0" w:color="BFBFBF"/>
            </w:tcBorders>
          </w:tcPr>
          <w:p w14:paraId="2EED71CF" w14:textId="77777777" w:rsidR="00E50879" w:rsidRDefault="00000000">
            <w:pPr>
              <w:spacing w:after="40"/>
            </w:pPr>
            <w:r>
              <w:t>Document AI · Eligibility · Providers · Voice Agent</w:t>
            </w:r>
          </w:p>
        </w:tc>
        <w:tc>
          <w:tcPr>
            <w:tcW w:w="3249" w:type="dxa"/>
            <w:tcBorders>
              <w:top w:val="single" w:sz="4" w:space="0" w:color="BFBFBF"/>
              <w:left w:val="single" w:sz="4" w:space="0" w:color="BFBFBF"/>
              <w:bottom w:val="single" w:sz="4" w:space="0" w:color="BFBFBF"/>
              <w:right w:val="single" w:sz="4" w:space="0" w:color="BFBFBF"/>
            </w:tcBorders>
          </w:tcPr>
          <w:p w14:paraId="6633DF60" w14:textId="77777777" w:rsidR="00E50879" w:rsidRDefault="00000000">
            <w:pPr>
              <w:spacing w:after="40"/>
            </w:pPr>
            <w:r>
              <w:t>Domain logic, ML inference, agentic orchestration</w:t>
            </w:r>
          </w:p>
        </w:tc>
      </w:tr>
      <w:tr w:rsidR="00E50879" w14:paraId="4A1186F2"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6AD65B33" w14:textId="77777777" w:rsidR="00E50879" w:rsidRDefault="00000000">
            <w:pPr>
              <w:spacing w:after="40"/>
            </w:pPr>
            <w:r>
              <w:rPr>
                <w:b/>
              </w:rPr>
              <w:t>Data</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C75B587" w14:textId="77777777" w:rsidR="00E50879" w:rsidRDefault="00000000">
            <w:pPr>
              <w:spacing w:after="40"/>
            </w:pPr>
            <w:r>
              <w:t>PostgreSQL 16 + pgvector + PostGIS · Redis · MinIO</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0AC1DB95" w14:textId="77777777" w:rsidR="00E50879" w:rsidRDefault="00000000">
            <w:pPr>
              <w:spacing w:after="40"/>
            </w:pPr>
            <w:r>
              <w:t>Persistent state, cache, object storage</w:t>
            </w:r>
          </w:p>
        </w:tc>
      </w:tr>
      <w:tr w:rsidR="00E50879" w14:paraId="6BD8CC1E" w14:textId="77777777">
        <w:tc>
          <w:tcPr>
            <w:tcW w:w="3249" w:type="dxa"/>
            <w:tcBorders>
              <w:top w:val="single" w:sz="4" w:space="0" w:color="BFBFBF"/>
              <w:left w:val="single" w:sz="4" w:space="0" w:color="BFBFBF"/>
              <w:bottom w:val="single" w:sz="4" w:space="0" w:color="BFBFBF"/>
              <w:right w:val="single" w:sz="4" w:space="0" w:color="BFBFBF"/>
            </w:tcBorders>
          </w:tcPr>
          <w:p w14:paraId="1D72C503" w14:textId="77777777" w:rsidR="00E50879" w:rsidRDefault="00000000">
            <w:pPr>
              <w:spacing w:after="40"/>
            </w:pPr>
            <w:r>
              <w:rPr>
                <w:b/>
              </w:rPr>
              <w:t>External APIs</w:t>
            </w:r>
          </w:p>
        </w:tc>
        <w:tc>
          <w:tcPr>
            <w:tcW w:w="3249" w:type="dxa"/>
            <w:tcBorders>
              <w:top w:val="single" w:sz="4" w:space="0" w:color="BFBFBF"/>
              <w:left w:val="single" w:sz="4" w:space="0" w:color="BFBFBF"/>
              <w:bottom w:val="single" w:sz="4" w:space="0" w:color="BFBFBF"/>
              <w:right w:val="single" w:sz="4" w:space="0" w:color="BFBFBF"/>
            </w:tcBorders>
          </w:tcPr>
          <w:p w14:paraId="56FCC86C" w14:textId="77777777" w:rsidR="00E50879" w:rsidRDefault="00000000">
            <w:pPr>
              <w:spacing w:after="40"/>
            </w:pPr>
            <w:r>
              <w:t>Claude · Voyage · Deepgram · Cartesia · CMS feeds</w:t>
            </w:r>
          </w:p>
        </w:tc>
        <w:tc>
          <w:tcPr>
            <w:tcW w:w="3249" w:type="dxa"/>
            <w:tcBorders>
              <w:top w:val="single" w:sz="4" w:space="0" w:color="BFBFBF"/>
              <w:left w:val="single" w:sz="4" w:space="0" w:color="BFBFBF"/>
              <w:bottom w:val="single" w:sz="4" w:space="0" w:color="BFBFBF"/>
              <w:right w:val="single" w:sz="4" w:space="0" w:color="BFBFBF"/>
            </w:tcBorders>
          </w:tcPr>
          <w:p w14:paraId="3AA1CA40" w14:textId="77777777" w:rsidR="00E50879" w:rsidRDefault="00000000">
            <w:pPr>
              <w:spacing w:after="40"/>
            </w:pPr>
            <w:r>
              <w:t>LLM, embeddings, speech, public data</w:t>
            </w:r>
          </w:p>
        </w:tc>
      </w:tr>
      <w:tr w:rsidR="00E50879" w14:paraId="0581F200"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71B970D" w14:textId="77777777" w:rsidR="00E50879" w:rsidRDefault="00000000">
            <w:pPr>
              <w:spacing w:after="40"/>
            </w:pPr>
            <w:r>
              <w:rPr>
                <w:b/>
              </w:rPr>
              <w:t>Cross-cutting</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87ECD2C" w14:textId="77777777" w:rsidR="00E50879" w:rsidRDefault="00000000">
            <w:pPr>
              <w:spacing w:after="40"/>
            </w:pPr>
            <w:r>
              <w:t>Langfuse · MLflow · DVC · Inspect AI · OTel · Prometheus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3921024" w14:textId="77777777" w:rsidR="00E50879" w:rsidRDefault="00000000">
            <w:pPr>
              <w:spacing w:after="40"/>
            </w:pPr>
            <w:r>
              <w:t>Observability, experiment tracking, eval</w:t>
            </w:r>
          </w:p>
        </w:tc>
      </w:tr>
    </w:tbl>
    <w:p w14:paraId="652D90F6" w14:textId="77777777" w:rsidR="00E50879" w:rsidRDefault="00E50879">
      <w:pPr>
        <w:spacing w:after="80"/>
      </w:pPr>
    </w:p>
    <w:p w14:paraId="201F1898" w14:textId="77777777" w:rsidR="00E50879" w:rsidRDefault="00000000">
      <w:pPr>
        <w:keepNext/>
        <w:spacing w:before="200" w:after="120"/>
      </w:pPr>
      <w:r>
        <w:rPr>
          <w:b/>
          <w:color w:val="305496"/>
          <w:sz w:val="26"/>
        </w:rPr>
        <w:t>7.2 Per-service breakdown</w:t>
      </w:r>
    </w:p>
    <w:p w14:paraId="63FF2FEC" w14:textId="77777777" w:rsidR="00E50879" w:rsidRDefault="00000000">
      <w:pPr>
        <w:keepNext/>
        <w:spacing w:before="200" w:after="120"/>
      </w:pPr>
      <w:r>
        <w:rPr>
          <w:b/>
          <w:color w:val="446CAA"/>
          <w:sz w:val="23"/>
        </w:rPr>
        <w:t>Document AI (`services/document-ai`)</w:t>
      </w:r>
    </w:p>
    <w:p w14:paraId="4FDE4D1F" w14:textId="77777777" w:rsidR="00E50879" w:rsidRDefault="00000000">
      <w:pPr>
        <w:pStyle w:val="ListBullet"/>
        <w:spacing w:after="40"/>
        <w:ind w:left="340"/>
      </w:pPr>
      <w:r>
        <w:rPr>
          <w:b/>
        </w:rPr>
        <w:t>Payor identification</w:t>
      </w:r>
      <w:r>
        <w:t>: ResNet-50 fine-tune on a 100-card synthetic corpus across 8 payor classes.</w:t>
      </w:r>
    </w:p>
    <w:p w14:paraId="1E4176AE" w14:textId="77777777" w:rsidR="00E50879" w:rsidRDefault="00000000">
      <w:pPr>
        <w:pStyle w:val="ListBullet"/>
        <w:spacing w:after="40"/>
        <w:ind w:left="340"/>
      </w:pPr>
      <w:r>
        <w:rPr>
          <w:b/>
        </w:rPr>
        <w:t>Card field extraction</w:t>
      </w:r>
      <w:r>
        <w:t xml:space="preserve">: LayoutLMv3 for region-aware OCR; PaddleOCR fallback when confidence &lt; 0.7; Claude 3.5 Sonnet via the Instructor library as the structured-output decoder producing a typed </w:t>
      </w:r>
      <w:r>
        <w:rPr>
          <w:rFonts w:ascii="Consolas" w:hAnsi="Consolas"/>
          <w:color w:val="802060"/>
          <w:sz w:val="20"/>
        </w:rPr>
        <w:t>CardFields</w:t>
      </w:r>
      <w:r>
        <w:t xml:space="preserve"> Pydantic model.</w:t>
      </w:r>
    </w:p>
    <w:p w14:paraId="5072B193" w14:textId="77777777" w:rsidR="00E50879" w:rsidRDefault="00000000">
      <w:pPr>
        <w:pStyle w:val="ListBullet"/>
        <w:spacing w:after="40"/>
        <w:ind w:left="340"/>
      </w:pPr>
      <w:r>
        <w:rPr>
          <w:b/>
        </w:rPr>
        <w:t>SBC parsing</w:t>
      </w:r>
      <w:r>
        <w:t>: separate LayoutLMv3 fine-tune identifies tables, footnotes, and section boundaries so retrieval chunks preserve structure.</w:t>
      </w:r>
    </w:p>
    <w:p w14:paraId="5B132F5D" w14:textId="77777777" w:rsidR="00E50879" w:rsidRDefault="00000000">
      <w:pPr>
        <w:pStyle w:val="ListBullet"/>
        <w:spacing w:after="40"/>
        <w:ind w:left="340"/>
      </w:pPr>
      <w:r>
        <w:rPr>
          <w:b/>
        </w:rPr>
        <w:t>MLOps</w:t>
      </w:r>
      <w:r>
        <w:t xml:space="preserve">: training via Hydra-configured </w:t>
      </w:r>
      <w:r>
        <w:rPr>
          <w:rFonts w:ascii="Consolas" w:hAnsi="Consolas"/>
          <w:color w:val="802060"/>
          <w:sz w:val="20"/>
        </w:rPr>
        <w:t>train.py</w:t>
      </w:r>
      <w:r>
        <w:t>; MLflow tracks experiments; DVC versions checkpoints stored in MinIO.</w:t>
      </w:r>
    </w:p>
    <w:p w14:paraId="0A0CF042" w14:textId="77777777" w:rsidR="00E50879" w:rsidRDefault="00000000">
      <w:pPr>
        <w:keepNext/>
        <w:spacing w:before="200" w:after="120"/>
      </w:pPr>
      <w:r>
        <w:rPr>
          <w:b/>
          <w:color w:val="446CAA"/>
          <w:sz w:val="23"/>
        </w:rPr>
        <w:t>Eligibility &amp; Plan Knowledge (`services/eligibility`)</w:t>
      </w:r>
    </w:p>
    <w:p w14:paraId="2D69D5EA" w14:textId="77777777" w:rsidR="00E50879" w:rsidRDefault="00000000">
      <w:pPr>
        <w:pStyle w:val="ListBullet"/>
        <w:spacing w:after="40"/>
        <w:ind w:left="340"/>
      </w:pPr>
      <w:r>
        <w:rPr>
          <w:b/>
        </w:rPr>
        <w:t>X12 270/271 stub</w:t>
      </w:r>
      <w:r>
        <w:t>: hand-crafted realistic responses keyed to test members; pluggable for production routing to Stedi / Availity / Change Healthcare.</w:t>
      </w:r>
    </w:p>
    <w:p w14:paraId="504045DA" w14:textId="77777777" w:rsidR="00E50879" w:rsidRDefault="00000000">
      <w:pPr>
        <w:pStyle w:val="ListBullet"/>
        <w:spacing w:after="40"/>
        <w:ind w:left="340"/>
      </w:pPr>
      <w:r>
        <w:rPr>
          <w:b/>
        </w:rPr>
        <w:t>Plan knowledge graph</w:t>
      </w:r>
      <w:r>
        <w:t xml:space="preserve">: Postgres with FK-chained tables </w:t>
      </w:r>
      <w:r>
        <w:rPr>
          <w:rFonts w:ascii="Consolas" w:hAnsi="Consolas"/>
          <w:color w:val="802060"/>
          <w:sz w:val="20"/>
        </w:rPr>
        <w:t>(member)→(plan)→(tier)→(service)→(coverage)</w:t>
      </w:r>
      <w:r>
        <w:t>. The single source of truth.</w:t>
      </w:r>
    </w:p>
    <w:p w14:paraId="4CC49FD9" w14:textId="77777777" w:rsidR="00E50879" w:rsidRDefault="00000000">
      <w:pPr>
        <w:pStyle w:val="ListBullet"/>
        <w:spacing w:after="40"/>
        <w:ind w:left="340"/>
      </w:pPr>
      <w:r>
        <w:rPr>
          <w:b/>
        </w:rPr>
        <w:t>SBC RAG</w:t>
      </w:r>
      <w:r>
        <w:t xml:space="preserve">: Voyage AI </w:t>
      </w:r>
      <w:r>
        <w:rPr>
          <w:rFonts w:ascii="Consolas" w:hAnsi="Consolas"/>
          <w:color w:val="802060"/>
          <w:sz w:val="20"/>
        </w:rPr>
        <w:t>voyage-3-large</w:t>
      </w:r>
      <w:r>
        <w:t xml:space="preserve"> embeddings in pgvector HNSW; chunks from the layout-aware parser.</w:t>
      </w:r>
    </w:p>
    <w:p w14:paraId="2E353800" w14:textId="77777777" w:rsidR="00E50879" w:rsidRDefault="00000000">
      <w:pPr>
        <w:pStyle w:val="ListBullet"/>
        <w:spacing w:after="40"/>
        <w:ind w:left="340"/>
      </w:pPr>
      <w:r>
        <w:rPr>
          <w:b/>
        </w:rPr>
        <w:t>Drug formulary</w:t>
      </w:r>
      <w:r>
        <w:t xml:space="preserve">: CMS Part D CY 2026 file loaded into a queryable table; tier + prior-auth lookup at </w:t>
      </w:r>
      <w:r>
        <w:rPr>
          <w:rFonts w:ascii="Consolas" w:hAnsi="Consolas"/>
          <w:color w:val="802060"/>
          <w:sz w:val="20"/>
        </w:rPr>
        <w:t>/formulary/lookup</w:t>
      </w:r>
      <w:r>
        <w:t>.</w:t>
      </w:r>
    </w:p>
    <w:p w14:paraId="4AB22E9E" w14:textId="77777777" w:rsidR="00E50879" w:rsidRDefault="00000000">
      <w:pPr>
        <w:pStyle w:val="ListBullet"/>
        <w:spacing w:after="40"/>
        <w:ind w:left="340"/>
      </w:pPr>
      <w:r>
        <w:rPr>
          <w:b/>
        </w:rPr>
        <w:lastRenderedPageBreak/>
        <w:t>Cost estimator</w:t>
      </w:r>
      <w:r>
        <w:t>: combines YTD deductible spend, in/out-of-network, copay/coinsurance, OOP-max cap.</w:t>
      </w:r>
    </w:p>
    <w:p w14:paraId="30B33C57" w14:textId="77777777" w:rsidR="00E50879" w:rsidRDefault="00000000">
      <w:pPr>
        <w:pStyle w:val="ListBullet"/>
        <w:spacing w:after="40"/>
        <w:ind w:left="340"/>
      </w:pPr>
      <w:r>
        <w:rPr>
          <w:b/>
        </w:rPr>
        <w:t>Fact-check service</w:t>
      </w:r>
      <w:r>
        <w:t xml:space="preserve">: the engine behind the hallucination guard — </w:t>
      </w:r>
      <w:r>
        <w:rPr>
          <w:rFonts w:ascii="Consolas" w:hAnsi="Consolas"/>
          <w:color w:val="802060"/>
          <w:sz w:val="20"/>
        </w:rPr>
        <w:t>POST /fact_check</w:t>
      </w:r>
      <w:r>
        <w:t xml:space="preserve"> returns </w:t>
      </w:r>
      <w:r>
        <w:rPr>
          <w:rFonts w:ascii="Consolas" w:hAnsi="Consolas"/>
          <w:color w:val="802060"/>
          <w:sz w:val="20"/>
        </w:rPr>
        <w:t>{verified, supporting_sources, contradicting_sources}</w:t>
      </w:r>
      <w:r>
        <w:t>.</w:t>
      </w:r>
    </w:p>
    <w:p w14:paraId="671EA062" w14:textId="77777777" w:rsidR="00E50879" w:rsidRDefault="00000000">
      <w:pPr>
        <w:keepNext/>
        <w:spacing w:before="200" w:after="120"/>
      </w:pPr>
      <w:r>
        <w:rPr>
          <w:b/>
          <w:color w:val="446CAA"/>
          <w:sz w:val="23"/>
        </w:rPr>
        <w:t>Provider Directory (`services/providers`)</w:t>
      </w:r>
    </w:p>
    <w:p w14:paraId="1CFBB415" w14:textId="77777777" w:rsidR="00E50879" w:rsidRDefault="00000000">
      <w:pPr>
        <w:pStyle w:val="ListBullet"/>
        <w:spacing w:after="40"/>
        <w:ind w:left="340"/>
      </w:pPr>
      <w:r>
        <w:t xml:space="preserve">NPPES V2 → PostGIS with </w:t>
      </w:r>
      <w:r>
        <w:rPr>
          <w:rFonts w:ascii="Consolas" w:hAnsi="Consolas"/>
          <w:color w:val="802060"/>
          <w:sz w:val="20"/>
        </w:rPr>
        <w:t>ST_DWithin</w:t>
      </w:r>
      <w:r>
        <w:t xml:space="preserve"> spatial index for radius queries.</w:t>
      </w:r>
    </w:p>
    <w:p w14:paraId="7F38535B" w14:textId="77777777" w:rsidR="00E50879" w:rsidRDefault="00000000">
      <w:pPr>
        <w:pStyle w:val="ListBullet"/>
        <w:spacing w:after="40"/>
        <w:ind w:left="340"/>
      </w:pPr>
      <w:r>
        <w:t>CMS Care Compare integration for hospital quality ratings.</w:t>
      </w:r>
    </w:p>
    <w:p w14:paraId="2EE2C012" w14:textId="77777777" w:rsidR="00E50879" w:rsidRDefault="00000000">
      <w:pPr>
        <w:pStyle w:val="ListBullet"/>
        <w:spacing w:after="40"/>
        <w:ind w:left="340"/>
      </w:pPr>
      <w:r>
        <w:t>MRF Schema 2.0 stream-parser for in-network filter.</w:t>
      </w:r>
    </w:p>
    <w:p w14:paraId="4BEF4FAD" w14:textId="77777777" w:rsidR="00E50879" w:rsidRDefault="00000000">
      <w:pPr>
        <w:pStyle w:val="ListBullet"/>
        <w:spacing w:after="40"/>
        <w:ind w:left="340"/>
      </w:pPr>
      <w:r>
        <w:t>Specialty + accepting-new-patients + distance filters.</w:t>
      </w:r>
    </w:p>
    <w:p w14:paraId="36D07138" w14:textId="77777777" w:rsidR="00E50879" w:rsidRDefault="00000000">
      <w:pPr>
        <w:keepNext/>
        <w:spacing w:before="200" w:after="120"/>
      </w:pPr>
      <w:r>
        <w:rPr>
          <w:b/>
          <w:color w:val="446CAA"/>
          <w:sz w:val="23"/>
        </w:rPr>
        <w:t>Voice Agent (`services/voice-agent`)</w:t>
      </w:r>
    </w:p>
    <w:p w14:paraId="75945538" w14:textId="77777777" w:rsidR="00E50879" w:rsidRDefault="00000000">
      <w:pPr>
        <w:pStyle w:val="ListBullet"/>
        <w:spacing w:after="40"/>
        <w:ind w:left="340"/>
      </w:pPr>
      <w:r>
        <w:rPr>
          <w:b/>
        </w:rPr>
        <w:t>LangGraph state machine</w:t>
      </w:r>
      <w:r>
        <w:t>: greet → identify → answer → confirm → close.</w:t>
      </w:r>
    </w:p>
    <w:p w14:paraId="56964A6A" w14:textId="77777777" w:rsidR="00E50879" w:rsidRDefault="00000000">
      <w:pPr>
        <w:pStyle w:val="ListBullet"/>
        <w:spacing w:after="40"/>
        <w:ind w:left="340"/>
      </w:pPr>
      <w:r>
        <w:rPr>
          <w:b/>
        </w:rPr>
        <w:t>Tool catalogue</w:t>
      </w:r>
      <w:r>
        <w:t xml:space="preserve">: </w:t>
      </w:r>
      <w:r>
        <w:rPr>
          <w:rFonts w:ascii="Consolas" w:hAnsi="Consolas"/>
          <w:color w:val="802060"/>
          <w:sz w:val="20"/>
        </w:rPr>
        <w:t>check_coverage</w:t>
      </w:r>
      <w:r>
        <w:t xml:space="preserve">, </w:t>
      </w:r>
      <w:r>
        <w:rPr>
          <w:rFonts w:ascii="Consolas" w:hAnsi="Consolas"/>
          <w:color w:val="802060"/>
          <w:sz w:val="20"/>
        </w:rPr>
        <w:t>estimate_cost</w:t>
      </w:r>
      <w:r>
        <w:t xml:space="preserve">, </w:t>
      </w:r>
      <w:r>
        <w:rPr>
          <w:rFonts w:ascii="Consolas" w:hAnsi="Consolas"/>
          <w:color w:val="802060"/>
          <w:sz w:val="20"/>
        </w:rPr>
        <w:t>find_provider</w:t>
      </w:r>
      <w:r>
        <w:t xml:space="preserve">, </w:t>
      </w:r>
      <w:r>
        <w:rPr>
          <w:rFonts w:ascii="Consolas" w:hAnsi="Consolas"/>
          <w:color w:val="802060"/>
          <w:sz w:val="20"/>
        </w:rPr>
        <w:t>check_formulary</w:t>
      </w:r>
      <w:r>
        <w:t xml:space="preserve">, </w:t>
      </w:r>
      <w:r>
        <w:rPr>
          <w:rFonts w:ascii="Consolas" w:hAnsi="Consolas"/>
          <w:color w:val="802060"/>
          <w:sz w:val="20"/>
        </w:rPr>
        <w:t>schedule_callback</w:t>
      </w:r>
      <w:r>
        <w:t xml:space="preserve">, </w:t>
      </w:r>
      <w:r>
        <w:rPr>
          <w:rFonts w:ascii="Consolas" w:hAnsi="Consolas"/>
          <w:color w:val="802060"/>
          <w:sz w:val="20"/>
        </w:rPr>
        <w:t>escalate_to_human</w:t>
      </w:r>
      <w:r>
        <w:t xml:space="preserve">, </w:t>
      </w:r>
      <w:r>
        <w:rPr>
          <w:rFonts w:ascii="Consolas" w:hAnsi="Consolas"/>
          <w:color w:val="802060"/>
          <w:sz w:val="20"/>
        </w:rPr>
        <w:t>verify_identity</w:t>
      </w:r>
      <w:r>
        <w:t>.</w:t>
      </w:r>
    </w:p>
    <w:p w14:paraId="5EB1B520" w14:textId="77777777" w:rsidR="00E50879" w:rsidRDefault="00000000">
      <w:pPr>
        <w:pStyle w:val="ListBullet"/>
        <w:spacing w:after="40"/>
        <w:ind w:left="340"/>
      </w:pPr>
      <w:r>
        <w:rPr>
          <w:b/>
        </w:rPr>
        <w:t>Streaming orchestration</w:t>
      </w:r>
      <w:r>
        <w:t>: Deepgram STT → Claude 3.5 Sonnet (tool-use) → Cartesia TTS.</w:t>
      </w:r>
    </w:p>
    <w:p w14:paraId="627E66B0" w14:textId="77777777" w:rsidR="00E50879" w:rsidRDefault="00000000">
      <w:pPr>
        <w:pStyle w:val="ListBullet"/>
        <w:spacing w:after="40"/>
        <w:ind w:left="340"/>
      </w:pPr>
      <w:r>
        <w:rPr>
          <w:b/>
        </w:rPr>
        <w:t>Hallucination guard</w:t>
      </w:r>
      <w:r>
        <w:t>: every coverage utterance fact-checked before TTS.</w:t>
      </w:r>
    </w:p>
    <w:p w14:paraId="26365484" w14:textId="77777777" w:rsidR="00E50879" w:rsidRDefault="00000000">
      <w:pPr>
        <w:pStyle w:val="ListBullet"/>
        <w:spacing w:after="40"/>
        <w:ind w:left="340"/>
      </w:pPr>
      <w:r>
        <w:rPr>
          <w:b/>
        </w:rPr>
        <w:t>Barge-in</w:t>
      </w:r>
      <w:r>
        <w:t>: WebRTC VAD; cancels TTS when user interrupts.</w:t>
      </w:r>
    </w:p>
    <w:p w14:paraId="0D5518FC" w14:textId="77777777" w:rsidR="00E50879" w:rsidRDefault="00000000">
      <w:pPr>
        <w:keepNext/>
        <w:spacing w:before="200" w:after="120"/>
      </w:pPr>
      <w:r>
        <w:rPr>
          <w:b/>
          <w:color w:val="446CAA"/>
          <w:sz w:val="23"/>
        </w:rPr>
        <w:t>Telephony Bridge (`services/telephony`)</w:t>
      </w:r>
    </w:p>
    <w:p w14:paraId="14AC2489" w14:textId="77777777" w:rsidR="00E50879" w:rsidRDefault="00000000">
      <w:pPr>
        <w:pStyle w:val="ListBullet"/>
        <w:spacing w:after="40"/>
        <w:ind w:left="340"/>
      </w:pPr>
      <w:r>
        <w:t>Twilio Media Streams WebSocket.</w:t>
      </w:r>
    </w:p>
    <w:p w14:paraId="2B025CF5" w14:textId="77777777" w:rsidR="00E50879" w:rsidRDefault="00000000">
      <w:pPr>
        <w:pStyle w:val="ListBullet"/>
        <w:spacing w:after="40"/>
        <w:ind w:left="340"/>
      </w:pPr>
      <w:r>
        <w:t>μ-law (8 kHz) ↔ PCM16 (24 kHz) codec + resampling.</w:t>
      </w:r>
    </w:p>
    <w:p w14:paraId="14B4FDE5" w14:textId="77777777" w:rsidR="00E50879" w:rsidRDefault="00000000">
      <w:pPr>
        <w:pStyle w:val="ListBullet"/>
        <w:spacing w:after="40"/>
        <w:ind w:left="340"/>
      </w:pPr>
      <w:r>
        <w:t>State-aware consent recording.</w:t>
      </w:r>
    </w:p>
    <w:p w14:paraId="7E7CFA54" w14:textId="77777777" w:rsidR="00E50879" w:rsidRDefault="00000000">
      <w:pPr>
        <w:pStyle w:val="ListBullet"/>
        <w:spacing w:after="40"/>
        <w:ind w:left="340"/>
      </w:pPr>
      <w:r>
        <w:t>Encrypted recording storage to MinIO with libsodium per-call keys.</w:t>
      </w:r>
    </w:p>
    <w:p w14:paraId="1B9C54F0" w14:textId="77777777" w:rsidR="00E50879" w:rsidRDefault="00000000">
      <w:pPr>
        <w:keepNext/>
        <w:spacing w:before="200" w:after="120"/>
      </w:pPr>
      <w:r>
        <w:rPr>
          <w:b/>
          <w:color w:val="446CAA"/>
          <w:sz w:val="23"/>
        </w:rPr>
        <w:t>Frontend (`apps/web`)</w:t>
      </w:r>
    </w:p>
    <w:p w14:paraId="57734EBB" w14:textId="77777777" w:rsidR="00E50879" w:rsidRDefault="00000000">
      <w:pPr>
        <w:pStyle w:val="ListBullet"/>
        <w:spacing w:after="40"/>
        <w:ind w:left="340"/>
      </w:pPr>
      <w:r>
        <w:t>Next.js 15 App Router + TypeScript + Tailwind + shadcn/ui + TanStack Query.</w:t>
      </w:r>
    </w:p>
    <w:p w14:paraId="7DA04A13" w14:textId="77777777" w:rsidR="00E50879" w:rsidRDefault="00000000">
      <w:pPr>
        <w:pStyle w:val="ListBullet"/>
        <w:spacing w:after="40"/>
        <w:ind w:left="340"/>
      </w:pPr>
      <w:r>
        <w:t>Clerk authentication.</w:t>
      </w:r>
    </w:p>
    <w:p w14:paraId="0946BB8F" w14:textId="77777777" w:rsidR="00E50879" w:rsidRDefault="00000000">
      <w:pPr>
        <w:pStyle w:val="ListBullet"/>
        <w:spacing w:after="40"/>
        <w:ind w:left="340"/>
      </w:pPr>
      <w:r>
        <w:t>5-tab dashboard: Card · Plan · Providers · Voice · Calls.</w:t>
      </w:r>
    </w:p>
    <w:p w14:paraId="79960BC7" w14:textId="77777777" w:rsidR="00E50879" w:rsidRDefault="00000000">
      <w:pPr>
        <w:pStyle w:val="ListBullet"/>
        <w:spacing w:after="40"/>
        <w:ind w:left="340"/>
      </w:pPr>
      <w:r>
        <w:t xml:space="preserve">Auto-generated API client via </w:t>
      </w:r>
      <w:r>
        <w:rPr>
          <w:rFonts w:ascii="Consolas" w:hAnsi="Consolas"/>
          <w:color w:val="802060"/>
          <w:sz w:val="20"/>
        </w:rPr>
        <w:t>@hey-api/openapi-ts</w:t>
      </w:r>
      <w:r>
        <w:t xml:space="preserve"> for type-safety across the language boundary.</w:t>
      </w:r>
    </w:p>
    <w:p w14:paraId="0C4EBF4B" w14:textId="77777777" w:rsidR="00E50879" w:rsidRDefault="00000000">
      <w:r>
        <w:br w:type="page"/>
      </w:r>
    </w:p>
    <w:p w14:paraId="440D463C" w14:textId="77777777" w:rsidR="00E50879" w:rsidRDefault="00000000">
      <w:pPr>
        <w:keepNext/>
        <w:spacing w:before="360" w:after="120"/>
      </w:pPr>
      <w:r>
        <w:rPr>
          <w:b/>
          <w:color w:val="1F3A6B"/>
          <w:sz w:val="34"/>
        </w:rPr>
        <w:lastRenderedPageBreak/>
        <w:t>8 · Tech Stack &amp; Rationale</w:t>
      </w:r>
    </w:p>
    <w:tbl>
      <w:tblPr>
        <w:tblW w:w="0" w:type="auto"/>
        <w:tblLook w:val="04A0" w:firstRow="1" w:lastRow="0" w:firstColumn="1" w:lastColumn="0" w:noHBand="0" w:noVBand="1"/>
      </w:tblPr>
      <w:tblGrid>
        <w:gridCol w:w="3249"/>
        <w:gridCol w:w="3249"/>
        <w:gridCol w:w="3249"/>
      </w:tblGrid>
      <w:tr w:rsidR="00E50879" w14:paraId="0E6DA951" w14:textId="77777777">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4C4C4928" w14:textId="77777777" w:rsidR="00E50879" w:rsidRDefault="00000000">
            <w:r>
              <w:rPr>
                <w:b/>
                <w:color w:val="FFFFFF"/>
                <w:sz w:val="20"/>
              </w:rPr>
              <w:t>Layer</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259F69CF" w14:textId="77777777" w:rsidR="00E50879" w:rsidRDefault="00000000">
            <w:r>
              <w:rPr>
                <w:b/>
                <w:color w:val="FFFFFF"/>
                <w:sz w:val="20"/>
              </w:rPr>
              <w:t>Choice</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6FAB01B6" w14:textId="77777777" w:rsidR="00E50879" w:rsidRDefault="00000000">
            <w:r>
              <w:rPr>
                <w:b/>
                <w:color w:val="FFFFFF"/>
                <w:sz w:val="20"/>
              </w:rPr>
              <w:t>Why this choice</w:t>
            </w:r>
          </w:p>
        </w:tc>
      </w:tr>
      <w:tr w:rsidR="00E50879" w14:paraId="5D5C405D" w14:textId="77777777">
        <w:tc>
          <w:tcPr>
            <w:tcW w:w="3249" w:type="dxa"/>
            <w:tcBorders>
              <w:top w:val="single" w:sz="4" w:space="0" w:color="BFBFBF"/>
              <w:left w:val="single" w:sz="4" w:space="0" w:color="BFBFBF"/>
              <w:bottom w:val="single" w:sz="4" w:space="0" w:color="BFBFBF"/>
              <w:right w:val="single" w:sz="4" w:space="0" w:color="BFBFBF"/>
            </w:tcBorders>
          </w:tcPr>
          <w:p w14:paraId="20054831" w14:textId="77777777" w:rsidR="00E50879" w:rsidRDefault="00000000">
            <w:pPr>
              <w:spacing w:after="40"/>
            </w:pPr>
            <w:r>
              <w:rPr>
                <w:b/>
              </w:rPr>
              <w:t>Frontend</w:t>
            </w:r>
          </w:p>
        </w:tc>
        <w:tc>
          <w:tcPr>
            <w:tcW w:w="3249" w:type="dxa"/>
            <w:tcBorders>
              <w:top w:val="single" w:sz="4" w:space="0" w:color="BFBFBF"/>
              <w:left w:val="single" w:sz="4" w:space="0" w:color="BFBFBF"/>
              <w:bottom w:val="single" w:sz="4" w:space="0" w:color="BFBFBF"/>
              <w:right w:val="single" w:sz="4" w:space="0" w:color="BFBFBF"/>
            </w:tcBorders>
          </w:tcPr>
          <w:p w14:paraId="05AF4962" w14:textId="77777777" w:rsidR="00E50879" w:rsidRDefault="00000000">
            <w:pPr>
              <w:spacing w:after="40"/>
            </w:pPr>
            <w:r>
              <w:t>Next.js 15 · TypeScript · Tailwind · shadcn/ui · TanStack Query</w:t>
            </w:r>
          </w:p>
        </w:tc>
        <w:tc>
          <w:tcPr>
            <w:tcW w:w="3249" w:type="dxa"/>
            <w:tcBorders>
              <w:top w:val="single" w:sz="4" w:space="0" w:color="BFBFBF"/>
              <w:left w:val="single" w:sz="4" w:space="0" w:color="BFBFBF"/>
              <w:bottom w:val="single" w:sz="4" w:space="0" w:color="BFBFBF"/>
              <w:right w:val="single" w:sz="4" w:space="0" w:color="BFBFBF"/>
            </w:tcBorders>
          </w:tcPr>
          <w:p w14:paraId="309EF651" w14:textId="77777777" w:rsidR="00E50879" w:rsidRDefault="00000000">
            <w:pPr>
              <w:spacing w:after="40"/>
            </w:pPr>
            <w:r>
              <w:t>Modern App Router, server components, best DX, evaluator-friendly</w:t>
            </w:r>
          </w:p>
        </w:tc>
      </w:tr>
      <w:tr w:rsidR="00E50879" w14:paraId="206527BF"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71E1FCE" w14:textId="77777777" w:rsidR="00E50879" w:rsidRDefault="00000000">
            <w:pPr>
              <w:spacing w:after="40"/>
            </w:pPr>
            <w:r>
              <w:rPr>
                <w:b/>
              </w:rPr>
              <w:t>API Gateway</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19B6EA85" w14:textId="77777777" w:rsidR="00E50879" w:rsidRDefault="00000000">
            <w:pPr>
              <w:spacing w:after="40"/>
            </w:pPr>
            <w:r>
              <w:t>Fastify on Node 20</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194FAB23" w14:textId="77777777" w:rsidR="00E50879" w:rsidRDefault="00000000">
            <w:pPr>
              <w:spacing w:after="40"/>
            </w:pPr>
            <w:r>
              <w:t>Lighter than Express; native plugin ecosystem; great rate-limit / WS support</w:t>
            </w:r>
          </w:p>
        </w:tc>
      </w:tr>
      <w:tr w:rsidR="00E50879" w14:paraId="5E7F48C5" w14:textId="77777777">
        <w:tc>
          <w:tcPr>
            <w:tcW w:w="3249" w:type="dxa"/>
            <w:tcBorders>
              <w:top w:val="single" w:sz="4" w:space="0" w:color="BFBFBF"/>
              <w:left w:val="single" w:sz="4" w:space="0" w:color="BFBFBF"/>
              <w:bottom w:val="single" w:sz="4" w:space="0" w:color="BFBFBF"/>
              <w:right w:val="single" w:sz="4" w:space="0" w:color="BFBFBF"/>
            </w:tcBorders>
          </w:tcPr>
          <w:p w14:paraId="63B28F8B" w14:textId="77777777" w:rsidR="00E50879" w:rsidRDefault="00000000">
            <w:pPr>
              <w:spacing w:after="40"/>
            </w:pPr>
            <w:r>
              <w:rPr>
                <w:b/>
              </w:rPr>
              <w:t>Backend services</w:t>
            </w:r>
          </w:p>
        </w:tc>
        <w:tc>
          <w:tcPr>
            <w:tcW w:w="3249" w:type="dxa"/>
            <w:tcBorders>
              <w:top w:val="single" w:sz="4" w:space="0" w:color="BFBFBF"/>
              <w:left w:val="single" w:sz="4" w:space="0" w:color="BFBFBF"/>
              <w:bottom w:val="single" w:sz="4" w:space="0" w:color="BFBFBF"/>
              <w:right w:val="single" w:sz="4" w:space="0" w:color="BFBFBF"/>
            </w:tcBorders>
          </w:tcPr>
          <w:p w14:paraId="5439BA6F" w14:textId="77777777" w:rsidR="00E50879" w:rsidRDefault="00000000">
            <w:pPr>
              <w:spacing w:after="40"/>
            </w:pPr>
            <w:r>
              <w:t>FastAPI on Python 3.12 + Pydantic v2</w:t>
            </w:r>
          </w:p>
        </w:tc>
        <w:tc>
          <w:tcPr>
            <w:tcW w:w="3249" w:type="dxa"/>
            <w:tcBorders>
              <w:top w:val="single" w:sz="4" w:space="0" w:color="BFBFBF"/>
              <w:left w:val="single" w:sz="4" w:space="0" w:color="BFBFBF"/>
              <w:bottom w:val="single" w:sz="4" w:space="0" w:color="BFBFBF"/>
              <w:right w:val="single" w:sz="4" w:space="0" w:color="BFBFBF"/>
            </w:tcBorders>
          </w:tcPr>
          <w:p w14:paraId="45B22697" w14:textId="77777777" w:rsidR="00E50879" w:rsidRDefault="00000000">
            <w:pPr>
              <w:spacing w:after="40"/>
            </w:pPr>
            <w:r>
              <w:t>Best ecosystem for ML/AI; auto OpenAPI; Pydantic v2 perf</w:t>
            </w:r>
          </w:p>
        </w:tc>
      </w:tr>
      <w:tr w:rsidR="00E50879" w14:paraId="225F1D64"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54178635" w14:textId="77777777" w:rsidR="00E50879" w:rsidRDefault="00000000">
            <w:pPr>
              <w:spacing w:after="40"/>
            </w:pPr>
            <w:r>
              <w:rPr>
                <w:b/>
              </w:rPr>
              <w:t>Auth</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25847486" w14:textId="77777777" w:rsidR="00E50879" w:rsidRDefault="00000000">
            <w:pPr>
              <w:spacing w:after="40"/>
            </w:pPr>
            <w:r>
              <w:t>Clerk (10K MAU free)</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65770747" w14:textId="77777777" w:rsidR="00E50879" w:rsidRDefault="00000000">
            <w:pPr>
              <w:spacing w:after="40"/>
            </w:pPr>
            <w:r>
              <w:t>Drop-in JWT + MFA; BAA-eligible on paid tier</w:t>
            </w:r>
          </w:p>
        </w:tc>
      </w:tr>
      <w:tr w:rsidR="00E50879" w14:paraId="2DAC922B" w14:textId="77777777">
        <w:tc>
          <w:tcPr>
            <w:tcW w:w="3249" w:type="dxa"/>
            <w:tcBorders>
              <w:top w:val="single" w:sz="4" w:space="0" w:color="BFBFBF"/>
              <w:left w:val="single" w:sz="4" w:space="0" w:color="BFBFBF"/>
              <w:bottom w:val="single" w:sz="4" w:space="0" w:color="BFBFBF"/>
              <w:right w:val="single" w:sz="4" w:space="0" w:color="BFBFBF"/>
            </w:tcBorders>
          </w:tcPr>
          <w:p w14:paraId="35F73CB3" w14:textId="77777777" w:rsidR="00E50879" w:rsidRDefault="00000000">
            <w:pPr>
              <w:spacing w:after="40"/>
            </w:pPr>
            <w:r>
              <w:rPr>
                <w:b/>
              </w:rPr>
              <w:t>Primary DB</w:t>
            </w:r>
          </w:p>
        </w:tc>
        <w:tc>
          <w:tcPr>
            <w:tcW w:w="3249" w:type="dxa"/>
            <w:tcBorders>
              <w:top w:val="single" w:sz="4" w:space="0" w:color="BFBFBF"/>
              <w:left w:val="single" w:sz="4" w:space="0" w:color="BFBFBF"/>
              <w:bottom w:val="single" w:sz="4" w:space="0" w:color="BFBFBF"/>
              <w:right w:val="single" w:sz="4" w:space="0" w:color="BFBFBF"/>
            </w:tcBorders>
          </w:tcPr>
          <w:p w14:paraId="68E081C8" w14:textId="77777777" w:rsidR="00E50879" w:rsidRDefault="00000000">
            <w:pPr>
              <w:spacing w:after="40"/>
            </w:pPr>
            <w:r>
              <w:t>PostgreSQL 16 + pgvector + PostGIS</w:t>
            </w:r>
          </w:p>
        </w:tc>
        <w:tc>
          <w:tcPr>
            <w:tcW w:w="3249" w:type="dxa"/>
            <w:tcBorders>
              <w:top w:val="single" w:sz="4" w:space="0" w:color="BFBFBF"/>
              <w:left w:val="single" w:sz="4" w:space="0" w:color="BFBFBF"/>
              <w:bottom w:val="single" w:sz="4" w:space="0" w:color="BFBFBF"/>
              <w:right w:val="single" w:sz="4" w:space="0" w:color="BFBFBF"/>
            </w:tcBorders>
          </w:tcPr>
          <w:p w14:paraId="07DFBEEF" w14:textId="77777777" w:rsidR="00E50879" w:rsidRDefault="00000000">
            <w:pPr>
              <w:spacing w:after="40"/>
            </w:pPr>
            <w:r>
              <w:t>Single store for relational + vector + geo. No vector-DB sprawl.</w:t>
            </w:r>
          </w:p>
        </w:tc>
      </w:tr>
      <w:tr w:rsidR="00E50879" w14:paraId="35EE8862"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50705011" w14:textId="77777777" w:rsidR="00E50879" w:rsidRDefault="00000000">
            <w:pPr>
              <w:spacing w:after="40"/>
            </w:pPr>
            <w:r>
              <w:rPr>
                <w:b/>
              </w:rPr>
              <w:t>Cache</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FBC6AD9" w14:textId="77777777" w:rsidR="00E50879" w:rsidRDefault="00000000">
            <w:pPr>
              <w:spacing w:after="40"/>
            </w:pPr>
            <w:r>
              <w:t>Redis 7</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A5BFC64" w14:textId="77777777" w:rsidR="00E50879" w:rsidRDefault="00000000">
            <w:pPr>
              <w:spacing w:after="40"/>
            </w:pPr>
            <w:r>
              <w:t>Standard sessions + cache + pub/sub for events</w:t>
            </w:r>
          </w:p>
        </w:tc>
      </w:tr>
      <w:tr w:rsidR="00E50879" w14:paraId="2C0B1F45" w14:textId="77777777">
        <w:tc>
          <w:tcPr>
            <w:tcW w:w="3249" w:type="dxa"/>
            <w:tcBorders>
              <w:top w:val="single" w:sz="4" w:space="0" w:color="BFBFBF"/>
              <w:left w:val="single" w:sz="4" w:space="0" w:color="BFBFBF"/>
              <w:bottom w:val="single" w:sz="4" w:space="0" w:color="BFBFBF"/>
              <w:right w:val="single" w:sz="4" w:space="0" w:color="BFBFBF"/>
            </w:tcBorders>
          </w:tcPr>
          <w:p w14:paraId="1AF2DB6A" w14:textId="77777777" w:rsidR="00E50879" w:rsidRDefault="00000000">
            <w:pPr>
              <w:spacing w:after="40"/>
            </w:pPr>
            <w:r>
              <w:rPr>
                <w:b/>
              </w:rPr>
              <w:t>Object storage</w:t>
            </w:r>
          </w:p>
        </w:tc>
        <w:tc>
          <w:tcPr>
            <w:tcW w:w="3249" w:type="dxa"/>
            <w:tcBorders>
              <w:top w:val="single" w:sz="4" w:space="0" w:color="BFBFBF"/>
              <w:left w:val="single" w:sz="4" w:space="0" w:color="BFBFBF"/>
              <w:bottom w:val="single" w:sz="4" w:space="0" w:color="BFBFBF"/>
              <w:right w:val="single" w:sz="4" w:space="0" w:color="BFBFBF"/>
            </w:tcBorders>
          </w:tcPr>
          <w:p w14:paraId="71D833BE" w14:textId="77777777" w:rsidR="00E50879" w:rsidRDefault="00000000">
            <w:pPr>
              <w:spacing w:after="40"/>
            </w:pPr>
            <w:r>
              <w:t>MinIO (S3-compatible)</w:t>
            </w:r>
          </w:p>
        </w:tc>
        <w:tc>
          <w:tcPr>
            <w:tcW w:w="3249" w:type="dxa"/>
            <w:tcBorders>
              <w:top w:val="single" w:sz="4" w:space="0" w:color="BFBFBF"/>
              <w:left w:val="single" w:sz="4" w:space="0" w:color="BFBFBF"/>
              <w:bottom w:val="single" w:sz="4" w:space="0" w:color="BFBFBF"/>
              <w:right w:val="single" w:sz="4" w:space="0" w:color="BFBFBF"/>
            </w:tcBorders>
          </w:tcPr>
          <w:p w14:paraId="0E45EFBF" w14:textId="77777777" w:rsidR="00E50879" w:rsidRDefault="00000000">
            <w:pPr>
              <w:spacing w:after="40"/>
            </w:pPr>
            <w:r>
              <w:t>Self-host; also serves as DVC remote</w:t>
            </w:r>
          </w:p>
        </w:tc>
      </w:tr>
      <w:tr w:rsidR="00E50879" w14:paraId="2C801AA7"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1BB6C57" w14:textId="77777777" w:rsidR="00E50879" w:rsidRDefault="00000000">
            <w:pPr>
              <w:spacing w:after="40"/>
            </w:pPr>
            <w:r>
              <w:rPr>
                <w:b/>
              </w:rPr>
              <w:t>Document AI</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E380A04" w14:textId="77777777" w:rsidR="00E50879" w:rsidRDefault="00000000">
            <w:pPr>
              <w:spacing w:after="40"/>
            </w:pPr>
            <w:r>
              <w:t>LayoutLMv3 · ResNet-50 · PaddleOCR · Donut</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56E50F12" w14:textId="77777777" w:rsidR="00E50879" w:rsidRDefault="00000000">
            <w:pPr>
              <w:spacing w:after="40"/>
            </w:pPr>
            <w:r>
              <w:t>Open weights; region-aware; SOTA accuracy on layout-rich docs</w:t>
            </w:r>
          </w:p>
        </w:tc>
      </w:tr>
      <w:tr w:rsidR="00E50879" w14:paraId="15E60E35" w14:textId="77777777">
        <w:tc>
          <w:tcPr>
            <w:tcW w:w="3249" w:type="dxa"/>
            <w:tcBorders>
              <w:top w:val="single" w:sz="4" w:space="0" w:color="BFBFBF"/>
              <w:left w:val="single" w:sz="4" w:space="0" w:color="BFBFBF"/>
              <w:bottom w:val="single" w:sz="4" w:space="0" w:color="BFBFBF"/>
              <w:right w:val="single" w:sz="4" w:space="0" w:color="BFBFBF"/>
            </w:tcBorders>
          </w:tcPr>
          <w:p w14:paraId="498B4ED6" w14:textId="77777777" w:rsidR="00E50879" w:rsidRDefault="00000000">
            <w:pPr>
              <w:spacing w:after="40"/>
            </w:pPr>
            <w:r>
              <w:rPr>
                <w:b/>
              </w:rPr>
              <w:t>Structured output</w:t>
            </w:r>
          </w:p>
        </w:tc>
        <w:tc>
          <w:tcPr>
            <w:tcW w:w="3249" w:type="dxa"/>
            <w:tcBorders>
              <w:top w:val="single" w:sz="4" w:space="0" w:color="BFBFBF"/>
              <w:left w:val="single" w:sz="4" w:space="0" w:color="BFBFBF"/>
              <w:bottom w:val="single" w:sz="4" w:space="0" w:color="BFBFBF"/>
              <w:right w:val="single" w:sz="4" w:space="0" w:color="BFBFBF"/>
            </w:tcBorders>
          </w:tcPr>
          <w:p w14:paraId="005C3D3D" w14:textId="77777777" w:rsidR="00E50879" w:rsidRDefault="00000000">
            <w:pPr>
              <w:spacing w:after="40"/>
            </w:pPr>
            <w:r>
              <w:t>Instructor library on Claude tool-use</w:t>
            </w:r>
          </w:p>
        </w:tc>
        <w:tc>
          <w:tcPr>
            <w:tcW w:w="3249" w:type="dxa"/>
            <w:tcBorders>
              <w:top w:val="single" w:sz="4" w:space="0" w:color="BFBFBF"/>
              <w:left w:val="single" w:sz="4" w:space="0" w:color="BFBFBF"/>
              <w:bottom w:val="single" w:sz="4" w:space="0" w:color="BFBFBF"/>
              <w:right w:val="single" w:sz="4" w:space="0" w:color="BFBFBF"/>
            </w:tcBorders>
          </w:tcPr>
          <w:p w14:paraId="6DA60A4D" w14:textId="77777777" w:rsidR="00E50879" w:rsidRDefault="00000000">
            <w:pPr>
              <w:spacing w:after="40"/>
            </w:pPr>
            <w:r>
              <w:t>Guaranteed Pydantic-valid outputs from LLM</w:t>
            </w:r>
          </w:p>
        </w:tc>
      </w:tr>
      <w:tr w:rsidR="00E50879" w14:paraId="125C6DFA"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5BBCE36" w14:textId="77777777" w:rsidR="00E50879" w:rsidRDefault="00000000">
            <w:pPr>
              <w:spacing w:after="40"/>
            </w:pPr>
            <w:r>
              <w:rPr>
                <w:b/>
              </w:rPr>
              <w:t>Primary LLM</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00E2C7FC" w14:textId="77777777" w:rsidR="00E50879" w:rsidRDefault="00000000">
            <w:pPr>
              <w:spacing w:after="40"/>
            </w:pPr>
            <w:r>
              <w:t>Anthropic Claude 3.5 Sonnet</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171EC446" w14:textId="77777777" w:rsidR="00E50879" w:rsidRDefault="00000000">
            <w:pPr>
              <w:spacing w:after="40"/>
            </w:pPr>
            <w:r>
              <w:t>Best reasoning + tool-use reliability + safety calibration for healthcare</w:t>
            </w:r>
          </w:p>
        </w:tc>
      </w:tr>
      <w:tr w:rsidR="00E50879" w14:paraId="77A55ACF" w14:textId="77777777">
        <w:tc>
          <w:tcPr>
            <w:tcW w:w="3249" w:type="dxa"/>
            <w:tcBorders>
              <w:top w:val="single" w:sz="4" w:space="0" w:color="BFBFBF"/>
              <w:left w:val="single" w:sz="4" w:space="0" w:color="BFBFBF"/>
              <w:bottom w:val="single" w:sz="4" w:space="0" w:color="BFBFBF"/>
              <w:right w:val="single" w:sz="4" w:space="0" w:color="BFBFBF"/>
            </w:tcBorders>
          </w:tcPr>
          <w:p w14:paraId="7EF3C5CD" w14:textId="77777777" w:rsidR="00E50879" w:rsidRDefault="00000000">
            <w:pPr>
              <w:spacing w:after="40"/>
            </w:pPr>
            <w:r>
              <w:rPr>
                <w:b/>
              </w:rPr>
              <w:t>LLM gateway</w:t>
            </w:r>
          </w:p>
        </w:tc>
        <w:tc>
          <w:tcPr>
            <w:tcW w:w="3249" w:type="dxa"/>
            <w:tcBorders>
              <w:top w:val="single" w:sz="4" w:space="0" w:color="BFBFBF"/>
              <w:left w:val="single" w:sz="4" w:space="0" w:color="BFBFBF"/>
              <w:bottom w:val="single" w:sz="4" w:space="0" w:color="BFBFBF"/>
              <w:right w:val="single" w:sz="4" w:space="0" w:color="BFBFBF"/>
            </w:tcBorders>
          </w:tcPr>
          <w:p w14:paraId="68F857F2" w14:textId="77777777" w:rsidR="00E50879" w:rsidRDefault="00000000">
            <w:pPr>
              <w:spacing w:after="40"/>
            </w:pPr>
            <w:r>
              <w:t>LiteLLM</w:t>
            </w:r>
          </w:p>
        </w:tc>
        <w:tc>
          <w:tcPr>
            <w:tcW w:w="3249" w:type="dxa"/>
            <w:tcBorders>
              <w:top w:val="single" w:sz="4" w:space="0" w:color="BFBFBF"/>
              <w:left w:val="single" w:sz="4" w:space="0" w:color="BFBFBF"/>
              <w:bottom w:val="single" w:sz="4" w:space="0" w:color="BFBFBF"/>
              <w:right w:val="single" w:sz="4" w:space="0" w:color="BFBFBF"/>
            </w:tcBorders>
          </w:tcPr>
          <w:p w14:paraId="1A52DAEC" w14:textId="77777777" w:rsidR="00E50879" w:rsidRDefault="00000000">
            <w:pPr>
              <w:spacing w:after="40"/>
            </w:pPr>
            <w:r>
              <w:t>Vendor-agnostic; same API surface; warm fallback models</w:t>
            </w:r>
          </w:p>
        </w:tc>
      </w:tr>
      <w:tr w:rsidR="00E50879" w14:paraId="743A52E8"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1D99B78E" w14:textId="77777777" w:rsidR="00E50879" w:rsidRDefault="00000000">
            <w:pPr>
              <w:spacing w:after="40"/>
            </w:pPr>
            <w:r>
              <w:rPr>
                <w:b/>
              </w:rPr>
              <w:t>Embeddings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2D237BE8" w14:textId="77777777" w:rsidR="00E50879" w:rsidRDefault="00000000">
            <w:pPr>
              <w:spacing w:after="40"/>
            </w:pPr>
            <w:r>
              <w:t xml:space="preserve">Voyage AI </w:t>
            </w:r>
            <w:r>
              <w:rPr>
                <w:rFonts w:ascii="Consolas" w:hAnsi="Consolas"/>
                <w:color w:val="802060"/>
                <w:sz w:val="20"/>
              </w:rPr>
              <w:t>voyage-3-large</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5554B66" w14:textId="77777777" w:rsidR="00E50879" w:rsidRDefault="00000000">
            <w:pPr>
              <w:spacing w:after="40"/>
            </w:pPr>
            <w:r>
              <w:t>Anthropic-recommended; 50M tokens/month free; SOTA quality</w:t>
            </w:r>
          </w:p>
        </w:tc>
      </w:tr>
      <w:tr w:rsidR="00E50879" w14:paraId="5768CF82" w14:textId="77777777">
        <w:tc>
          <w:tcPr>
            <w:tcW w:w="3249" w:type="dxa"/>
            <w:tcBorders>
              <w:top w:val="single" w:sz="4" w:space="0" w:color="BFBFBF"/>
              <w:left w:val="single" w:sz="4" w:space="0" w:color="BFBFBF"/>
              <w:bottom w:val="single" w:sz="4" w:space="0" w:color="BFBFBF"/>
              <w:right w:val="single" w:sz="4" w:space="0" w:color="BFBFBF"/>
            </w:tcBorders>
          </w:tcPr>
          <w:p w14:paraId="7C8B79BA" w14:textId="77777777" w:rsidR="00E50879" w:rsidRDefault="00000000">
            <w:pPr>
              <w:spacing w:after="40"/>
            </w:pPr>
            <w:r>
              <w:rPr>
                <w:b/>
              </w:rPr>
              <w:t>Vector store</w:t>
            </w:r>
          </w:p>
        </w:tc>
        <w:tc>
          <w:tcPr>
            <w:tcW w:w="3249" w:type="dxa"/>
            <w:tcBorders>
              <w:top w:val="single" w:sz="4" w:space="0" w:color="BFBFBF"/>
              <w:left w:val="single" w:sz="4" w:space="0" w:color="BFBFBF"/>
              <w:bottom w:val="single" w:sz="4" w:space="0" w:color="BFBFBF"/>
              <w:right w:val="single" w:sz="4" w:space="0" w:color="BFBFBF"/>
            </w:tcBorders>
          </w:tcPr>
          <w:p w14:paraId="0DC9C0B2" w14:textId="77777777" w:rsidR="00E50879" w:rsidRDefault="00000000">
            <w:pPr>
              <w:spacing w:after="40"/>
            </w:pPr>
            <w:r>
              <w:t>pgvector HNSW</w:t>
            </w:r>
          </w:p>
        </w:tc>
        <w:tc>
          <w:tcPr>
            <w:tcW w:w="3249" w:type="dxa"/>
            <w:tcBorders>
              <w:top w:val="single" w:sz="4" w:space="0" w:color="BFBFBF"/>
              <w:left w:val="single" w:sz="4" w:space="0" w:color="BFBFBF"/>
              <w:bottom w:val="single" w:sz="4" w:space="0" w:color="BFBFBF"/>
              <w:right w:val="single" w:sz="4" w:space="0" w:color="BFBFBF"/>
            </w:tcBorders>
          </w:tcPr>
          <w:p w14:paraId="0FF22457" w14:textId="77777777" w:rsidR="00E50879" w:rsidRDefault="00000000">
            <w:pPr>
              <w:spacing w:after="40"/>
            </w:pPr>
            <w:r>
              <w:t>Inside Postgres → transactional consistency with relational data</w:t>
            </w:r>
          </w:p>
        </w:tc>
      </w:tr>
      <w:tr w:rsidR="00E50879" w14:paraId="42F4C918"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6AED8704" w14:textId="77777777" w:rsidR="00E50879" w:rsidRDefault="00000000">
            <w:pPr>
              <w:spacing w:after="40"/>
            </w:pPr>
            <w:r>
              <w:rPr>
                <w:b/>
              </w:rPr>
              <w:t>Agent orchestration</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56187A9" w14:textId="77777777" w:rsidR="00E50879" w:rsidRDefault="00000000">
            <w:pPr>
              <w:spacing w:after="40"/>
            </w:pPr>
            <w:r>
              <w:t>LangGraph</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99E24C0" w14:textId="77777777" w:rsidR="00E50879" w:rsidRDefault="00000000">
            <w:pPr>
              <w:spacing w:after="40"/>
            </w:pPr>
            <w:r>
              <w:t>Typed state machine; far more debuggable than LangChain for production</w:t>
            </w:r>
          </w:p>
        </w:tc>
      </w:tr>
      <w:tr w:rsidR="00E50879" w14:paraId="19A6C149" w14:textId="77777777">
        <w:tc>
          <w:tcPr>
            <w:tcW w:w="3249" w:type="dxa"/>
            <w:tcBorders>
              <w:top w:val="single" w:sz="4" w:space="0" w:color="BFBFBF"/>
              <w:left w:val="single" w:sz="4" w:space="0" w:color="BFBFBF"/>
              <w:bottom w:val="single" w:sz="4" w:space="0" w:color="BFBFBF"/>
              <w:right w:val="single" w:sz="4" w:space="0" w:color="BFBFBF"/>
            </w:tcBorders>
          </w:tcPr>
          <w:p w14:paraId="43D37490" w14:textId="77777777" w:rsidR="00E50879" w:rsidRDefault="00000000">
            <w:pPr>
              <w:spacing w:after="40"/>
            </w:pPr>
            <w:r>
              <w:rPr>
                <w:b/>
              </w:rPr>
              <w:t>Voice STT</w:t>
            </w:r>
          </w:p>
        </w:tc>
        <w:tc>
          <w:tcPr>
            <w:tcW w:w="3249" w:type="dxa"/>
            <w:tcBorders>
              <w:top w:val="single" w:sz="4" w:space="0" w:color="BFBFBF"/>
              <w:left w:val="single" w:sz="4" w:space="0" w:color="BFBFBF"/>
              <w:bottom w:val="single" w:sz="4" w:space="0" w:color="BFBFBF"/>
              <w:right w:val="single" w:sz="4" w:space="0" w:color="BFBFBF"/>
            </w:tcBorders>
          </w:tcPr>
          <w:p w14:paraId="222B7FCC" w14:textId="77777777" w:rsidR="00E50879" w:rsidRDefault="00000000">
            <w:pPr>
              <w:spacing w:after="40"/>
            </w:pPr>
            <w:r>
              <w:t>Deepgram Nova-2 streaming</w:t>
            </w:r>
          </w:p>
        </w:tc>
        <w:tc>
          <w:tcPr>
            <w:tcW w:w="3249" w:type="dxa"/>
            <w:tcBorders>
              <w:top w:val="single" w:sz="4" w:space="0" w:color="BFBFBF"/>
              <w:left w:val="single" w:sz="4" w:space="0" w:color="BFBFBF"/>
              <w:bottom w:val="single" w:sz="4" w:space="0" w:color="BFBFBF"/>
              <w:right w:val="single" w:sz="4" w:space="0" w:color="BFBFBF"/>
            </w:tcBorders>
          </w:tcPr>
          <w:p w14:paraId="79D27385" w14:textId="77777777" w:rsidR="00E50879" w:rsidRDefault="00000000">
            <w:pPr>
              <w:spacing w:after="40"/>
            </w:pPr>
            <w:r>
              <w:t>Industry-best latency (~150ms partial); $200 free credit</w:t>
            </w:r>
          </w:p>
        </w:tc>
      </w:tr>
      <w:tr w:rsidR="00E50879" w14:paraId="203B1837"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2D51CCB0" w14:textId="77777777" w:rsidR="00E50879" w:rsidRDefault="00000000">
            <w:pPr>
              <w:spacing w:after="40"/>
            </w:pPr>
            <w:r>
              <w:rPr>
                <w:b/>
              </w:rPr>
              <w:t>Voice TTS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6263422" w14:textId="77777777" w:rsidR="00E50879" w:rsidRDefault="00000000">
            <w:pPr>
              <w:spacing w:after="40"/>
            </w:pPr>
            <w:r>
              <w:t>Cartesia Sonic streaming</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2AADF08" w14:textId="77777777" w:rsidR="00E50879" w:rsidRDefault="00000000">
            <w:pPr>
              <w:spacing w:after="40"/>
            </w:pPr>
            <w:r>
              <w:t>Sub-100ms TTFB; natural voice quality</w:t>
            </w:r>
          </w:p>
        </w:tc>
      </w:tr>
      <w:tr w:rsidR="00E50879" w14:paraId="60411354" w14:textId="77777777">
        <w:tc>
          <w:tcPr>
            <w:tcW w:w="3249" w:type="dxa"/>
            <w:tcBorders>
              <w:top w:val="single" w:sz="4" w:space="0" w:color="BFBFBF"/>
              <w:left w:val="single" w:sz="4" w:space="0" w:color="BFBFBF"/>
              <w:bottom w:val="single" w:sz="4" w:space="0" w:color="BFBFBF"/>
              <w:right w:val="single" w:sz="4" w:space="0" w:color="BFBFBF"/>
            </w:tcBorders>
          </w:tcPr>
          <w:p w14:paraId="161CB573" w14:textId="77777777" w:rsidR="00E50879" w:rsidRDefault="00000000">
            <w:pPr>
              <w:spacing w:after="40"/>
            </w:pPr>
            <w:r>
              <w:rPr>
                <w:b/>
              </w:rPr>
              <w:lastRenderedPageBreak/>
              <w:t>Telephony</w:t>
            </w:r>
          </w:p>
        </w:tc>
        <w:tc>
          <w:tcPr>
            <w:tcW w:w="3249" w:type="dxa"/>
            <w:tcBorders>
              <w:top w:val="single" w:sz="4" w:space="0" w:color="BFBFBF"/>
              <w:left w:val="single" w:sz="4" w:space="0" w:color="BFBFBF"/>
              <w:bottom w:val="single" w:sz="4" w:space="0" w:color="BFBFBF"/>
              <w:right w:val="single" w:sz="4" w:space="0" w:color="BFBFBF"/>
            </w:tcBorders>
          </w:tcPr>
          <w:p w14:paraId="6669AA7B" w14:textId="77777777" w:rsidR="00E50879" w:rsidRDefault="00000000">
            <w:pPr>
              <w:spacing w:after="40"/>
            </w:pPr>
            <w:r>
              <w:t>Twilio Media Streams</w:t>
            </w:r>
          </w:p>
        </w:tc>
        <w:tc>
          <w:tcPr>
            <w:tcW w:w="3249" w:type="dxa"/>
            <w:tcBorders>
              <w:top w:val="single" w:sz="4" w:space="0" w:color="BFBFBF"/>
              <w:left w:val="single" w:sz="4" w:space="0" w:color="BFBFBF"/>
              <w:bottom w:val="single" w:sz="4" w:space="0" w:color="BFBFBF"/>
              <w:right w:val="single" w:sz="4" w:space="0" w:color="BFBFBF"/>
            </w:tcBorders>
          </w:tcPr>
          <w:p w14:paraId="7EBE293D" w14:textId="77777777" w:rsidR="00E50879" w:rsidRDefault="00000000">
            <w:pPr>
              <w:spacing w:after="40"/>
            </w:pPr>
            <w:r>
              <w:t>Industry standard; well-documented; $15 trial credit</w:t>
            </w:r>
          </w:p>
        </w:tc>
      </w:tr>
      <w:tr w:rsidR="00E50879" w14:paraId="63E142B3"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B8F5542" w14:textId="77777777" w:rsidR="00E50879" w:rsidRDefault="00000000">
            <w:pPr>
              <w:spacing w:after="40"/>
            </w:pPr>
            <w:r>
              <w:rPr>
                <w:b/>
              </w:rPr>
              <w:t>Experiment tracking</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04C6935B" w14:textId="77777777" w:rsidR="00E50879" w:rsidRDefault="00000000">
            <w:pPr>
              <w:spacing w:after="40"/>
            </w:pPr>
            <w:r>
              <w:t>MLflow (self-hosted)</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510FBD62" w14:textId="77777777" w:rsidR="00E50879" w:rsidRDefault="00000000">
            <w:pPr>
              <w:spacing w:after="40"/>
            </w:pPr>
            <w:r>
              <w:t>Fully OSS; no quota; integrates with DVC</w:t>
            </w:r>
          </w:p>
        </w:tc>
      </w:tr>
      <w:tr w:rsidR="00E50879" w14:paraId="03708307" w14:textId="77777777">
        <w:tc>
          <w:tcPr>
            <w:tcW w:w="3249" w:type="dxa"/>
            <w:tcBorders>
              <w:top w:val="single" w:sz="4" w:space="0" w:color="BFBFBF"/>
              <w:left w:val="single" w:sz="4" w:space="0" w:color="BFBFBF"/>
              <w:bottom w:val="single" w:sz="4" w:space="0" w:color="BFBFBF"/>
              <w:right w:val="single" w:sz="4" w:space="0" w:color="BFBFBF"/>
            </w:tcBorders>
          </w:tcPr>
          <w:p w14:paraId="53C8AEA8" w14:textId="77777777" w:rsidR="00E50879" w:rsidRDefault="00000000">
            <w:pPr>
              <w:spacing w:after="40"/>
            </w:pPr>
            <w:r>
              <w:rPr>
                <w:b/>
              </w:rPr>
              <w:t>Data + model versioning</w:t>
            </w:r>
          </w:p>
        </w:tc>
        <w:tc>
          <w:tcPr>
            <w:tcW w:w="3249" w:type="dxa"/>
            <w:tcBorders>
              <w:top w:val="single" w:sz="4" w:space="0" w:color="BFBFBF"/>
              <w:left w:val="single" w:sz="4" w:space="0" w:color="BFBFBF"/>
              <w:bottom w:val="single" w:sz="4" w:space="0" w:color="BFBFBF"/>
              <w:right w:val="single" w:sz="4" w:space="0" w:color="BFBFBF"/>
            </w:tcBorders>
          </w:tcPr>
          <w:p w14:paraId="54E156DF" w14:textId="77777777" w:rsidR="00E50879" w:rsidRDefault="00000000">
            <w:pPr>
              <w:spacing w:after="40"/>
            </w:pPr>
            <w:r>
              <w:t>DVC with MinIO remote</w:t>
            </w:r>
          </w:p>
        </w:tc>
        <w:tc>
          <w:tcPr>
            <w:tcW w:w="3249" w:type="dxa"/>
            <w:tcBorders>
              <w:top w:val="single" w:sz="4" w:space="0" w:color="BFBFBF"/>
              <w:left w:val="single" w:sz="4" w:space="0" w:color="BFBFBF"/>
              <w:bottom w:val="single" w:sz="4" w:space="0" w:color="BFBFBF"/>
              <w:right w:val="single" w:sz="4" w:space="0" w:color="BFBFBF"/>
            </w:tcBorders>
          </w:tcPr>
          <w:p w14:paraId="63CE7BCE" w14:textId="77777777" w:rsidR="00E50879" w:rsidRDefault="00000000">
            <w:pPr>
              <w:spacing w:after="40"/>
            </w:pPr>
            <w:r>
              <w:t>Free; works on any S3; simple</w:t>
            </w:r>
          </w:p>
        </w:tc>
      </w:tr>
      <w:tr w:rsidR="00E50879" w14:paraId="20429FB2"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0E5F5A52" w14:textId="77777777" w:rsidR="00E50879" w:rsidRDefault="00000000">
            <w:pPr>
              <w:spacing w:after="40"/>
            </w:pPr>
            <w:r>
              <w:rPr>
                <w:b/>
              </w:rPr>
              <w:t>ML config</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B18A6CB" w14:textId="77777777" w:rsidR="00E50879" w:rsidRDefault="00000000">
            <w:pPr>
              <w:spacing w:after="40"/>
            </w:pPr>
            <w:r>
              <w:t>Hydra</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BC3C3FC" w14:textId="77777777" w:rsidR="00E50879" w:rsidRDefault="00000000">
            <w:pPr>
              <w:spacing w:after="40"/>
            </w:pPr>
            <w:r>
              <w:t>Industry-standard for ML experiment configs</w:t>
            </w:r>
          </w:p>
        </w:tc>
      </w:tr>
      <w:tr w:rsidR="00E50879" w14:paraId="33BBBC15" w14:textId="77777777">
        <w:tc>
          <w:tcPr>
            <w:tcW w:w="3249" w:type="dxa"/>
            <w:tcBorders>
              <w:top w:val="single" w:sz="4" w:space="0" w:color="BFBFBF"/>
              <w:left w:val="single" w:sz="4" w:space="0" w:color="BFBFBF"/>
              <w:bottom w:val="single" w:sz="4" w:space="0" w:color="BFBFBF"/>
              <w:right w:val="single" w:sz="4" w:space="0" w:color="BFBFBF"/>
            </w:tcBorders>
          </w:tcPr>
          <w:p w14:paraId="36F540F6" w14:textId="77777777" w:rsidR="00E50879" w:rsidRDefault="00000000">
            <w:pPr>
              <w:spacing w:after="40"/>
            </w:pPr>
            <w:r>
              <w:rPr>
                <w:b/>
              </w:rPr>
              <w:t>Eval harness</w:t>
            </w:r>
          </w:p>
        </w:tc>
        <w:tc>
          <w:tcPr>
            <w:tcW w:w="3249" w:type="dxa"/>
            <w:tcBorders>
              <w:top w:val="single" w:sz="4" w:space="0" w:color="BFBFBF"/>
              <w:left w:val="single" w:sz="4" w:space="0" w:color="BFBFBF"/>
              <w:bottom w:val="single" w:sz="4" w:space="0" w:color="BFBFBF"/>
              <w:right w:val="single" w:sz="4" w:space="0" w:color="BFBFBF"/>
            </w:tcBorders>
          </w:tcPr>
          <w:p w14:paraId="79C9FA46" w14:textId="77777777" w:rsidR="00E50879" w:rsidRDefault="00000000">
            <w:pPr>
              <w:spacing w:after="40"/>
            </w:pPr>
            <w:r>
              <w:t>Inspect AI (UK AISI)</w:t>
            </w:r>
          </w:p>
        </w:tc>
        <w:tc>
          <w:tcPr>
            <w:tcW w:w="3249" w:type="dxa"/>
            <w:tcBorders>
              <w:top w:val="single" w:sz="4" w:space="0" w:color="BFBFBF"/>
              <w:left w:val="single" w:sz="4" w:space="0" w:color="BFBFBF"/>
              <w:bottom w:val="single" w:sz="4" w:space="0" w:color="BFBFBF"/>
              <w:right w:val="single" w:sz="4" w:space="0" w:color="BFBFBF"/>
            </w:tcBorders>
          </w:tcPr>
          <w:p w14:paraId="5493589F" w14:textId="77777777" w:rsidR="00E50879" w:rsidRDefault="00000000">
            <w:pPr>
              <w:spacing w:after="40"/>
            </w:pPr>
            <w:r>
              <w:t>Open-source; LLM-as-judge; multi-task</w:t>
            </w:r>
          </w:p>
        </w:tc>
      </w:tr>
      <w:tr w:rsidR="00E50879" w14:paraId="10E3DA20"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42B2FD2" w14:textId="77777777" w:rsidR="00E50879" w:rsidRDefault="00000000">
            <w:pPr>
              <w:spacing w:after="40"/>
            </w:pPr>
            <w:r>
              <w:rPr>
                <w:b/>
              </w:rPr>
              <w:t>LLM observability</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7D65BFD" w14:textId="77777777" w:rsidR="00E50879" w:rsidRDefault="00000000">
            <w:pPr>
              <w:spacing w:after="40"/>
            </w:pPr>
            <w:r>
              <w:t>Langfuse (self-hosted)</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0593C471" w14:textId="77777777" w:rsidR="00E50879" w:rsidRDefault="00000000">
            <w:pPr>
              <w:spacing w:after="40"/>
            </w:pPr>
            <w:r>
              <w:t>Free; OSS; cost + latency attribution</w:t>
            </w:r>
          </w:p>
        </w:tc>
      </w:tr>
      <w:tr w:rsidR="00E50879" w14:paraId="102F25A1" w14:textId="77777777">
        <w:tc>
          <w:tcPr>
            <w:tcW w:w="3249" w:type="dxa"/>
            <w:tcBorders>
              <w:top w:val="single" w:sz="4" w:space="0" w:color="BFBFBF"/>
              <w:left w:val="single" w:sz="4" w:space="0" w:color="BFBFBF"/>
              <w:bottom w:val="single" w:sz="4" w:space="0" w:color="BFBFBF"/>
              <w:right w:val="single" w:sz="4" w:space="0" w:color="BFBFBF"/>
            </w:tcBorders>
          </w:tcPr>
          <w:p w14:paraId="1033C483" w14:textId="77777777" w:rsidR="00E50879" w:rsidRDefault="00000000">
            <w:pPr>
              <w:spacing w:after="40"/>
            </w:pPr>
            <w:r>
              <w:rPr>
                <w:b/>
              </w:rPr>
              <w:t>General observability</w:t>
            </w:r>
          </w:p>
        </w:tc>
        <w:tc>
          <w:tcPr>
            <w:tcW w:w="3249" w:type="dxa"/>
            <w:tcBorders>
              <w:top w:val="single" w:sz="4" w:space="0" w:color="BFBFBF"/>
              <w:left w:val="single" w:sz="4" w:space="0" w:color="BFBFBF"/>
              <w:bottom w:val="single" w:sz="4" w:space="0" w:color="BFBFBF"/>
              <w:right w:val="single" w:sz="4" w:space="0" w:color="BFBFBF"/>
            </w:tcBorders>
          </w:tcPr>
          <w:p w14:paraId="2D0682A0" w14:textId="77777777" w:rsidR="00E50879" w:rsidRDefault="00000000">
            <w:pPr>
              <w:spacing w:after="40"/>
            </w:pPr>
            <w:r>
              <w:t>OpenTelemetry + Prometheus + Grafana</w:t>
            </w:r>
          </w:p>
        </w:tc>
        <w:tc>
          <w:tcPr>
            <w:tcW w:w="3249" w:type="dxa"/>
            <w:tcBorders>
              <w:top w:val="single" w:sz="4" w:space="0" w:color="BFBFBF"/>
              <w:left w:val="single" w:sz="4" w:space="0" w:color="BFBFBF"/>
              <w:bottom w:val="single" w:sz="4" w:space="0" w:color="BFBFBF"/>
              <w:right w:val="single" w:sz="4" w:space="0" w:color="BFBFBF"/>
            </w:tcBorders>
          </w:tcPr>
          <w:p w14:paraId="6DCDEDF8" w14:textId="77777777" w:rsidR="00E50879" w:rsidRDefault="00000000">
            <w:pPr>
              <w:spacing w:after="40"/>
            </w:pPr>
            <w:r>
              <w:t>Standard. Free.</w:t>
            </w:r>
          </w:p>
        </w:tc>
      </w:tr>
      <w:tr w:rsidR="00E50879" w14:paraId="4D02BD91"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BC33F91" w14:textId="77777777" w:rsidR="00E50879" w:rsidRDefault="00000000">
            <w:pPr>
              <w:spacing w:after="40"/>
            </w:pPr>
            <w:r>
              <w:rPr>
                <w:b/>
              </w:rPr>
              <w:t>CI/CD</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0C6A92B8" w14:textId="77777777" w:rsidR="00E50879" w:rsidRDefault="00000000">
            <w:pPr>
              <w:spacing w:after="40"/>
            </w:pPr>
            <w:r>
              <w:t>GitHub Actions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6F8B45D4" w14:textId="77777777" w:rsidR="00E50879" w:rsidRDefault="00000000">
            <w:pPr>
              <w:spacing w:after="40"/>
            </w:pPr>
            <w:r>
              <w:t>Free for public repos; integrates with everything</w:t>
            </w:r>
          </w:p>
        </w:tc>
      </w:tr>
      <w:tr w:rsidR="00E50879" w14:paraId="48BF522A" w14:textId="77777777">
        <w:tc>
          <w:tcPr>
            <w:tcW w:w="3249" w:type="dxa"/>
            <w:tcBorders>
              <w:top w:val="single" w:sz="4" w:space="0" w:color="BFBFBF"/>
              <w:left w:val="single" w:sz="4" w:space="0" w:color="BFBFBF"/>
              <w:bottom w:val="single" w:sz="4" w:space="0" w:color="BFBFBF"/>
              <w:right w:val="single" w:sz="4" w:space="0" w:color="BFBFBF"/>
            </w:tcBorders>
          </w:tcPr>
          <w:p w14:paraId="7D2F3EB6" w14:textId="77777777" w:rsidR="00E50879" w:rsidRDefault="00000000">
            <w:pPr>
              <w:spacing w:after="40"/>
            </w:pPr>
            <w:r>
              <w:rPr>
                <w:b/>
              </w:rPr>
              <w:t>Container</w:t>
            </w:r>
          </w:p>
        </w:tc>
        <w:tc>
          <w:tcPr>
            <w:tcW w:w="3249" w:type="dxa"/>
            <w:tcBorders>
              <w:top w:val="single" w:sz="4" w:space="0" w:color="BFBFBF"/>
              <w:left w:val="single" w:sz="4" w:space="0" w:color="BFBFBF"/>
              <w:bottom w:val="single" w:sz="4" w:space="0" w:color="BFBFBF"/>
              <w:right w:val="single" w:sz="4" w:space="0" w:color="BFBFBF"/>
            </w:tcBorders>
          </w:tcPr>
          <w:p w14:paraId="1885C08F" w14:textId="77777777" w:rsidR="00E50879" w:rsidRDefault="00000000">
            <w:pPr>
              <w:spacing w:after="40"/>
            </w:pPr>
            <w:r>
              <w:t>Docker + docker-compose</w:t>
            </w:r>
          </w:p>
        </w:tc>
        <w:tc>
          <w:tcPr>
            <w:tcW w:w="3249" w:type="dxa"/>
            <w:tcBorders>
              <w:top w:val="single" w:sz="4" w:space="0" w:color="BFBFBF"/>
              <w:left w:val="single" w:sz="4" w:space="0" w:color="BFBFBF"/>
              <w:bottom w:val="single" w:sz="4" w:space="0" w:color="BFBFBF"/>
              <w:right w:val="single" w:sz="4" w:space="0" w:color="BFBFBF"/>
            </w:tcBorders>
          </w:tcPr>
          <w:p w14:paraId="5E38EBEA" w14:textId="77777777" w:rsidR="00E50879" w:rsidRDefault="00000000">
            <w:pPr>
              <w:spacing w:after="40"/>
            </w:pPr>
            <w:r>
              <w:t>Standard dev environment</w:t>
            </w:r>
          </w:p>
        </w:tc>
      </w:tr>
      <w:tr w:rsidR="00E50879" w14:paraId="5A9349D1"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6EBFED25" w14:textId="77777777" w:rsidR="00E50879" w:rsidRDefault="00000000">
            <w:pPr>
              <w:spacing w:after="40"/>
            </w:pPr>
            <w:r>
              <w:rPr>
                <w:b/>
              </w:rPr>
              <w:t>Hosting (demo)</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53F9A71E" w14:textId="77777777" w:rsidR="00E50879" w:rsidRDefault="00000000">
            <w:pPr>
              <w:spacing w:after="40"/>
            </w:pPr>
            <w:r>
              <w:t>Vercel (web) + Railway (services)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2B8CFB59" w14:textId="77777777" w:rsidR="00E50879" w:rsidRDefault="00000000">
            <w:pPr>
              <w:spacing w:after="40"/>
            </w:pPr>
            <w:r>
              <w:t>Free tiers; one-click deploy</w:t>
            </w:r>
          </w:p>
        </w:tc>
      </w:tr>
    </w:tbl>
    <w:p w14:paraId="5F83B183" w14:textId="77777777" w:rsidR="00E50879" w:rsidRDefault="00E50879">
      <w:pPr>
        <w:spacing w:after="80"/>
      </w:pPr>
    </w:p>
    <w:p w14:paraId="5A3DDF95" w14:textId="77777777" w:rsidR="00E50879" w:rsidRDefault="00000000">
      <w:pPr>
        <w:keepNext/>
        <w:spacing w:before="200" w:after="120"/>
      </w:pPr>
      <w:r>
        <w:rPr>
          <w:b/>
          <w:color w:val="305496"/>
          <w:sz w:val="26"/>
        </w:rPr>
        <w:t>8.1 Why Claude over GPT-4o</w:t>
      </w:r>
    </w:p>
    <w:p w14:paraId="12B72DAD" w14:textId="77777777" w:rsidR="00E50879" w:rsidRDefault="00000000">
      <w:pPr>
        <w:pStyle w:val="ListBullet"/>
        <w:spacing w:after="40"/>
        <w:ind w:left="340"/>
      </w:pPr>
      <w:r>
        <w:rPr>
          <w:b/>
        </w:rPr>
        <w:t>Tool-use reliability</w:t>
      </w:r>
      <w:r>
        <w:t>: Claude's tool-use is more deterministic on healthcare-style structured queries.</w:t>
      </w:r>
    </w:p>
    <w:p w14:paraId="185FF175" w14:textId="77777777" w:rsidR="00E50879" w:rsidRDefault="00000000">
      <w:pPr>
        <w:pStyle w:val="ListBullet"/>
        <w:spacing w:after="40"/>
        <w:ind w:left="340"/>
      </w:pPr>
      <w:r>
        <w:rPr>
          <w:b/>
        </w:rPr>
        <w:t>Refusal calibration</w:t>
      </w:r>
      <w:r>
        <w:t>: Anthropic's safety stance maps better to regulated healthcare (Claude refuses confident-but-wrong coverage claims more often).</w:t>
      </w:r>
    </w:p>
    <w:p w14:paraId="33BEE468" w14:textId="77777777" w:rsidR="00E50879" w:rsidRDefault="00000000">
      <w:pPr>
        <w:pStyle w:val="ListBullet"/>
        <w:spacing w:after="40"/>
        <w:ind w:left="340"/>
      </w:pPr>
      <w:r>
        <w:rPr>
          <w:b/>
        </w:rPr>
        <w:t>Long-context</w:t>
      </w:r>
      <w:r>
        <w:t>: 200K context window lets us fit the full plan graph + SBC chunks + conversation history in one call.</w:t>
      </w:r>
    </w:p>
    <w:p w14:paraId="3D4D2786" w14:textId="75C5A24E" w:rsidR="00E50879" w:rsidRDefault="00000000">
      <w:pPr>
        <w:pStyle w:val="ListBullet"/>
        <w:spacing w:after="40"/>
        <w:ind w:left="340"/>
      </w:pPr>
      <w:r>
        <w:rPr>
          <w:b/>
        </w:rPr>
        <w:t>Cost predictability</w:t>
      </w:r>
      <w:r>
        <w:t>: $3 in $15 out per 1M tokens; predictable at our query mix.</w:t>
      </w:r>
    </w:p>
    <w:p w14:paraId="53F20CEE" w14:textId="77777777" w:rsidR="00E50879" w:rsidRDefault="00000000">
      <w:pPr>
        <w:keepNext/>
        <w:spacing w:before="200" w:after="120"/>
      </w:pPr>
      <w:r>
        <w:rPr>
          <w:b/>
          <w:color w:val="305496"/>
          <w:sz w:val="26"/>
        </w:rPr>
        <w:t>8.2 Why LangGraph over LangChain or AutoGen</w:t>
      </w:r>
    </w:p>
    <w:p w14:paraId="07E6EAB8" w14:textId="77777777" w:rsidR="00E50879" w:rsidRDefault="00000000">
      <w:pPr>
        <w:pStyle w:val="ListBullet"/>
        <w:spacing w:after="40"/>
        <w:ind w:left="340"/>
      </w:pPr>
      <w:r>
        <w:rPr>
          <w:b/>
        </w:rPr>
        <w:t>Typed state machines</w:t>
      </w:r>
      <w:r>
        <w:t xml:space="preserve"> beat free-form agent loops for debugging in production.</w:t>
      </w:r>
    </w:p>
    <w:p w14:paraId="40C749AB" w14:textId="77777777" w:rsidR="00E50879" w:rsidRDefault="00000000">
      <w:pPr>
        <w:pStyle w:val="ListBullet"/>
        <w:spacing w:after="40"/>
        <w:ind w:left="340"/>
      </w:pPr>
      <w:r>
        <w:rPr>
          <w:b/>
        </w:rPr>
        <w:t>Explicit transitions</w:t>
      </w:r>
      <w:r>
        <w:t xml:space="preserve"> make it possible to enforce the hallucination-guard step.</w:t>
      </w:r>
    </w:p>
    <w:p w14:paraId="38620122" w14:textId="77777777" w:rsidR="00E50879" w:rsidRDefault="00000000">
      <w:pPr>
        <w:pStyle w:val="ListBullet"/>
        <w:spacing w:after="40"/>
        <w:ind w:left="340"/>
      </w:pPr>
      <w:r>
        <w:rPr>
          <w:b/>
        </w:rPr>
        <w:t>Persistence-friendly</w:t>
      </w:r>
      <w:r>
        <w:t>: state is serializable, conversations are resumable on reconnect.</w:t>
      </w:r>
    </w:p>
    <w:p w14:paraId="22D2514A" w14:textId="77777777" w:rsidR="00E50879" w:rsidRDefault="00000000">
      <w:r>
        <w:br w:type="page"/>
      </w:r>
    </w:p>
    <w:p w14:paraId="798558D9" w14:textId="77777777" w:rsidR="00E50879" w:rsidRDefault="00000000">
      <w:pPr>
        <w:keepNext/>
        <w:spacing w:before="360" w:after="120"/>
      </w:pPr>
      <w:r>
        <w:rPr>
          <w:b/>
          <w:color w:val="1F3A6B"/>
          <w:sz w:val="34"/>
        </w:rPr>
        <w:lastRenderedPageBreak/>
        <w:t>9 · Public Data Sources</w:t>
      </w:r>
    </w:p>
    <w:p w14:paraId="0BAE7C4A" w14:textId="77777777" w:rsidR="00E50879" w:rsidRDefault="00000000">
      <w:pPr>
        <w:spacing w:after="120"/>
      </w:pPr>
      <w:r>
        <w:t xml:space="preserve">All data is </w:t>
      </w:r>
      <w:r>
        <w:rPr>
          <w:b/>
        </w:rPr>
        <w:t>free, US-public, and verified live as of May 2026</w:t>
      </w:r>
      <w:r>
        <w:t>.</w:t>
      </w:r>
    </w:p>
    <w:tbl>
      <w:tblPr>
        <w:tblW w:w="0" w:type="auto"/>
        <w:tblLook w:val="04A0" w:firstRow="1" w:lastRow="0" w:firstColumn="1" w:lastColumn="0" w:noHBand="0" w:noVBand="1"/>
      </w:tblPr>
      <w:tblGrid>
        <w:gridCol w:w="1949"/>
        <w:gridCol w:w="1949"/>
        <w:gridCol w:w="1949"/>
        <w:gridCol w:w="1949"/>
        <w:gridCol w:w="1949"/>
      </w:tblGrid>
      <w:tr w:rsidR="00E50879" w14:paraId="1EFEB961" w14:textId="77777777">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3FE2D54F" w14:textId="77777777" w:rsidR="00E50879" w:rsidRDefault="00000000">
            <w:r>
              <w:rPr>
                <w:b/>
                <w:color w:val="FFFFFF"/>
                <w:sz w:val="20"/>
              </w:rPr>
              <w:t>Data</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7C1E1AE7" w14:textId="77777777" w:rsidR="00E50879" w:rsidRDefault="00000000">
            <w:r>
              <w:rPr>
                <w:b/>
                <w:color w:val="FFFFFF"/>
                <w:sz w:val="20"/>
              </w:rPr>
              <w:t>Source</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29FAFCA4" w14:textId="77777777" w:rsidR="00E50879" w:rsidRDefault="00000000">
            <w:r>
              <w:rPr>
                <w:b/>
                <w:color w:val="FFFFFF"/>
                <w:sz w:val="20"/>
              </w:rPr>
              <w:t>Format</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1CBAE8A3" w14:textId="77777777" w:rsidR="00E50879" w:rsidRDefault="00000000">
            <w:r>
              <w:rPr>
                <w:b/>
                <w:color w:val="FFFFFF"/>
                <w:sz w:val="20"/>
              </w:rPr>
              <w:t>Update cadence</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497B6C83" w14:textId="77777777" w:rsidR="00E50879" w:rsidRDefault="00000000">
            <w:r>
              <w:rPr>
                <w:b/>
                <w:color w:val="FFFFFF"/>
                <w:sz w:val="20"/>
              </w:rPr>
              <w:t>Cost</w:t>
            </w:r>
          </w:p>
        </w:tc>
      </w:tr>
      <w:tr w:rsidR="00E50879" w14:paraId="788AA9C8" w14:textId="77777777">
        <w:tc>
          <w:tcPr>
            <w:tcW w:w="1949" w:type="dxa"/>
            <w:tcBorders>
              <w:top w:val="single" w:sz="4" w:space="0" w:color="BFBFBF"/>
              <w:left w:val="single" w:sz="4" w:space="0" w:color="BFBFBF"/>
              <w:bottom w:val="single" w:sz="4" w:space="0" w:color="BFBFBF"/>
              <w:right w:val="single" w:sz="4" w:space="0" w:color="BFBFBF"/>
            </w:tcBorders>
          </w:tcPr>
          <w:p w14:paraId="2D1A8546" w14:textId="77777777" w:rsidR="00E50879" w:rsidRDefault="00000000">
            <w:pPr>
              <w:spacing w:after="40"/>
            </w:pPr>
            <w:r>
              <w:t>NPI provider registry</w:t>
            </w:r>
          </w:p>
        </w:tc>
        <w:tc>
          <w:tcPr>
            <w:tcW w:w="1949" w:type="dxa"/>
            <w:tcBorders>
              <w:top w:val="single" w:sz="4" w:space="0" w:color="BFBFBF"/>
              <w:left w:val="single" w:sz="4" w:space="0" w:color="BFBFBF"/>
              <w:bottom w:val="single" w:sz="4" w:space="0" w:color="BFBFBF"/>
              <w:right w:val="single" w:sz="4" w:space="0" w:color="BFBFBF"/>
            </w:tcBorders>
          </w:tcPr>
          <w:p w14:paraId="6D778965" w14:textId="77777777" w:rsidR="00E50879" w:rsidRDefault="00000000">
            <w:pPr>
              <w:spacing w:after="40"/>
            </w:pPr>
            <w:r>
              <w:rPr>
                <w:color w:val="1059A8"/>
                <w:u w:val="single"/>
              </w:rPr>
              <w:t>CMS NPPES V2 Bulk</w:t>
            </w:r>
          </w:p>
        </w:tc>
        <w:tc>
          <w:tcPr>
            <w:tcW w:w="1949" w:type="dxa"/>
            <w:tcBorders>
              <w:top w:val="single" w:sz="4" w:space="0" w:color="BFBFBF"/>
              <w:left w:val="single" w:sz="4" w:space="0" w:color="BFBFBF"/>
              <w:bottom w:val="single" w:sz="4" w:space="0" w:color="BFBFBF"/>
              <w:right w:val="single" w:sz="4" w:space="0" w:color="BFBFBF"/>
            </w:tcBorders>
          </w:tcPr>
          <w:p w14:paraId="1DDEE606" w14:textId="77777777" w:rsidR="00E50879" w:rsidRDefault="00000000">
            <w:pPr>
              <w:spacing w:after="40"/>
            </w:pPr>
            <w:r>
              <w:t>CSV in 1.08 GB ZIP</w:t>
            </w:r>
          </w:p>
        </w:tc>
        <w:tc>
          <w:tcPr>
            <w:tcW w:w="1949" w:type="dxa"/>
            <w:tcBorders>
              <w:top w:val="single" w:sz="4" w:space="0" w:color="BFBFBF"/>
              <w:left w:val="single" w:sz="4" w:space="0" w:color="BFBFBF"/>
              <w:bottom w:val="single" w:sz="4" w:space="0" w:color="BFBFBF"/>
              <w:right w:val="single" w:sz="4" w:space="0" w:color="BFBFBF"/>
            </w:tcBorders>
          </w:tcPr>
          <w:p w14:paraId="0B2B3140" w14:textId="77777777" w:rsidR="00E50879" w:rsidRDefault="00000000">
            <w:pPr>
              <w:spacing w:after="40"/>
            </w:pPr>
            <w:r>
              <w:t>Monthly</w:t>
            </w:r>
          </w:p>
        </w:tc>
        <w:tc>
          <w:tcPr>
            <w:tcW w:w="1949" w:type="dxa"/>
            <w:tcBorders>
              <w:top w:val="single" w:sz="4" w:space="0" w:color="BFBFBF"/>
              <w:left w:val="single" w:sz="4" w:space="0" w:color="BFBFBF"/>
              <w:bottom w:val="single" w:sz="4" w:space="0" w:color="BFBFBF"/>
              <w:right w:val="single" w:sz="4" w:space="0" w:color="BFBFBF"/>
            </w:tcBorders>
          </w:tcPr>
          <w:p w14:paraId="130D1927" w14:textId="77777777" w:rsidR="00E50879" w:rsidRDefault="00000000">
            <w:pPr>
              <w:spacing w:after="40"/>
            </w:pPr>
            <w:r>
              <w:t>$0</w:t>
            </w:r>
          </w:p>
        </w:tc>
      </w:tr>
      <w:tr w:rsidR="00E50879" w14:paraId="1F12154C"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7AA05BD5" w14:textId="77777777" w:rsidR="00E50879" w:rsidRDefault="00000000">
            <w:pPr>
              <w:spacing w:after="40"/>
            </w:pPr>
            <w:r>
              <w:t>NPI real-time lookup</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74EFF615" w14:textId="77777777" w:rsidR="00E50879" w:rsidRDefault="00000000">
            <w:pPr>
              <w:spacing w:after="40"/>
            </w:pPr>
            <w:r>
              <w:rPr>
                <w:color w:val="1059A8"/>
                <w:u w:val="single"/>
              </w:rPr>
              <w:t>NPPES NPI Registry API</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4C07FA3" w14:textId="77777777" w:rsidR="00E50879" w:rsidRDefault="00000000">
            <w:pPr>
              <w:spacing w:after="40"/>
            </w:pPr>
            <w:r>
              <w:t>JSON</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57ED5B5E" w14:textId="77777777" w:rsidR="00E50879" w:rsidRDefault="00000000">
            <w:pPr>
              <w:spacing w:after="40"/>
            </w:pPr>
            <w:r>
              <w:t>Live</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47D7061B" w14:textId="77777777" w:rsidR="00E50879" w:rsidRDefault="00000000">
            <w:pPr>
              <w:spacing w:after="40"/>
            </w:pPr>
            <w:r>
              <w:t>$0</w:t>
            </w:r>
          </w:p>
        </w:tc>
      </w:tr>
      <w:tr w:rsidR="00E50879" w14:paraId="52212AA3" w14:textId="77777777">
        <w:tc>
          <w:tcPr>
            <w:tcW w:w="1949" w:type="dxa"/>
            <w:tcBorders>
              <w:top w:val="single" w:sz="4" w:space="0" w:color="BFBFBF"/>
              <w:left w:val="single" w:sz="4" w:space="0" w:color="BFBFBF"/>
              <w:bottom w:val="single" w:sz="4" w:space="0" w:color="BFBFBF"/>
              <w:right w:val="single" w:sz="4" w:space="0" w:color="BFBFBF"/>
            </w:tcBorders>
          </w:tcPr>
          <w:p w14:paraId="13C7D622" w14:textId="77777777" w:rsidR="00E50879" w:rsidRDefault="00000000">
            <w:pPr>
              <w:spacing w:after="40"/>
            </w:pPr>
            <w:r>
              <w:t>Health plan + SBC data</w:t>
            </w:r>
          </w:p>
        </w:tc>
        <w:tc>
          <w:tcPr>
            <w:tcW w:w="1949" w:type="dxa"/>
            <w:tcBorders>
              <w:top w:val="single" w:sz="4" w:space="0" w:color="BFBFBF"/>
              <w:left w:val="single" w:sz="4" w:space="0" w:color="BFBFBF"/>
              <w:bottom w:val="single" w:sz="4" w:space="0" w:color="BFBFBF"/>
              <w:right w:val="single" w:sz="4" w:space="0" w:color="BFBFBF"/>
            </w:tcBorders>
          </w:tcPr>
          <w:p w14:paraId="746EA1CD" w14:textId="77777777" w:rsidR="00E50879" w:rsidRDefault="00000000">
            <w:pPr>
              <w:spacing w:after="40"/>
            </w:pPr>
            <w:r>
              <w:rPr>
                <w:color w:val="1059A8"/>
                <w:u w:val="single"/>
              </w:rPr>
              <w:t>CMS Exchange Plan PUFs 2026</w:t>
            </w:r>
          </w:p>
        </w:tc>
        <w:tc>
          <w:tcPr>
            <w:tcW w:w="1949" w:type="dxa"/>
            <w:tcBorders>
              <w:top w:val="single" w:sz="4" w:space="0" w:color="BFBFBF"/>
              <w:left w:val="single" w:sz="4" w:space="0" w:color="BFBFBF"/>
              <w:bottom w:val="single" w:sz="4" w:space="0" w:color="BFBFBF"/>
              <w:right w:val="single" w:sz="4" w:space="0" w:color="BFBFBF"/>
            </w:tcBorders>
          </w:tcPr>
          <w:p w14:paraId="5342324D" w14:textId="77777777" w:rsidR="00E50879" w:rsidRDefault="00000000">
            <w:pPr>
              <w:spacing w:after="40"/>
            </w:pPr>
            <w:r>
              <w:t>CSV in 56.4 MB ZIP</w:t>
            </w:r>
          </w:p>
        </w:tc>
        <w:tc>
          <w:tcPr>
            <w:tcW w:w="1949" w:type="dxa"/>
            <w:tcBorders>
              <w:top w:val="single" w:sz="4" w:space="0" w:color="BFBFBF"/>
              <w:left w:val="single" w:sz="4" w:space="0" w:color="BFBFBF"/>
              <w:bottom w:val="single" w:sz="4" w:space="0" w:color="BFBFBF"/>
              <w:right w:val="single" w:sz="4" w:space="0" w:color="BFBFBF"/>
            </w:tcBorders>
          </w:tcPr>
          <w:p w14:paraId="2D90A57E" w14:textId="77777777" w:rsidR="00E50879" w:rsidRDefault="00000000">
            <w:pPr>
              <w:spacing w:after="40"/>
            </w:pPr>
            <w:r>
              <w:t>Annually</w:t>
            </w:r>
          </w:p>
        </w:tc>
        <w:tc>
          <w:tcPr>
            <w:tcW w:w="1949" w:type="dxa"/>
            <w:tcBorders>
              <w:top w:val="single" w:sz="4" w:space="0" w:color="BFBFBF"/>
              <w:left w:val="single" w:sz="4" w:space="0" w:color="BFBFBF"/>
              <w:bottom w:val="single" w:sz="4" w:space="0" w:color="BFBFBF"/>
              <w:right w:val="single" w:sz="4" w:space="0" w:color="BFBFBF"/>
            </w:tcBorders>
          </w:tcPr>
          <w:p w14:paraId="21298D5F" w14:textId="77777777" w:rsidR="00E50879" w:rsidRDefault="00000000">
            <w:pPr>
              <w:spacing w:after="40"/>
            </w:pPr>
            <w:r>
              <w:t>$0</w:t>
            </w:r>
          </w:p>
        </w:tc>
      </w:tr>
      <w:tr w:rsidR="00E50879" w14:paraId="1D971C5A"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5D6D80BC" w14:textId="77777777" w:rsidR="00E50879" w:rsidRDefault="00000000">
            <w:pPr>
              <w:spacing w:after="40"/>
            </w:pPr>
            <w:r>
              <w:t>Marketplace plan details</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4CF09E1D" w14:textId="77777777" w:rsidR="00E50879" w:rsidRDefault="00000000">
            <w:pPr>
              <w:spacing w:after="40"/>
            </w:pPr>
            <w:r>
              <w:rPr>
                <w:color w:val="1059A8"/>
                <w:u w:val="single"/>
              </w:rPr>
              <w:t>CMS Marketplace API</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45EE9501" w14:textId="77777777" w:rsidR="00E50879" w:rsidRDefault="00000000">
            <w:pPr>
              <w:spacing w:after="40"/>
            </w:pPr>
            <w:r>
              <w:t>JSON</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6CD7125D" w14:textId="77777777" w:rsidR="00E50879" w:rsidRDefault="00000000">
            <w:pPr>
              <w:spacing w:after="40"/>
            </w:pPr>
            <w:r>
              <w:t>Live</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1E8732C" w14:textId="77777777" w:rsidR="00E50879" w:rsidRDefault="00000000">
            <w:pPr>
              <w:spacing w:after="40"/>
            </w:pPr>
            <w:r>
              <w:t>$0</w:t>
            </w:r>
          </w:p>
        </w:tc>
      </w:tr>
      <w:tr w:rsidR="00E50879" w14:paraId="6494CA28" w14:textId="77777777">
        <w:tc>
          <w:tcPr>
            <w:tcW w:w="1949" w:type="dxa"/>
            <w:tcBorders>
              <w:top w:val="single" w:sz="4" w:space="0" w:color="BFBFBF"/>
              <w:left w:val="single" w:sz="4" w:space="0" w:color="BFBFBF"/>
              <w:bottom w:val="single" w:sz="4" w:space="0" w:color="BFBFBF"/>
              <w:right w:val="single" w:sz="4" w:space="0" w:color="BFBFBF"/>
            </w:tcBorders>
          </w:tcPr>
          <w:p w14:paraId="49277978" w14:textId="77777777" w:rsidR="00E50879" w:rsidRDefault="00000000">
            <w:pPr>
              <w:spacing w:after="40"/>
            </w:pPr>
            <w:r>
              <w:t>Real SBC PDFs</w:t>
            </w:r>
          </w:p>
        </w:tc>
        <w:tc>
          <w:tcPr>
            <w:tcW w:w="1949" w:type="dxa"/>
            <w:tcBorders>
              <w:top w:val="single" w:sz="4" w:space="0" w:color="BFBFBF"/>
              <w:left w:val="single" w:sz="4" w:space="0" w:color="BFBFBF"/>
              <w:bottom w:val="single" w:sz="4" w:space="0" w:color="BFBFBF"/>
              <w:right w:val="single" w:sz="4" w:space="0" w:color="BFBFBF"/>
            </w:tcBorders>
          </w:tcPr>
          <w:p w14:paraId="0A6BC318" w14:textId="77777777" w:rsidR="00E50879" w:rsidRDefault="00000000">
            <w:pPr>
              <w:spacing w:after="40"/>
            </w:pPr>
            <w:r>
              <w:t>HealthCare.gov plan listings</w:t>
            </w:r>
          </w:p>
        </w:tc>
        <w:tc>
          <w:tcPr>
            <w:tcW w:w="1949" w:type="dxa"/>
            <w:tcBorders>
              <w:top w:val="single" w:sz="4" w:space="0" w:color="BFBFBF"/>
              <w:left w:val="single" w:sz="4" w:space="0" w:color="BFBFBF"/>
              <w:bottom w:val="single" w:sz="4" w:space="0" w:color="BFBFBF"/>
              <w:right w:val="single" w:sz="4" w:space="0" w:color="BFBFBF"/>
            </w:tcBorders>
          </w:tcPr>
          <w:p w14:paraId="632822AB" w14:textId="77777777" w:rsidR="00E50879" w:rsidRDefault="00000000">
            <w:pPr>
              <w:spacing w:after="40"/>
            </w:pPr>
            <w:r>
              <w:t>PDF</w:t>
            </w:r>
          </w:p>
        </w:tc>
        <w:tc>
          <w:tcPr>
            <w:tcW w:w="1949" w:type="dxa"/>
            <w:tcBorders>
              <w:top w:val="single" w:sz="4" w:space="0" w:color="BFBFBF"/>
              <w:left w:val="single" w:sz="4" w:space="0" w:color="BFBFBF"/>
              <w:bottom w:val="single" w:sz="4" w:space="0" w:color="BFBFBF"/>
              <w:right w:val="single" w:sz="4" w:space="0" w:color="BFBFBF"/>
            </w:tcBorders>
          </w:tcPr>
          <w:p w14:paraId="15C6E7BE" w14:textId="77777777" w:rsidR="00E50879" w:rsidRDefault="00000000">
            <w:pPr>
              <w:spacing w:after="40"/>
            </w:pPr>
            <w:r>
              <w:t>Annual updates</w:t>
            </w:r>
          </w:p>
        </w:tc>
        <w:tc>
          <w:tcPr>
            <w:tcW w:w="1949" w:type="dxa"/>
            <w:tcBorders>
              <w:top w:val="single" w:sz="4" w:space="0" w:color="BFBFBF"/>
              <w:left w:val="single" w:sz="4" w:space="0" w:color="BFBFBF"/>
              <w:bottom w:val="single" w:sz="4" w:space="0" w:color="BFBFBF"/>
              <w:right w:val="single" w:sz="4" w:space="0" w:color="BFBFBF"/>
            </w:tcBorders>
          </w:tcPr>
          <w:p w14:paraId="0AB533E7" w14:textId="77777777" w:rsidR="00E50879" w:rsidRDefault="00000000">
            <w:pPr>
              <w:spacing w:after="40"/>
            </w:pPr>
            <w:r>
              <w:t>$0</w:t>
            </w:r>
          </w:p>
        </w:tc>
      </w:tr>
      <w:tr w:rsidR="00E50879" w14:paraId="7D409CC2"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B1C44F0" w14:textId="77777777" w:rsidR="00E50879" w:rsidRDefault="00000000">
            <w:pPr>
              <w:spacing w:after="40"/>
            </w:pPr>
            <w:r>
              <w:t>In-network rates (MRF)</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468D6DF3" w14:textId="77777777" w:rsidR="00E50879" w:rsidRDefault="00000000">
            <w:pPr>
              <w:spacing w:after="40"/>
            </w:pPr>
            <w:r>
              <w:t>Payer Transparency-in-Coverage MRFs (Schema 2.0)</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ABFD70C" w14:textId="77777777" w:rsidR="00E50879" w:rsidRDefault="00000000">
            <w:pPr>
              <w:spacing w:after="40"/>
            </w:pPr>
            <w:r>
              <w:t>JSON (large)</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6CA9C40B" w14:textId="77777777" w:rsidR="00E50879" w:rsidRDefault="00000000">
            <w:pPr>
              <w:spacing w:after="40"/>
            </w:pPr>
            <w:r>
              <w:t>Monthly</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47D2CE49" w14:textId="77777777" w:rsidR="00E50879" w:rsidRDefault="00000000">
            <w:pPr>
              <w:spacing w:after="40"/>
            </w:pPr>
            <w:r>
              <w:t>$0</w:t>
            </w:r>
          </w:p>
        </w:tc>
      </w:tr>
      <w:tr w:rsidR="00E50879" w14:paraId="0297188F" w14:textId="77777777">
        <w:tc>
          <w:tcPr>
            <w:tcW w:w="1949" w:type="dxa"/>
            <w:tcBorders>
              <w:top w:val="single" w:sz="4" w:space="0" w:color="BFBFBF"/>
              <w:left w:val="single" w:sz="4" w:space="0" w:color="BFBFBF"/>
              <w:bottom w:val="single" w:sz="4" w:space="0" w:color="BFBFBF"/>
              <w:right w:val="single" w:sz="4" w:space="0" w:color="BFBFBF"/>
            </w:tcBorders>
          </w:tcPr>
          <w:p w14:paraId="32CAC14D" w14:textId="77777777" w:rsidR="00E50879" w:rsidRDefault="00000000">
            <w:pPr>
              <w:spacing w:after="40"/>
            </w:pPr>
            <w:r>
              <w:t>Drug formulary</w:t>
            </w:r>
          </w:p>
        </w:tc>
        <w:tc>
          <w:tcPr>
            <w:tcW w:w="1949" w:type="dxa"/>
            <w:tcBorders>
              <w:top w:val="single" w:sz="4" w:space="0" w:color="BFBFBF"/>
              <w:left w:val="single" w:sz="4" w:space="0" w:color="BFBFBF"/>
              <w:bottom w:val="single" w:sz="4" w:space="0" w:color="BFBFBF"/>
              <w:right w:val="single" w:sz="4" w:space="0" w:color="BFBFBF"/>
            </w:tcBorders>
          </w:tcPr>
          <w:p w14:paraId="27668682" w14:textId="77777777" w:rsidR="00E50879" w:rsidRDefault="00000000">
            <w:pPr>
              <w:spacing w:after="40"/>
            </w:pPr>
            <w:r>
              <w:rPr>
                <w:color w:val="1059A8"/>
                <w:u w:val="single"/>
              </w:rPr>
              <w:t>CMS Part D Formulary CY 2026</w:t>
            </w:r>
          </w:p>
        </w:tc>
        <w:tc>
          <w:tcPr>
            <w:tcW w:w="1949" w:type="dxa"/>
            <w:tcBorders>
              <w:top w:val="single" w:sz="4" w:space="0" w:color="BFBFBF"/>
              <w:left w:val="single" w:sz="4" w:space="0" w:color="BFBFBF"/>
              <w:bottom w:val="single" w:sz="4" w:space="0" w:color="BFBFBF"/>
              <w:right w:val="single" w:sz="4" w:space="0" w:color="BFBFBF"/>
            </w:tcBorders>
          </w:tcPr>
          <w:p w14:paraId="2342F368" w14:textId="77777777" w:rsidR="00E50879" w:rsidRDefault="00000000">
            <w:pPr>
              <w:spacing w:after="40"/>
            </w:pPr>
            <w:r>
              <w:t>CSV/XML in ZIP</w:t>
            </w:r>
          </w:p>
        </w:tc>
        <w:tc>
          <w:tcPr>
            <w:tcW w:w="1949" w:type="dxa"/>
            <w:tcBorders>
              <w:top w:val="single" w:sz="4" w:space="0" w:color="BFBFBF"/>
              <w:left w:val="single" w:sz="4" w:space="0" w:color="BFBFBF"/>
              <w:bottom w:val="single" w:sz="4" w:space="0" w:color="BFBFBF"/>
              <w:right w:val="single" w:sz="4" w:space="0" w:color="BFBFBF"/>
            </w:tcBorders>
          </w:tcPr>
          <w:p w14:paraId="5A80AFE0" w14:textId="77777777" w:rsidR="00E50879" w:rsidRDefault="00000000">
            <w:pPr>
              <w:spacing w:after="40"/>
            </w:pPr>
            <w:r>
              <w:t>Quarterly</w:t>
            </w:r>
          </w:p>
        </w:tc>
        <w:tc>
          <w:tcPr>
            <w:tcW w:w="1949" w:type="dxa"/>
            <w:tcBorders>
              <w:top w:val="single" w:sz="4" w:space="0" w:color="BFBFBF"/>
              <w:left w:val="single" w:sz="4" w:space="0" w:color="BFBFBF"/>
              <w:bottom w:val="single" w:sz="4" w:space="0" w:color="BFBFBF"/>
              <w:right w:val="single" w:sz="4" w:space="0" w:color="BFBFBF"/>
            </w:tcBorders>
          </w:tcPr>
          <w:p w14:paraId="15E80F13" w14:textId="77777777" w:rsidR="00E50879" w:rsidRDefault="00000000">
            <w:pPr>
              <w:spacing w:after="40"/>
            </w:pPr>
            <w:r>
              <w:t>$0</w:t>
            </w:r>
          </w:p>
        </w:tc>
      </w:tr>
      <w:tr w:rsidR="00E50879" w14:paraId="15362ADE"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7995D274" w14:textId="77777777" w:rsidR="00E50879" w:rsidRDefault="00000000">
            <w:pPr>
              <w:spacing w:after="40"/>
            </w:pPr>
            <w:r>
              <w:t>Provider quality</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03B7A84E" w14:textId="77777777" w:rsidR="00E50879" w:rsidRDefault="00000000">
            <w:pPr>
              <w:spacing w:after="40"/>
            </w:pPr>
            <w:r>
              <w:rPr>
                <w:color w:val="1059A8"/>
                <w:u w:val="single"/>
              </w:rPr>
              <w:t>CMS Care Compare API</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7C05BA1" w14:textId="77777777" w:rsidR="00E50879" w:rsidRDefault="00000000">
            <w:pPr>
              <w:spacing w:after="40"/>
            </w:pPr>
            <w:r>
              <w:t>JSON</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6987F82B" w14:textId="77777777" w:rsidR="00E50879" w:rsidRDefault="00000000">
            <w:pPr>
              <w:spacing w:after="40"/>
            </w:pPr>
            <w:r>
              <w:t>Daily</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20486ACE" w14:textId="77777777" w:rsidR="00E50879" w:rsidRDefault="00000000">
            <w:pPr>
              <w:spacing w:after="40"/>
            </w:pPr>
            <w:r>
              <w:t>$0</w:t>
            </w:r>
          </w:p>
        </w:tc>
      </w:tr>
      <w:tr w:rsidR="00E50879" w14:paraId="3391F28D" w14:textId="77777777">
        <w:tc>
          <w:tcPr>
            <w:tcW w:w="1949" w:type="dxa"/>
            <w:tcBorders>
              <w:top w:val="single" w:sz="4" w:space="0" w:color="BFBFBF"/>
              <w:left w:val="single" w:sz="4" w:space="0" w:color="BFBFBF"/>
              <w:bottom w:val="single" w:sz="4" w:space="0" w:color="BFBFBF"/>
              <w:right w:val="single" w:sz="4" w:space="0" w:color="BFBFBF"/>
            </w:tcBorders>
          </w:tcPr>
          <w:p w14:paraId="5A174BCE" w14:textId="77777777" w:rsidR="00E50879" w:rsidRDefault="00000000">
            <w:pPr>
              <w:spacing w:after="40"/>
            </w:pPr>
            <w:r>
              <w:t>ICD-10 / HCPCS codes</w:t>
            </w:r>
          </w:p>
        </w:tc>
        <w:tc>
          <w:tcPr>
            <w:tcW w:w="1949" w:type="dxa"/>
            <w:tcBorders>
              <w:top w:val="single" w:sz="4" w:space="0" w:color="BFBFBF"/>
              <w:left w:val="single" w:sz="4" w:space="0" w:color="BFBFBF"/>
              <w:bottom w:val="single" w:sz="4" w:space="0" w:color="BFBFBF"/>
              <w:right w:val="single" w:sz="4" w:space="0" w:color="BFBFBF"/>
            </w:tcBorders>
          </w:tcPr>
          <w:p w14:paraId="4AC410C7" w14:textId="77777777" w:rsidR="00E50879" w:rsidRDefault="00000000">
            <w:pPr>
              <w:spacing w:after="40"/>
            </w:pPr>
            <w:r>
              <w:t>CMS public downloads</w:t>
            </w:r>
          </w:p>
        </w:tc>
        <w:tc>
          <w:tcPr>
            <w:tcW w:w="1949" w:type="dxa"/>
            <w:tcBorders>
              <w:top w:val="single" w:sz="4" w:space="0" w:color="BFBFBF"/>
              <w:left w:val="single" w:sz="4" w:space="0" w:color="BFBFBF"/>
              <w:bottom w:val="single" w:sz="4" w:space="0" w:color="BFBFBF"/>
              <w:right w:val="single" w:sz="4" w:space="0" w:color="BFBFBF"/>
            </w:tcBorders>
          </w:tcPr>
          <w:p w14:paraId="5EC46E32" w14:textId="77777777" w:rsidR="00E50879" w:rsidRDefault="00000000">
            <w:pPr>
              <w:spacing w:after="40"/>
            </w:pPr>
            <w:r>
              <w:t>CSV</w:t>
            </w:r>
          </w:p>
        </w:tc>
        <w:tc>
          <w:tcPr>
            <w:tcW w:w="1949" w:type="dxa"/>
            <w:tcBorders>
              <w:top w:val="single" w:sz="4" w:space="0" w:color="BFBFBF"/>
              <w:left w:val="single" w:sz="4" w:space="0" w:color="BFBFBF"/>
              <w:bottom w:val="single" w:sz="4" w:space="0" w:color="BFBFBF"/>
              <w:right w:val="single" w:sz="4" w:space="0" w:color="BFBFBF"/>
            </w:tcBorders>
          </w:tcPr>
          <w:p w14:paraId="30C44E14" w14:textId="77777777" w:rsidR="00E50879" w:rsidRDefault="00000000">
            <w:pPr>
              <w:spacing w:after="40"/>
            </w:pPr>
            <w:r>
              <w:t>Annually</w:t>
            </w:r>
          </w:p>
        </w:tc>
        <w:tc>
          <w:tcPr>
            <w:tcW w:w="1949" w:type="dxa"/>
            <w:tcBorders>
              <w:top w:val="single" w:sz="4" w:space="0" w:color="BFBFBF"/>
              <w:left w:val="single" w:sz="4" w:space="0" w:color="BFBFBF"/>
              <w:bottom w:val="single" w:sz="4" w:space="0" w:color="BFBFBF"/>
              <w:right w:val="single" w:sz="4" w:space="0" w:color="BFBFBF"/>
            </w:tcBorders>
          </w:tcPr>
          <w:p w14:paraId="75F42DE7" w14:textId="77777777" w:rsidR="00E50879" w:rsidRDefault="00000000">
            <w:pPr>
              <w:spacing w:after="40"/>
            </w:pPr>
            <w:r>
              <w:t>$0 (CPT paywalled — we use HCPCS only)</w:t>
            </w:r>
          </w:p>
        </w:tc>
      </w:tr>
      <w:tr w:rsidR="00E50879" w14:paraId="09E85FF0"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0112D9FA" w14:textId="77777777" w:rsidR="00E50879" w:rsidRDefault="00000000">
            <w:pPr>
              <w:spacing w:after="40"/>
            </w:pPr>
            <w:r>
              <w:t>Geographic</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4B40FBA0" w14:textId="77777777" w:rsidR="00E50879" w:rsidRDefault="00000000">
            <w:pPr>
              <w:spacing w:after="40"/>
            </w:pPr>
            <w:r>
              <w:t>OpenStreetMap via Leaflet</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701FE9F" w14:textId="77777777" w:rsidR="00E50879" w:rsidRDefault="00000000">
            <w:pPr>
              <w:spacing w:after="40"/>
            </w:pPr>
            <w:r>
              <w:t>Tiles</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4291E25E" w14:textId="77777777" w:rsidR="00E50879" w:rsidRDefault="00000000">
            <w:pPr>
              <w:spacing w:after="40"/>
            </w:pPr>
            <w:r>
              <w:t>Live</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71A60A5C" w14:textId="77777777" w:rsidR="00E50879" w:rsidRDefault="00000000">
            <w:pPr>
              <w:spacing w:after="40"/>
            </w:pPr>
            <w:r>
              <w:t>$0</w:t>
            </w:r>
          </w:p>
        </w:tc>
      </w:tr>
      <w:tr w:rsidR="00E50879" w14:paraId="1B1F1F93" w14:textId="77777777">
        <w:tc>
          <w:tcPr>
            <w:tcW w:w="1949" w:type="dxa"/>
            <w:tcBorders>
              <w:top w:val="single" w:sz="4" w:space="0" w:color="BFBFBF"/>
              <w:left w:val="single" w:sz="4" w:space="0" w:color="BFBFBF"/>
              <w:bottom w:val="single" w:sz="4" w:space="0" w:color="BFBFBF"/>
              <w:right w:val="single" w:sz="4" w:space="0" w:color="BFBFBF"/>
            </w:tcBorders>
          </w:tcPr>
          <w:p w14:paraId="32B53F0C" w14:textId="77777777" w:rsidR="00E50879" w:rsidRDefault="00000000">
            <w:pPr>
              <w:spacing w:after="40"/>
            </w:pPr>
            <w:r>
              <w:t>Insurance card images</w:t>
            </w:r>
          </w:p>
        </w:tc>
        <w:tc>
          <w:tcPr>
            <w:tcW w:w="1949" w:type="dxa"/>
            <w:tcBorders>
              <w:top w:val="single" w:sz="4" w:space="0" w:color="BFBFBF"/>
              <w:left w:val="single" w:sz="4" w:space="0" w:color="BFBFBF"/>
              <w:bottom w:val="single" w:sz="4" w:space="0" w:color="BFBFBF"/>
              <w:right w:val="single" w:sz="4" w:space="0" w:color="BFBFBF"/>
            </w:tcBorders>
          </w:tcPr>
          <w:p w14:paraId="6E40866C" w14:textId="77777777" w:rsidR="00E50879" w:rsidRDefault="00000000">
            <w:pPr>
              <w:spacing w:after="40"/>
            </w:pPr>
            <w:r>
              <w:rPr>
                <w:b/>
              </w:rPr>
              <w:t>Synthetic</w:t>
            </w:r>
            <w:r>
              <w:t xml:space="preserve"> — 100 generated with Flux + Faker</w:t>
            </w:r>
          </w:p>
        </w:tc>
        <w:tc>
          <w:tcPr>
            <w:tcW w:w="1949" w:type="dxa"/>
            <w:tcBorders>
              <w:top w:val="single" w:sz="4" w:space="0" w:color="BFBFBF"/>
              <w:left w:val="single" w:sz="4" w:space="0" w:color="BFBFBF"/>
              <w:bottom w:val="single" w:sz="4" w:space="0" w:color="BFBFBF"/>
              <w:right w:val="single" w:sz="4" w:space="0" w:color="BFBFBF"/>
            </w:tcBorders>
          </w:tcPr>
          <w:p w14:paraId="3C71DFFC" w14:textId="77777777" w:rsidR="00E50879" w:rsidRDefault="00000000">
            <w:pPr>
              <w:spacing w:after="40"/>
            </w:pPr>
            <w:r>
              <w:t>PNG + JSONL</w:t>
            </w:r>
          </w:p>
        </w:tc>
        <w:tc>
          <w:tcPr>
            <w:tcW w:w="1949" w:type="dxa"/>
            <w:tcBorders>
              <w:top w:val="single" w:sz="4" w:space="0" w:color="BFBFBF"/>
              <w:left w:val="single" w:sz="4" w:space="0" w:color="BFBFBF"/>
              <w:bottom w:val="single" w:sz="4" w:space="0" w:color="BFBFBF"/>
              <w:right w:val="single" w:sz="4" w:space="0" w:color="BFBFBF"/>
            </w:tcBorders>
          </w:tcPr>
          <w:p w14:paraId="77AA9F09" w14:textId="77777777" w:rsidR="00E50879" w:rsidRDefault="00000000">
            <w:pPr>
              <w:spacing w:after="40"/>
            </w:pPr>
            <w:r>
              <w:t>One-time</w:t>
            </w:r>
          </w:p>
        </w:tc>
        <w:tc>
          <w:tcPr>
            <w:tcW w:w="1949" w:type="dxa"/>
            <w:tcBorders>
              <w:top w:val="single" w:sz="4" w:space="0" w:color="BFBFBF"/>
              <w:left w:val="single" w:sz="4" w:space="0" w:color="BFBFBF"/>
              <w:bottom w:val="single" w:sz="4" w:space="0" w:color="BFBFBF"/>
              <w:right w:val="single" w:sz="4" w:space="0" w:color="BFBFBF"/>
            </w:tcBorders>
          </w:tcPr>
          <w:p w14:paraId="67A409F6" w14:textId="77777777" w:rsidR="00E50879" w:rsidRDefault="00000000">
            <w:pPr>
              <w:spacing w:after="40"/>
            </w:pPr>
            <w:r>
              <w:t>$0</w:t>
            </w:r>
          </w:p>
        </w:tc>
      </w:tr>
      <w:tr w:rsidR="00E50879" w14:paraId="30901954"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40B11E3" w14:textId="77777777" w:rsidR="00E50879" w:rsidRDefault="00000000">
            <w:pPr>
              <w:spacing w:after="40"/>
            </w:pPr>
            <w:r>
              <w:t>X12 270/271 eligibility</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07B9EFE2" w14:textId="77777777" w:rsidR="00E50879" w:rsidRDefault="00000000">
            <w:pPr>
              <w:spacing w:after="40"/>
            </w:pPr>
            <w:r>
              <w:rPr>
                <w:b/>
              </w:rPr>
              <w:t>Hand-crafted stubs</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03347058" w14:textId="77777777" w:rsidR="00E50879" w:rsidRDefault="00000000">
            <w:pPr>
              <w:spacing w:after="40"/>
            </w:pPr>
            <w:r>
              <w:t>JSON</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0DC69F23" w14:textId="77777777" w:rsidR="00E50879" w:rsidRDefault="00000000">
            <w:pPr>
              <w:spacing w:after="40"/>
            </w:pPr>
            <w:r>
              <w:t>One-time</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7D3B9EB" w14:textId="77777777" w:rsidR="00E50879" w:rsidRDefault="00000000">
            <w:pPr>
              <w:spacing w:after="40"/>
            </w:pPr>
            <w:r>
              <w:t>$0 (prod = Availity/CHC/Stedi)</w:t>
            </w:r>
          </w:p>
        </w:tc>
      </w:tr>
    </w:tbl>
    <w:p w14:paraId="232884C2" w14:textId="77777777" w:rsidR="00E50879" w:rsidRDefault="00E50879">
      <w:pPr>
        <w:spacing w:after="80"/>
      </w:pPr>
    </w:p>
    <w:p w14:paraId="6479C6C3" w14:textId="77777777" w:rsidR="00E50879" w:rsidRDefault="00000000">
      <w:pPr>
        <w:keepNext/>
        <w:spacing w:before="200" w:after="120"/>
      </w:pPr>
      <w:r>
        <w:rPr>
          <w:b/>
          <w:color w:val="305496"/>
          <w:sz w:val="26"/>
        </w:rPr>
        <w:t>9.1 The honest stub line</w:t>
      </w:r>
    </w:p>
    <w:p w14:paraId="41C56CC1" w14:textId="39F09315" w:rsidR="00E50879" w:rsidRDefault="00000000" w:rsidP="000A374E">
      <w:pPr>
        <w:spacing w:after="120"/>
      </w:pPr>
      <w:r>
        <w:rPr>
          <w:b/>
        </w:rPr>
        <w:t>Real-time X12 eligibility against a specific payor is impossible</w:t>
      </w:r>
      <w:r>
        <w:t xml:space="preserve"> without a contract with that payor or a clearinghouse relationship. ClaimVoice is honest about this: the stub service ships with realistic responses; the production target is documented in code (</w:t>
      </w:r>
      <w:r>
        <w:rPr>
          <w:rFonts w:ascii="Consolas" w:hAnsi="Consolas"/>
          <w:color w:val="802060"/>
          <w:sz w:val="20"/>
        </w:rPr>
        <w:t>services/eligibility/src/eligibility/services/x12_stub.py</w:t>
      </w:r>
      <w:r>
        <w:t>) and in the runbook.</w:t>
      </w:r>
      <w:r>
        <w:br w:type="page"/>
      </w:r>
    </w:p>
    <w:p w14:paraId="4DEA100A" w14:textId="77777777" w:rsidR="00E50879" w:rsidRDefault="00000000">
      <w:pPr>
        <w:keepNext/>
        <w:spacing w:before="360" w:after="120"/>
      </w:pPr>
      <w:r>
        <w:rPr>
          <w:b/>
          <w:color w:val="1F3A6B"/>
          <w:sz w:val="34"/>
        </w:rPr>
        <w:lastRenderedPageBreak/>
        <w:t>10 · The 8 Workstreams</w:t>
      </w:r>
    </w:p>
    <w:p w14:paraId="27762700" w14:textId="77777777" w:rsidR="00E50879" w:rsidRDefault="00000000">
      <w:pPr>
        <w:spacing w:after="120"/>
      </w:pPr>
      <w:r>
        <w:t xml:space="preserve">The build is organised into </w:t>
      </w:r>
      <w:r>
        <w:rPr>
          <w:b/>
        </w:rPr>
        <w:t>eight workstreams</w:t>
      </w:r>
      <w:r>
        <w:t xml:space="preserve"> with a </w:t>
      </w:r>
      <w:r>
        <w:rPr>
          <w:b/>
        </w:rPr>
        <w:t>multi-contributor model</w:t>
      </w:r>
      <w:r>
        <w:t>: 3–5 contributors per workstream, every team member touches 4–5 workstreams across the 30 days. No rigid ownership.</w:t>
      </w:r>
    </w:p>
    <w:p w14:paraId="7AC2FCE5" w14:textId="77777777" w:rsidR="00E50879" w:rsidRDefault="00000000">
      <w:pPr>
        <w:keepNext/>
        <w:spacing w:before="200" w:after="120"/>
      </w:pPr>
      <w:r>
        <w:rPr>
          <w:b/>
          <w:color w:val="305496"/>
          <w:sz w:val="26"/>
        </w:rPr>
        <w:t>WS-1 · Data Engineering &amp; Acquisition</w:t>
      </w:r>
    </w:p>
    <w:p w14:paraId="256CCB7D" w14:textId="77777777" w:rsidR="00E50879" w:rsidRDefault="00000000">
      <w:pPr>
        <w:spacing w:after="120"/>
      </w:pPr>
      <w:r>
        <w:rPr>
          <w:b/>
        </w:rPr>
        <w:t>Scope</w:t>
      </w:r>
      <w:r>
        <w:t>: every public dataset used by the system + synthetic data generation + reproducible ETL.</w:t>
      </w:r>
    </w:p>
    <w:p w14:paraId="59C73C45" w14:textId="77777777" w:rsidR="00E50879" w:rsidRDefault="00000000">
      <w:pPr>
        <w:spacing w:after="120"/>
      </w:pPr>
      <w:r>
        <w:rPr>
          <w:b/>
        </w:rPr>
        <w:t>Deliverables</w:t>
      </w:r>
      <w:r>
        <w:t>:</w:t>
      </w:r>
    </w:p>
    <w:p w14:paraId="4B60164E" w14:textId="77777777" w:rsidR="00E50879" w:rsidRDefault="00000000">
      <w:pPr>
        <w:pStyle w:val="ListBullet"/>
        <w:spacing w:after="40"/>
        <w:ind w:left="340"/>
      </w:pPr>
      <w:r>
        <w:rPr>
          <w:rFonts w:ascii="Consolas" w:hAnsi="Consolas"/>
          <w:color w:val="802060"/>
          <w:sz w:val="20"/>
        </w:rPr>
        <w:t>data/ingest/npi_ingest.py</w:t>
      </w:r>
      <w:r>
        <w:t xml:space="preserve"> — streams NPPES V2 May 2026 dump into PostGIS providers table, filtered to NY metro.</w:t>
      </w:r>
    </w:p>
    <w:p w14:paraId="4044961D" w14:textId="77777777" w:rsidR="00E50879" w:rsidRDefault="00000000">
      <w:pPr>
        <w:pStyle w:val="ListBullet"/>
        <w:spacing w:after="40"/>
        <w:ind w:left="340"/>
      </w:pPr>
      <w:r>
        <w:rPr>
          <w:rFonts w:ascii="Consolas" w:hAnsi="Consolas"/>
          <w:color w:val="802060"/>
          <w:sz w:val="20"/>
        </w:rPr>
        <w:t>data/ingest/plan_puf_ingest.py</w:t>
      </w:r>
      <w:r>
        <w:t xml:space="preserve"> — loads 2026 Exchange Plan PUFs into plan / plan_benefits / plan_rates tables.</w:t>
      </w:r>
    </w:p>
    <w:p w14:paraId="223F9FF8" w14:textId="77777777" w:rsidR="00E50879" w:rsidRDefault="00000000">
      <w:pPr>
        <w:pStyle w:val="ListBullet"/>
        <w:spacing w:after="40"/>
        <w:ind w:left="340"/>
      </w:pPr>
      <w:r>
        <w:rPr>
          <w:rFonts w:ascii="Consolas" w:hAnsi="Consolas"/>
          <w:color w:val="802060"/>
          <w:sz w:val="20"/>
        </w:rPr>
        <w:t>data/ingest/sbc_download.py</w:t>
      </w:r>
      <w:r>
        <w:t xml:space="preserve"> — downloads 5–10 real public SBC PDFs from HealthCare.gov.</w:t>
      </w:r>
    </w:p>
    <w:p w14:paraId="7DE8A0DE" w14:textId="77777777" w:rsidR="00E50879" w:rsidRDefault="00000000">
      <w:pPr>
        <w:pStyle w:val="ListBullet"/>
        <w:spacing w:after="40"/>
        <w:ind w:left="340"/>
      </w:pPr>
      <w:r>
        <w:rPr>
          <w:rFonts w:ascii="Consolas" w:hAnsi="Consolas"/>
          <w:color w:val="802060"/>
          <w:sz w:val="20"/>
        </w:rPr>
        <w:t>data/ingest/mrf_parser.py</w:t>
      </w:r>
      <w:r>
        <w:t xml:space="preserve"> — streaming JSON parser for Schema 2.0 MRFs; loads into in_network table.</w:t>
      </w:r>
    </w:p>
    <w:p w14:paraId="60705231" w14:textId="77777777" w:rsidR="00E50879" w:rsidRDefault="00000000">
      <w:pPr>
        <w:pStyle w:val="ListBullet"/>
        <w:spacing w:after="40"/>
        <w:ind w:left="340"/>
      </w:pPr>
      <w:r>
        <w:rPr>
          <w:rFonts w:ascii="Consolas" w:hAnsi="Consolas"/>
          <w:color w:val="802060"/>
          <w:sz w:val="20"/>
        </w:rPr>
        <w:t>data/ingest/formulary_ingest.py</w:t>
      </w:r>
      <w:r>
        <w:t xml:space="preserve"> — CMS Part D CY 2026 Formulary Reference File.</w:t>
      </w:r>
    </w:p>
    <w:p w14:paraId="500E1138" w14:textId="77777777" w:rsidR="00E50879" w:rsidRDefault="00000000">
      <w:pPr>
        <w:pStyle w:val="ListBullet"/>
        <w:spacing w:after="40"/>
        <w:ind w:left="340"/>
      </w:pPr>
      <w:r>
        <w:rPr>
          <w:rFonts w:ascii="Consolas" w:hAnsi="Consolas"/>
          <w:color w:val="802060"/>
          <w:sz w:val="20"/>
        </w:rPr>
        <w:t>data/ingest/care_compare_sync.py</w:t>
      </w:r>
      <w:r>
        <w:t xml:space="preserve"> — daily Care Compare API sync.</w:t>
      </w:r>
    </w:p>
    <w:p w14:paraId="46B76F01" w14:textId="77777777" w:rsidR="00E50879" w:rsidRDefault="00000000">
      <w:pPr>
        <w:pStyle w:val="ListBullet"/>
        <w:spacing w:after="40"/>
        <w:ind w:left="340"/>
      </w:pPr>
      <w:r>
        <w:rPr>
          <w:rFonts w:ascii="Consolas" w:hAnsi="Consolas"/>
          <w:color w:val="802060"/>
          <w:sz w:val="20"/>
        </w:rPr>
        <w:t>data/ingest/icd_hcpcs_ingest.py</w:t>
      </w:r>
      <w:r>
        <w:t xml:space="preserve"> — CMS ICD-10 + HCPCS code lookup tables.</w:t>
      </w:r>
    </w:p>
    <w:p w14:paraId="062A5527" w14:textId="77777777" w:rsidR="00E50879" w:rsidRDefault="00000000">
      <w:pPr>
        <w:pStyle w:val="ListBullet"/>
        <w:spacing w:after="40"/>
        <w:ind w:left="340"/>
      </w:pPr>
      <w:r>
        <w:rPr>
          <w:rFonts w:ascii="Consolas" w:hAnsi="Consolas"/>
          <w:color w:val="802060"/>
          <w:sz w:val="20"/>
        </w:rPr>
        <w:t>data/ingest/synthetic_cards.py</w:t>
      </w:r>
      <w:r>
        <w:t xml:space="preserve"> — Flux + Faker generator for 100 cards across 4 payor templates.</w:t>
      </w:r>
    </w:p>
    <w:p w14:paraId="21118034" w14:textId="77777777" w:rsidR="00E50879" w:rsidRDefault="00000000">
      <w:pPr>
        <w:pStyle w:val="ListBullet"/>
        <w:spacing w:after="40"/>
        <w:ind w:left="340"/>
      </w:pPr>
      <w:r>
        <w:rPr>
          <w:rFonts w:ascii="Consolas" w:hAnsi="Consolas"/>
          <w:color w:val="802060"/>
          <w:sz w:val="20"/>
        </w:rPr>
        <w:t>data/stubs/eligibility_271/*.json</w:t>
      </w:r>
      <w:r>
        <w:t xml:space="preserve"> — 30 hand-crafted X12 271 responses.</w:t>
      </w:r>
    </w:p>
    <w:p w14:paraId="377005DC" w14:textId="77777777" w:rsidR="00E50879" w:rsidRDefault="00000000">
      <w:pPr>
        <w:pStyle w:val="ListBullet"/>
        <w:spacing w:after="40"/>
        <w:ind w:left="340"/>
      </w:pPr>
      <w:r>
        <w:rPr>
          <w:rFonts w:ascii="Consolas" w:hAnsi="Consolas"/>
          <w:color w:val="802060"/>
          <w:sz w:val="20"/>
        </w:rPr>
        <w:t>data/README.md</w:t>
      </w:r>
      <w:r>
        <w:t xml:space="preserve"> — canonical catalog of every source.</w:t>
      </w:r>
    </w:p>
    <w:p w14:paraId="5F9DA0E3" w14:textId="77777777" w:rsidR="00E50879" w:rsidRDefault="00000000">
      <w:pPr>
        <w:pStyle w:val="ListBullet"/>
        <w:spacing w:after="40"/>
        <w:ind w:left="340"/>
      </w:pPr>
      <w:r>
        <w:t xml:space="preserve">DVC pipelines: </w:t>
      </w:r>
      <w:r>
        <w:rPr>
          <w:rFonts w:ascii="Consolas" w:hAnsi="Consolas"/>
          <w:color w:val="802060"/>
          <w:sz w:val="20"/>
        </w:rPr>
        <w:t>dvc.yaml</w:t>
      </w:r>
      <w:r>
        <w:t xml:space="preserve"> defines </w:t>
      </w:r>
      <w:r>
        <w:rPr>
          <w:rFonts w:ascii="Consolas" w:hAnsi="Consolas"/>
          <w:color w:val="802060"/>
          <w:sz w:val="20"/>
        </w:rPr>
        <w:t>data → train → evaluate</w:t>
      </w:r>
      <w:r>
        <w:t xml:space="preserve"> stages.</w:t>
      </w:r>
    </w:p>
    <w:p w14:paraId="3D3207BF" w14:textId="77777777" w:rsidR="00E50879" w:rsidRDefault="00000000">
      <w:pPr>
        <w:spacing w:after="120"/>
      </w:pPr>
      <w:r>
        <w:rPr>
          <w:b/>
        </w:rPr>
        <w:t>Approximate effort</w:t>
      </w:r>
      <w:r>
        <w:t>: 1–2 engineer-weeks for the corpus + ETL.</w:t>
      </w:r>
    </w:p>
    <w:p w14:paraId="435FF7B6" w14:textId="77777777" w:rsidR="00E50879" w:rsidRDefault="00000000">
      <w:pPr>
        <w:keepNext/>
        <w:spacing w:before="200" w:after="120"/>
      </w:pPr>
      <w:r>
        <w:rPr>
          <w:b/>
          <w:color w:val="305496"/>
          <w:sz w:val="26"/>
        </w:rPr>
        <w:t>WS-2 · Frontend &amp; UX (Next.js)</w:t>
      </w:r>
    </w:p>
    <w:p w14:paraId="53AEEC57" w14:textId="77777777" w:rsidR="00E50879" w:rsidRDefault="00000000">
      <w:pPr>
        <w:spacing w:after="120"/>
      </w:pPr>
      <w:r>
        <w:rPr>
          <w:b/>
        </w:rPr>
        <w:t>Scope</w:t>
      </w:r>
      <w:r>
        <w:t>: the entire user-facing web application + auth + design system.</w:t>
      </w:r>
    </w:p>
    <w:p w14:paraId="78AD9CAB" w14:textId="77777777" w:rsidR="00E50879" w:rsidRDefault="00000000">
      <w:pPr>
        <w:spacing w:after="120"/>
      </w:pPr>
      <w:r>
        <w:rPr>
          <w:b/>
        </w:rPr>
        <w:t>Deliverables</w:t>
      </w:r>
      <w:r>
        <w:t>:</w:t>
      </w:r>
    </w:p>
    <w:p w14:paraId="37604EDF" w14:textId="77777777" w:rsidR="00E50879" w:rsidRDefault="00000000">
      <w:pPr>
        <w:pStyle w:val="ListBullet"/>
        <w:spacing w:after="40"/>
        <w:ind w:left="340"/>
      </w:pPr>
      <w:r>
        <w:t>Next.js 15 App Router scaffolding with strict TypeScript.</w:t>
      </w:r>
    </w:p>
    <w:p w14:paraId="04BE9982" w14:textId="77777777" w:rsidR="00E50879" w:rsidRDefault="00000000">
      <w:pPr>
        <w:pStyle w:val="ListBullet"/>
        <w:spacing w:after="40"/>
        <w:ind w:left="340"/>
      </w:pPr>
      <w:r>
        <w:t>Clerk authentication: sign-in, sign-up, MFA, brand-themed.</w:t>
      </w:r>
    </w:p>
    <w:p w14:paraId="1F13B133" w14:textId="77777777" w:rsidR="00E50879" w:rsidRDefault="00000000">
      <w:pPr>
        <w:pStyle w:val="ListBullet"/>
        <w:spacing w:after="40"/>
        <w:ind w:left="340"/>
      </w:pPr>
      <w:r>
        <w:t>5-tab dashboard: Card Upload, Plan Details, Provider Map, Voice Chat, Call History.</w:t>
      </w:r>
    </w:p>
    <w:p w14:paraId="5181A201" w14:textId="77777777" w:rsidR="00E50879" w:rsidRDefault="00000000">
      <w:pPr>
        <w:pStyle w:val="ListBullet"/>
        <w:spacing w:after="40"/>
        <w:ind w:left="340"/>
      </w:pPr>
      <w:r>
        <w:rPr>
          <w:rFonts w:ascii="Consolas" w:hAnsi="Consolas"/>
          <w:color w:val="802060"/>
          <w:sz w:val="20"/>
        </w:rPr>
        <w:t>CardUpload.tsx</w:t>
      </w:r>
      <w:r>
        <w:t xml:space="preserve"> — drag-drop with SSE-driven extraction progress UI.</w:t>
      </w:r>
    </w:p>
    <w:p w14:paraId="7530EE35" w14:textId="77777777" w:rsidR="00E50879" w:rsidRDefault="00000000">
      <w:pPr>
        <w:pStyle w:val="ListBullet"/>
        <w:spacing w:after="40"/>
        <w:ind w:left="340"/>
      </w:pPr>
      <w:r>
        <w:rPr>
          <w:rFonts w:ascii="Consolas" w:hAnsi="Consolas"/>
          <w:color w:val="802060"/>
          <w:sz w:val="20"/>
        </w:rPr>
        <w:t>ProviderMap.tsx</w:t>
      </w:r>
      <w:r>
        <w:t xml:space="preserve"> — Leaflet + OpenStreetMap with distance filter, in-network toggle, quality stars, marker clustering.</w:t>
      </w:r>
    </w:p>
    <w:p w14:paraId="712F4C08" w14:textId="77777777" w:rsidR="00E50879" w:rsidRDefault="00000000">
      <w:pPr>
        <w:pStyle w:val="ListBullet"/>
        <w:spacing w:after="40"/>
        <w:ind w:left="340"/>
      </w:pPr>
      <w:r>
        <w:rPr>
          <w:rFonts w:ascii="Consolas" w:hAnsi="Consolas"/>
          <w:color w:val="802060"/>
          <w:sz w:val="20"/>
        </w:rPr>
        <w:t>VoiceChat.tsx</w:t>
      </w:r>
      <w:r>
        <w:t xml:space="preserve"> — Web Audio waveform visualiser, push-to-talk, live transcript, tool-call panel, barge-in indicator.</w:t>
      </w:r>
    </w:p>
    <w:p w14:paraId="3E84B496" w14:textId="77777777" w:rsidR="00E50879" w:rsidRDefault="00000000">
      <w:pPr>
        <w:pStyle w:val="ListBullet"/>
        <w:spacing w:after="40"/>
        <w:ind w:left="340"/>
      </w:pPr>
      <w:r>
        <w:rPr>
          <w:rFonts w:ascii="Consolas" w:hAnsi="Consolas"/>
          <w:color w:val="802060"/>
          <w:sz w:val="20"/>
        </w:rPr>
        <w:t>CallPlayer.tsx</w:t>
      </w:r>
      <w:r>
        <w:t xml:space="preserve"> — synced playback of past recordings with transcript.</w:t>
      </w:r>
    </w:p>
    <w:p w14:paraId="0410A4B4" w14:textId="77777777" w:rsidR="00E50879" w:rsidRDefault="00000000">
      <w:pPr>
        <w:pStyle w:val="ListBullet"/>
        <w:spacing w:after="40"/>
        <w:ind w:left="340"/>
      </w:pPr>
      <w:r>
        <w:t>Theme toggle (light/dark/system), full a11y, mobile-responsive.</w:t>
      </w:r>
    </w:p>
    <w:p w14:paraId="0D8B4870" w14:textId="77777777" w:rsidR="00E50879" w:rsidRDefault="00000000">
      <w:pPr>
        <w:pStyle w:val="ListBullet"/>
        <w:spacing w:after="40"/>
        <w:ind w:left="340"/>
      </w:pPr>
      <w:r>
        <w:t xml:space="preserve">Auto-generated typed API client via </w:t>
      </w:r>
      <w:r>
        <w:rPr>
          <w:rFonts w:ascii="Consolas" w:hAnsi="Consolas"/>
          <w:color w:val="802060"/>
          <w:sz w:val="20"/>
        </w:rPr>
        <w:t>@hey-api/openapi-ts</w:t>
      </w:r>
      <w:r>
        <w:t>.</w:t>
      </w:r>
    </w:p>
    <w:p w14:paraId="3366A942" w14:textId="77777777" w:rsidR="00E50879" w:rsidRDefault="00000000">
      <w:pPr>
        <w:spacing w:after="120"/>
      </w:pPr>
      <w:r>
        <w:rPr>
          <w:b/>
        </w:rPr>
        <w:t>Approximate effort</w:t>
      </w:r>
      <w:r>
        <w:t>: 3 engineer-weeks.</w:t>
      </w:r>
    </w:p>
    <w:p w14:paraId="04782824" w14:textId="77777777" w:rsidR="00E50879" w:rsidRDefault="00000000">
      <w:pPr>
        <w:keepNext/>
        <w:spacing w:before="200" w:after="120"/>
      </w:pPr>
      <w:r>
        <w:rPr>
          <w:b/>
          <w:color w:val="305496"/>
          <w:sz w:val="26"/>
        </w:rPr>
        <w:lastRenderedPageBreak/>
        <w:t>WS-3 · Document AI</w:t>
      </w:r>
    </w:p>
    <w:p w14:paraId="10A8946B" w14:textId="77777777" w:rsidR="00E50879" w:rsidRDefault="00000000">
      <w:pPr>
        <w:spacing w:after="120"/>
      </w:pPr>
      <w:r>
        <w:rPr>
          <w:b/>
        </w:rPr>
        <w:t>Scope</w:t>
      </w:r>
      <w:r>
        <w:t>: all vision-and-document ML — card OCR, payor identification, SBC parsing.</w:t>
      </w:r>
    </w:p>
    <w:p w14:paraId="2E528E36" w14:textId="77777777" w:rsidR="00E50879" w:rsidRDefault="00000000">
      <w:pPr>
        <w:spacing w:after="120"/>
      </w:pPr>
      <w:r>
        <w:rPr>
          <w:b/>
        </w:rPr>
        <w:t>Deliverables</w:t>
      </w:r>
      <w:r>
        <w:t>:</w:t>
      </w:r>
    </w:p>
    <w:p w14:paraId="30267014" w14:textId="77777777" w:rsidR="00E50879" w:rsidRDefault="00000000">
      <w:pPr>
        <w:pStyle w:val="ListBullet"/>
        <w:spacing w:after="40"/>
        <w:ind w:left="340"/>
      </w:pPr>
      <w:r>
        <w:t>ResNet-50 payor classifier with 8 classes (Aetna, UHC, Cigna, BCBS, Humana, Kaiser, Anthem, Other).</w:t>
      </w:r>
    </w:p>
    <w:p w14:paraId="4DA68D86" w14:textId="77777777" w:rsidR="00E50879" w:rsidRDefault="00000000">
      <w:pPr>
        <w:pStyle w:val="ListBullet"/>
        <w:spacing w:after="40"/>
        <w:ind w:left="340"/>
      </w:pPr>
      <w:r>
        <w:t>LayoutLMv3 card OCR fine-tune with 12 field heads (member_id, name, DOB, group, plan, dates, phone, carrier, rx_bin/pcn/group).</w:t>
      </w:r>
    </w:p>
    <w:p w14:paraId="09903ADB" w14:textId="77777777" w:rsidR="00E50879" w:rsidRDefault="00000000">
      <w:pPr>
        <w:pStyle w:val="ListBullet"/>
        <w:spacing w:after="40"/>
        <w:ind w:left="340"/>
      </w:pPr>
      <w:r>
        <w:t>PaddleOCR fallback for low-confidence regions.</w:t>
      </w:r>
    </w:p>
    <w:p w14:paraId="7D2E899E" w14:textId="77777777" w:rsidR="00E50879" w:rsidRDefault="00000000">
      <w:pPr>
        <w:pStyle w:val="ListBullet"/>
        <w:spacing w:after="40"/>
        <w:ind w:left="340"/>
      </w:pPr>
      <w:r>
        <w:t>Instructor + Claude 3.5 Sonnet for structured extraction with Pydantic guarantees.</w:t>
      </w:r>
    </w:p>
    <w:p w14:paraId="7D627D16" w14:textId="77777777" w:rsidR="00E50879" w:rsidRDefault="00000000">
      <w:pPr>
        <w:pStyle w:val="ListBullet"/>
        <w:spacing w:after="40"/>
        <w:ind w:left="340"/>
      </w:pPr>
      <w:r>
        <w:t>LayoutLMv3 SBC parser preserving tables and section structure.</w:t>
      </w:r>
    </w:p>
    <w:p w14:paraId="4665BD96" w14:textId="77777777" w:rsidR="00E50879" w:rsidRDefault="00000000">
      <w:pPr>
        <w:pStyle w:val="ListBullet"/>
        <w:spacing w:after="40"/>
        <w:ind w:left="340"/>
      </w:pPr>
      <w:r>
        <w:t>Hydra-configured training pipelines per model.</w:t>
      </w:r>
    </w:p>
    <w:p w14:paraId="4827026D" w14:textId="77777777" w:rsidR="00E50879" w:rsidRDefault="00000000">
      <w:pPr>
        <w:pStyle w:val="ListBullet"/>
        <w:spacing w:after="40"/>
        <w:ind w:left="340"/>
      </w:pPr>
      <w:r>
        <w:t>MLflow run logging + checkpoint saving + DVC artifact push.</w:t>
      </w:r>
    </w:p>
    <w:p w14:paraId="1B94EEC2" w14:textId="77777777" w:rsidR="00E50879" w:rsidRDefault="00000000">
      <w:pPr>
        <w:pStyle w:val="ListBullet"/>
        <w:spacing w:after="40"/>
        <w:ind w:left="340"/>
      </w:pPr>
      <w:r>
        <w:t>Confidence scoring + "ask user to confirm" UX flow.</w:t>
      </w:r>
    </w:p>
    <w:p w14:paraId="3B98562E" w14:textId="77777777" w:rsidR="00E50879" w:rsidRDefault="00000000">
      <w:pPr>
        <w:pStyle w:val="ListBullet"/>
        <w:spacing w:after="40"/>
        <w:ind w:left="340"/>
      </w:pPr>
      <w:r>
        <w:t>Per-payor bias / fairness evaluation; MODEL_CARDs.</w:t>
      </w:r>
    </w:p>
    <w:p w14:paraId="5E2EE40C" w14:textId="77777777" w:rsidR="00E50879" w:rsidRDefault="00000000">
      <w:pPr>
        <w:pStyle w:val="ListBullet"/>
        <w:spacing w:after="40"/>
        <w:ind w:left="340"/>
      </w:pPr>
      <w:r>
        <w:t>Card OCR inference runner that loads checkpoints at service startup.</w:t>
      </w:r>
    </w:p>
    <w:p w14:paraId="47EF892F" w14:textId="77777777" w:rsidR="00E50879" w:rsidRDefault="00000000">
      <w:pPr>
        <w:spacing w:after="120"/>
      </w:pPr>
      <w:r>
        <w:rPr>
          <w:b/>
        </w:rPr>
        <w:t>Approximate effort</w:t>
      </w:r>
      <w:r>
        <w:t>: 3–4 engineer-weeks including training.</w:t>
      </w:r>
    </w:p>
    <w:p w14:paraId="4B6EAE55" w14:textId="77777777" w:rsidR="00E50879" w:rsidRDefault="00000000">
      <w:pPr>
        <w:keepNext/>
        <w:spacing w:before="200" w:after="120"/>
      </w:pPr>
      <w:r>
        <w:rPr>
          <w:b/>
          <w:color w:val="305496"/>
          <w:sz w:val="26"/>
        </w:rPr>
        <w:t>WS-4 · Eligibility &amp; Plan Knowledge</w:t>
      </w:r>
    </w:p>
    <w:p w14:paraId="7022E00C" w14:textId="77777777" w:rsidR="00E50879" w:rsidRDefault="00000000">
      <w:pPr>
        <w:spacing w:after="120"/>
      </w:pPr>
      <w:r>
        <w:rPr>
          <w:b/>
        </w:rPr>
        <w:t>Scope</w:t>
      </w:r>
      <w:r>
        <w:t>: the structured-data backbone — the single source of truth for every coverage statement.</w:t>
      </w:r>
    </w:p>
    <w:p w14:paraId="04FA1F27" w14:textId="77777777" w:rsidR="00E50879" w:rsidRDefault="00000000">
      <w:pPr>
        <w:spacing w:after="120"/>
      </w:pPr>
      <w:r>
        <w:rPr>
          <w:b/>
        </w:rPr>
        <w:t>Deliverables</w:t>
      </w:r>
      <w:r>
        <w:t>:</w:t>
      </w:r>
    </w:p>
    <w:p w14:paraId="0A89D923" w14:textId="77777777" w:rsidR="00E50879" w:rsidRDefault="00000000">
      <w:pPr>
        <w:pStyle w:val="ListBullet"/>
        <w:spacing w:after="40"/>
        <w:ind w:left="340"/>
      </w:pPr>
      <w:r>
        <w:t>X12 270/271 stub service with pluggable backend.</w:t>
      </w:r>
    </w:p>
    <w:p w14:paraId="655BCF81" w14:textId="77777777" w:rsidR="00E50879" w:rsidRDefault="00000000">
      <w:pPr>
        <w:pStyle w:val="ListBullet"/>
        <w:spacing w:after="40"/>
        <w:ind w:left="340"/>
      </w:pPr>
      <w:r>
        <w:t>Plan knowledge graph: Alembic-versioned Postgres schema (member → plan → tier → service → coverage).</w:t>
      </w:r>
    </w:p>
    <w:p w14:paraId="0E34861F" w14:textId="77777777" w:rsidR="00E50879" w:rsidRDefault="00000000">
      <w:pPr>
        <w:pStyle w:val="ListBullet"/>
        <w:spacing w:after="40"/>
        <w:ind w:left="340"/>
      </w:pPr>
      <w:r>
        <w:t>SBC RAG: Voyage AI embeddings + pgvector HNSW + layout-aware chunking + Redis caching of embeddings.</w:t>
      </w:r>
    </w:p>
    <w:p w14:paraId="100A0937" w14:textId="77777777" w:rsidR="00E50879" w:rsidRDefault="00000000">
      <w:pPr>
        <w:pStyle w:val="ListBullet"/>
        <w:spacing w:after="40"/>
        <w:ind w:left="340"/>
      </w:pPr>
      <w:r>
        <w:t>Drug formulary lookup endpoint with tier + prior-auth + alternatives.</w:t>
      </w:r>
    </w:p>
    <w:p w14:paraId="6C102E10" w14:textId="77777777" w:rsidR="00E50879" w:rsidRDefault="00000000">
      <w:pPr>
        <w:pStyle w:val="ListBullet"/>
        <w:spacing w:after="40"/>
        <w:ind w:left="340"/>
      </w:pPr>
      <w:r>
        <w:t>Cost estimator: deductible state, in/out-of-network, copay/coinsurance, OOP-max.</w:t>
      </w:r>
    </w:p>
    <w:p w14:paraId="43C406A9" w14:textId="77777777" w:rsidR="00E50879" w:rsidRDefault="00000000">
      <w:pPr>
        <w:pStyle w:val="ListBullet"/>
        <w:spacing w:after="40"/>
        <w:ind w:left="340"/>
      </w:pPr>
      <w:r>
        <w:t>ICD-10 / HCPCS code search.</w:t>
      </w:r>
    </w:p>
    <w:p w14:paraId="52405C22" w14:textId="77777777" w:rsidR="00E50879" w:rsidRDefault="00000000">
      <w:pPr>
        <w:pStyle w:val="ListBullet"/>
        <w:spacing w:after="40"/>
        <w:ind w:left="340"/>
      </w:pPr>
      <w:r>
        <w:rPr>
          <w:b/>
        </w:rPr>
        <w:t>Fact-check service</w:t>
      </w:r>
      <w:r>
        <w:t xml:space="preserve"> — the hallucination-guard backbone.</w:t>
      </w:r>
    </w:p>
    <w:p w14:paraId="0A1B5CEC" w14:textId="77777777" w:rsidR="00E50879" w:rsidRDefault="00000000">
      <w:pPr>
        <w:pStyle w:val="ListBullet"/>
        <w:spacing w:after="40"/>
        <w:ind w:left="340"/>
      </w:pPr>
      <w:r>
        <w:t>Immutable audit log for every coverage statement.</w:t>
      </w:r>
    </w:p>
    <w:p w14:paraId="56C871AC" w14:textId="77777777" w:rsidR="00E50879" w:rsidRDefault="00000000">
      <w:pPr>
        <w:spacing w:after="120"/>
      </w:pPr>
      <w:r>
        <w:rPr>
          <w:b/>
        </w:rPr>
        <w:t>Approximate effort</w:t>
      </w:r>
      <w:r>
        <w:t>: 3 engineer-weeks.</w:t>
      </w:r>
    </w:p>
    <w:p w14:paraId="62BDA634" w14:textId="77777777" w:rsidR="00E50879" w:rsidRDefault="00000000">
      <w:pPr>
        <w:keepNext/>
        <w:spacing w:before="200" w:after="120"/>
      </w:pPr>
      <w:r>
        <w:rPr>
          <w:b/>
          <w:color w:val="305496"/>
          <w:sz w:val="26"/>
        </w:rPr>
        <w:t>WS-5 · Provider Directory &amp; Geo</w:t>
      </w:r>
    </w:p>
    <w:p w14:paraId="209E071D" w14:textId="77777777" w:rsidR="00E50879" w:rsidRDefault="00000000">
      <w:pPr>
        <w:spacing w:after="120"/>
      </w:pPr>
      <w:r>
        <w:rPr>
          <w:b/>
        </w:rPr>
        <w:t>Scope</w:t>
      </w:r>
      <w:r>
        <w:t>: provider data and geographic queries.</w:t>
      </w:r>
    </w:p>
    <w:p w14:paraId="69839E6D" w14:textId="77777777" w:rsidR="00E50879" w:rsidRDefault="00000000">
      <w:pPr>
        <w:spacing w:after="120"/>
      </w:pPr>
      <w:r>
        <w:rPr>
          <w:b/>
        </w:rPr>
        <w:t>Deliverables</w:t>
      </w:r>
      <w:r>
        <w:t>:</w:t>
      </w:r>
    </w:p>
    <w:p w14:paraId="7961B2F5" w14:textId="77777777" w:rsidR="00E50879" w:rsidRDefault="00000000">
      <w:pPr>
        <w:pStyle w:val="ListBullet"/>
        <w:spacing w:after="40"/>
        <w:ind w:left="340"/>
      </w:pPr>
      <w:r>
        <w:t>NPI bulk loader → PostGIS providers table with spatial GiST index.</w:t>
      </w:r>
    </w:p>
    <w:p w14:paraId="341B4868" w14:textId="77777777" w:rsidR="00E50879" w:rsidRDefault="00000000">
      <w:pPr>
        <w:pStyle w:val="ListBullet"/>
        <w:spacing w:after="40"/>
        <w:ind w:left="340"/>
      </w:pPr>
      <w:r>
        <w:t xml:space="preserve">Geo-search endpoint with </w:t>
      </w:r>
      <w:r>
        <w:rPr>
          <w:rFonts w:ascii="Consolas" w:hAnsi="Consolas"/>
          <w:color w:val="802060"/>
          <w:sz w:val="20"/>
        </w:rPr>
        <w:t>ST_DWithin</w:t>
      </w:r>
      <w:r>
        <w:t>, specialty + taxonomy filter, accepting-new-patients flag, in-network filter.</w:t>
      </w:r>
    </w:p>
    <w:p w14:paraId="15B58ABC" w14:textId="77777777" w:rsidR="00E50879" w:rsidRDefault="00000000">
      <w:pPr>
        <w:pStyle w:val="ListBullet"/>
        <w:spacing w:after="40"/>
        <w:ind w:left="340"/>
      </w:pPr>
      <w:r>
        <w:t>CMS Care Compare API client with 24-hour Redis cache.</w:t>
      </w:r>
    </w:p>
    <w:p w14:paraId="709816AD" w14:textId="77777777" w:rsidR="00E50879" w:rsidRDefault="00000000">
      <w:pPr>
        <w:pStyle w:val="ListBullet"/>
        <w:spacing w:after="40"/>
        <w:ind w:left="340"/>
      </w:pPr>
      <w:r>
        <w:lastRenderedPageBreak/>
        <w:t>MRF Schema 2.0 stream-parser → in_network table.</w:t>
      </w:r>
    </w:p>
    <w:p w14:paraId="15AAD686" w14:textId="77777777" w:rsidR="00E50879" w:rsidRDefault="00000000">
      <w:pPr>
        <w:pStyle w:val="ListBullet"/>
        <w:spacing w:after="40"/>
        <w:ind w:left="340"/>
      </w:pPr>
      <w:r>
        <w:t>Quality enrichment (overall_rating, patient_experience).</w:t>
      </w:r>
    </w:p>
    <w:p w14:paraId="55F486E7" w14:textId="77777777" w:rsidR="00E50879" w:rsidRDefault="00000000">
      <w:pPr>
        <w:pStyle w:val="ListBullet"/>
        <w:spacing w:after="40"/>
        <w:ind w:left="340"/>
      </w:pPr>
      <w:r>
        <w:t>Bulk endpoint for batch lookups.</w:t>
      </w:r>
    </w:p>
    <w:p w14:paraId="20E83CE9" w14:textId="77777777" w:rsidR="00E50879" w:rsidRDefault="00000000">
      <w:pPr>
        <w:pStyle w:val="ListBullet"/>
        <w:spacing w:after="40"/>
        <w:ind w:left="340"/>
      </w:pPr>
      <w:r>
        <w:rPr>
          <w:rFonts w:ascii="Consolas" w:hAnsi="Consolas"/>
          <w:color w:val="802060"/>
          <w:sz w:val="20"/>
        </w:rPr>
        <w:t>find_provider</w:t>
      </w:r>
      <w:r>
        <w:t xml:space="preserve"> tool implementation called by the voice agent.</w:t>
      </w:r>
    </w:p>
    <w:p w14:paraId="08758D31" w14:textId="77777777" w:rsidR="00E50879" w:rsidRDefault="00000000">
      <w:pPr>
        <w:spacing w:after="120"/>
      </w:pPr>
      <w:r>
        <w:rPr>
          <w:b/>
        </w:rPr>
        <w:t>Approximate effort</w:t>
      </w:r>
      <w:r>
        <w:t>: 2 engineer-weeks.</w:t>
      </w:r>
    </w:p>
    <w:p w14:paraId="20B63C69" w14:textId="77777777" w:rsidR="00E50879" w:rsidRDefault="00000000">
      <w:pPr>
        <w:keepNext/>
        <w:spacing w:before="200" w:after="120"/>
      </w:pPr>
      <w:r>
        <w:rPr>
          <w:b/>
          <w:color w:val="305496"/>
          <w:sz w:val="26"/>
        </w:rPr>
        <w:t>WS-6 · Voice Agent (LangGraph + Tools)</w:t>
      </w:r>
    </w:p>
    <w:p w14:paraId="0A38570C" w14:textId="77777777" w:rsidR="00E50879" w:rsidRDefault="00000000">
      <w:pPr>
        <w:spacing w:after="120"/>
      </w:pPr>
      <w:r>
        <w:rPr>
          <w:b/>
        </w:rPr>
        <w:t>Scope</w:t>
      </w:r>
      <w:r>
        <w:t>: the agentic core — orchestration, tool calls, hallucination guard.</w:t>
      </w:r>
    </w:p>
    <w:p w14:paraId="2E70251A" w14:textId="77777777" w:rsidR="00E50879" w:rsidRDefault="00000000">
      <w:pPr>
        <w:spacing w:after="120"/>
      </w:pPr>
      <w:r>
        <w:rPr>
          <w:b/>
        </w:rPr>
        <w:t>Deliverables</w:t>
      </w:r>
      <w:r>
        <w:t>:</w:t>
      </w:r>
    </w:p>
    <w:p w14:paraId="1F4C23B3" w14:textId="77777777" w:rsidR="00E50879" w:rsidRDefault="00000000">
      <w:pPr>
        <w:pStyle w:val="ListBullet"/>
        <w:spacing w:after="40"/>
        <w:ind w:left="340"/>
      </w:pPr>
      <w:r>
        <w:t>LangGraph state machine: greet → identify → answer → confirm → close.</w:t>
      </w:r>
    </w:p>
    <w:p w14:paraId="470247EB" w14:textId="77777777" w:rsidR="00E50879" w:rsidRDefault="00000000">
      <w:pPr>
        <w:pStyle w:val="ListBullet"/>
        <w:spacing w:after="40"/>
        <w:ind w:left="340"/>
      </w:pPr>
      <w:r>
        <w:t>7 tool implementations: check_coverage, estimate_cost, find_provider, check_formulary, schedule_callback, escalate_to_human, verify_identity.</w:t>
      </w:r>
    </w:p>
    <w:p w14:paraId="3D8DDD8F" w14:textId="77777777" w:rsidR="00E50879" w:rsidRDefault="00000000">
      <w:pPr>
        <w:pStyle w:val="ListBullet"/>
        <w:spacing w:after="40"/>
        <w:ind w:left="340"/>
      </w:pPr>
      <w:r>
        <w:t>Anthropic SDK integration with streaming + tool-use + 5-iteration tool loop.</w:t>
      </w:r>
    </w:p>
    <w:p w14:paraId="067992F7" w14:textId="77777777" w:rsidR="00E50879" w:rsidRDefault="00000000">
      <w:pPr>
        <w:pStyle w:val="ListBullet"/>
        <w:spacing w:after="40"/>
        <w:ind w:left="340"/>
      </w:pPr>
      <w:r>
        <w:rPr>
          <w:b/>
        </w:rPr>
        <w:t>Hallucination guard</w:t>
      </w:r>
      <w:r>
        <w:t xml:space="preserve"> gating every coverage utterance through </w:t>
      </w:r>
      <w:r>
        <w:rPr>
          <w:rFonts w:ascii="Consolas" w:hAnsi="Consolas"/>
          <w:color w:val="802060"/>
          <w:sz w:val="20"/>
        </w:rPr>
        <w:t>eligibility/fact_check</w:t>
      </w:r>
      <w:r>
        <w:t>.</w:t>
      </w:r>
    </w:p>
    <w:p w14:paraId="0107C34F" w14:textId="77777777" w:rsidR="00E50879" w:rsidRDefault="00000000">
      <w:pPr>
        <w:pStyle w:val="ListBullet"/>
        <w:spacing w:after="40"/>
        <w:ind w:left="340"/>
      </w:pPr>
      <w:r>
        <w:t>Conversation memory persistence in Postgres (resumable on reconnect).</w:t>
      </w:r>
    </w:p>
    <w:p w14:paraId="21DC5C4F" w14:textId="77777777" w:rsidR="00E50879" w:rsidRDefault="00000000">
      <w:pPr>
        <w:pStyle w:val="ListBullet"/>
        <w:spacing w:after="40"/>
        <w:ind w:left="340"/>
      </w:pPr>
      <w:r>
        <w:t>Member identity verification flow with 3-strike escalation.</w:t>
      </w:r>
    </w:p>
    <w:p w14:paraId="1DCDF56E" w14:textId="77777777" w:rsidR="00E50879" w:rsidRDefault="00000000">
      <w:pPr>
        <w:pStyle w:val="ListBullet"/>
        <w:spacing w:after="40"/>
        <w:ind w:left="340"/>
      </w:pPr>
      <w:r>
        <w:t>Deepgram Nova-2 streaming STT integration with debouncing.</w:t>
      </w:r>
    </w:p>
    <w:p w14:paraId="014D3AD2" w14:textId="77777777" w:rsidR="00E50879" w:rsidRDefault="00000000">
      <w:pPr>
        <w:pStyle w:val="ListBullet"/>
        <w:spacing w:after="40"/>
        <w:ind w:left="340"/>
      </w:pPr>
      <w:r>
        <w:t>Cartesia Sonic streaming TTS with first-chunk buffering.</w:t>
      </w:r>
    </w:p>
    <w:p w14:paraId="0AD62874" w14:textId="77777777" w:rsidR="00E50879" w:rsidRDefault="00000000">
      <w:pPr>
        <w:pStyle w:val="ListBullet"/>
        <w:spacing w:after="40"/>
        <w:ind w:left="340"/>
      </w:pPr>
      <w:r>
        <w:t>WebRTC VAD barge-in with TTS-echo suppression.</w:t>
      </w:r>
    </w:p>
    <w:p w14:paraId="54DA8EAB" w14:textId="77777777" w:rsidR="00E50879" w:rsidRDefault="00000000">
      <w:pPr>
        <w:pStyle w:val="ListBullet"/>
        <w:spacing w:after="40"/>
        <w:ind w:left="340"/>
      </w:pPr>
      <w:r>
        <w:t>End-to-end orchestrator achieving &lt; 900 ms p95 latency.</w:t>
      </w:r>
    </w:p>
    <w:p w14:paraId="5FA01D5F" w14:textId="77777777" w:rsidR="00E50879" w:rsidRDefault="00000000">
      <w:pPr>
        <w:spacing w:after="120"/>
      </w:pPr>
      <w:r>
        <w:rPr>
          <w:b/>
        </w:rPr>
        <w:t>Approximate effort</w:t>
      </w:r>
      <w:r>
        <w:t>: 4 engineer-weeks.</w:t>
      </w:r>
    </w:p>
    <w:p w14:paraId="1C93AAE4" w14:textId="77777777" w:rsidR="00E50879" w:rsidRDefault="00000000">
      <w:pPr>
        <w:keepNext/>
        <w:spacing w:before="200" w:after="120"/>
      </w:pPr>
      <w:r>
        <w:rPr>
          <w:b/>
          <w:color w:val="305496"/>
          <w:sz w:val="26"/>
        </w:rPr>
        <w:t>WS-7 · Telephony &amp; Realtime Audio</w:t>
      </w:r>
    </w:p>
    <w:p w14:paraId="680FBD73" w14:textId="77777777" w:rsidR="00E50879" w:rsidRDefault="00000000">
      <w:pPr>
        <w:spacing w:after="120"/>
      </w:pPr>
      <w:r>
        <w:rPr>
          <w:b/>
        </w:rPr>
        <w:t>Scope</w:t>
      </w:r>
      <w:r>
        <w:t>: PSTN integration and audio plumbing.</w:t>
      </w:r>
    </w:p>
    <w:p w14:paraId="3EE3CFB3" w14:textId="77777777" w:rsidR="00E50879" w:rsidRDefault="00000000">
      <w:pPr>
        <w:spacing w:after="120"/>
      </w:pPr>
      <w:r>
        <w:rPr>
          <w:b/>
        </w:rPr>
        <w:t>Deliverables</w:t>
      </w:r>
      <w:r>
        <w:t>:</w:t>
      </w:r>
    </w:p>
    <w:p w14:paraId="44A3E796" w14:textId="77777777" w:rsidR="00E50879" w:rsidRDefault="00000000">
      <w:pPr>
        <w:pStyle w:val="ListBullet"/>
        <w:spacing w:after="40"/>
        <w:ind w:left="340"/>
      </w:pPr>
      <w:r>
        <w:t>Fastify + @fastify/websocket service.</w:t>
      </w:r>
    </w:p>
    <w:p w14:paraId="5EF82C00" w14:textId="77777777" w:rsidR="00E50879" w:rsidRDefault="00000000">
      <w:pPr>
        <w:pStyle w:val="ListBullet"/>
        <w:spacing w:after="40"/>
        <w:ind w:left="340"/>
      </w:pPr>
      <w:r>
        <w:t>Twilio Media Streams WS handler with stream_sid tracking.</w:t>
      </w:r>
    </w:p>
    <w:p w14:paraId="71BCD2EA" w14:textId="77777777" w:rsidR="00E50879" w:rsidRDefault="00000000">
      <w:pPr>
        <w:pStyle w:val="ListBullet"/>
        <w:spacing w:after="40"/>
        <w:ind w:left="340"/>
      </w:pPr>
      <w:r>
        <w:t>μ-law ↔ PCM16 codec with fractional-accumulator resampling (no aliasing).</w:t>
      </w:r>
    </w:p>
    <w:p w14:paraId="73F44FD1" w14:textId="77777777" w:rsidR="00E50879" w:rsidRDefault="00000000">
      <w:pPr>
        <w:pStyle w:val="ListBullet"/>
        <w:spacing w:after="40"/>
        <w:ind w:left="340"/>
      </w:pPr>
      <w:r>
        <w:t>Inbound call flow with TwiML and statusCallback.</w:t>
      </w:r>
    </w:p>
    <w:p w14:paraId="7EA70C05" w14:textId="77777777" w:rsidR="00E50879" w:rsidRDefault="00000000">
      <w:pPr>
        <w:pStyle w:val="ListBullet"/>
        <w:spacing w:after="40"/>
        <w:ind w:left="340"/>
      </w:pPr>
      <w:r>
        <w:t>Outbound call flow.</w:t>
      </w:r>
    </w:p>
    <w:p w14:paraId="698508D6" w14:textId="77777777" w:rsidR="00E50879" w:rsidRDefault="00000000">
      <w:pPr>
        <w:pStyle w:val="ListBullet"/>
        <w:spacing w:after="40"/>
        <w:ind w:left="340"/>
      </w:pPr>
      <w:r>
        <w:t>State-aware consent recording (12 two-party states detected by area code + IP fallback).</w:t>
      </w:r>
    </w:p>
    <w:p w14:paraId="2FB0DEAC" w14:textId="77777777" w:rsidR="00E50879" w:rsidRDefault="00000000">
      <w:pPr>
        <w:pStyle w:val="ListBullet"/>
        <w:spacing w:after="40"/>
        <w:ind w:left="340"/>
      </w:pPr>
      <w:r>
        <w:t>Encrypted recording storage with libsodium per-call keys, wrapped by per-tenant master key.</w:t>
      </w:r>
    </w:p>
    <w:p w14:paraId="2F5B39A9" w14:textId="77777777" w:rsidR="00E50879" w:rsidRDefault="00000000">
      <w:pPr>
        <w:pStyle w:val="ListBullet"/>
        <w:spacing w:after="40"/>
        <w:ind w:left="340"/>
      </w:pPr>
      <w:r>
        <w:t>Recording playback via decryption client-side.</w:t>
      </w:r>
    </w:p>
    <w:p w14:paraId="59BFE5AE" w14:textId="77777777" w:rsidR="00E50879" w:rsidRDefault="00000000">
      <w:pPr>
        <w:pStyle w:val="ListBullet"/>
        <w:spacing w:after="40"/>
        <w:ind w:left="340"/>
      </w:pPr>
      <w:r>
        <w:t>Prometheus metrics for call counts + durations.</w:t>
      </w:r>
    </w:p>
    <w:p w14:paraId="31DB2385" w14:textId="77777777" w:rsidR="00E50879" w:rsidRDefault="00000000">
      <w:pPr>
        <w:spacing w:after="120"/>
      </w:pPr>
      <w:r>
        <w:rPr>
          <w:b/>
        </w:rPr>
        <w:t>Approximate effort</w:t>
      </w:r>
      <w:r>
        <w:t>: 2–3 engineer-weeks.</w:t>
      </w:r>
    </w:p>
    <w:p w14:paraId="3EEE80F4" w14:textId="77777777" w:rsidR="00E50879" w:rsidRDefault="00000000">
      <w:pPr>
        <w:keepNext/>
        <w:spacing w:before="200" w:after="120"/>
      </w:pPr>
      <w:r>
        <w:rPr>
          <w:b/>
          <w:color w:val="305496"/>
          <w:sz w:val="26"/>
        </w:rPr>
        <w:t>WS-8 · DevOps, Eval, Compliance &amp; Documentation</w:t>
      </w:r>
    </w:p>
    <w:p w14:paraId="5ED5F019" w14:textId="77777777" w:rsidR="00E50879" w:rsidRDefault="00000000">
      <w:pPr>
        <w:spacing w:after="120"/>
      </w:pPr>
      <w:r>
        <w:rPr>
          <w:b/>
        </w:rPr>
        <w:t>Scope</w:t>
      </w:r>
      <w:r>
        <w:t>: continuous throughout — the glue that makes the project deployable, observable, and evaluable.</w:t>
      </w:r>
    </w:p>
    <w:p w14:paraId="5068D8A8" w14:textId="77777777" w:rsidR="00E50879" w:rsidRDefault="00000000">
      <w:pPr>
        <w:spacing w:after="120"/>
      </w:pPr>
      <w:r>
        <w:rPr>
          <w:b/>
        </w:rPr>
        <w:t>Deliverables</w:t>
      </w:r>
      <w:r>
        <w:t>:</w:t>
      </w:r>
    </w:p>
    <w:p w14:paraId="614C7C3F" w14:textId="77777777" w:rsidR="00E50879" w:rsidRDefault="00000000">
      <w:pPr>
        <w:pStyle w:val="ListBullet"/>
        <w:spacing w:after="40"/>
        <w:ind w:left="340"/>
      </w:pPr>
      <w:r>
        <w:lastRenderedPageBreak/>
        <w:t>Docker compose orchestrating all services + Postgres + Redis + MinIO + Langfuse + MLflow + Prometheus + Grafana.</w:t>
      </w:r>
    </w:p>
    <w:p w14:paraId="4E476736" w14:textId="77777777" w:rsidR="00E50879" w:rsidRDefault="00000000">
      <w:pPr>
        <w:pStyle w:val="ListBullet"/>
        <w:spacing w:after="40"/>
        <w:ind w:left="340"/>
      </w:pPr>
      <w:r>
        <w:t>GitHub Actions: CI (lint + typecheck + unit), Integration, Nightly Eval, Deploy, Security (CodeQL + secret-scan).</w:t>
      </w:r>
    </w:p>
    <w:p w14:paraId="244F52CB" w14:textId="77777777" w:rsidR="00E50879" w:rsidRDefault="00000000">
      <w:pPr>
        <w:pStyle w:val="ListBullet"/>
        <w:spacing w:after="40"/>
        <w:ind w:left="340"/>
      </w:pPr>
      <w:r>
        <w:t>Inspect AI eval suite: card OCR accuracy, coverage QA accuracy, hallucination detection (LLM-as-judge), provider lookup precision@5, e2e voice eval.</w:t>
      </w:r>
    </w:p>
    <w:p w14:paraId="1227F6DD" w14:textId="77777777" w:rsidR="00E50879" w:rsidRDefault="00000000">
      <w:pPr>
        <w:pStyle w:val="ListBullet"/>
        <w:spacing w:after="40"/>
        <w:ind w:left="340"/>
      </w:pPr>
      <w:r>
        <w:t xml:space="preserve">Langfuse traces wired across every service via </w:t>
      </w:r>
      <w:r>
        <w:rPr>
          <w:rFonts w:ascii="Consolas" w:hAnsi="Consolas"/>
          <w:color w:val="802060"/>
          <w:sz w:val="20"/>
        </w:rPr>
        <w:t>shared-observability</w:t>
      </w:r>
      <w:r>
        <w:t xml:space="preserve"> package.</w:t>
      </w:r>
    </w:p>
    <w:p w14:paraId="223629D8" w14:textId="77777777" w:rsidR="00E50879" w:rsidRDefault="00000000">
      <w:pPr>
        <w:pStyle w:val="ListBullet"/>
        <w:spacing w:after="40"/>
        <w:ind w:left="340"/>
      </w:pPr>
      <w:r>
        <w:t xml:space="preserve">OpenTelemetry instrumentation + Prometheus </w:t>
      </w:r>
      <w:r>
        <w:rPr>
          <w:rFonts w:ascii="Consolas" w:hAnsi="Consolas"/>
          <w:color w:val="802060"/>
          <w:sz w:val="20"/>
        </w:rPr>
        <w:t>/metrics</w:t>
      </w:r>
      <w:r>
        <w:t xml:space="preserve"> endpoints + four Grafana dashboards (service latency, LLM cost, voice latency, cache hit rates).</w:t>
      </w:r>
    </w:p>
    <w:p w14:paraId="12F007BB" w14:textId="77777777" w:rsidR="00E50879" w:rsidRDefault="00000000">
      <w:pPr>
        <w:pStyle w:val="ListBullet"/>
        <w:spacing w:after="40"/>
        <w:ind w:left="340"/>
      </w:pPr>
      <w:r>
        <w:t>pre-commit hooks (ruff, mypy, eslint, prettier, secret-scan).</w:t>
      </w:r>
    </w:p>
    <w:p w14:paraId="1D65569F" w14:textId="77777777" w:rsidR="00E50879" w:rsidRDefault="00000000">
      <w:pPr>
        <w:pStyle w:val="ListBullet"/>
        <w:spacing w:after="40"/>
        <w:ind w:left="340"/>
      </w:pPr>
      <w:r>
        <w:t>Architecture Decision Records (ADRs 0001–0007).</w:t>
      </w:r>
    </w:p>
    <w:p w14:paraId="53B8C264" w14:textId="77777777" w:rsidR="00E50879" w:rsidRDefault="00000000">
      <w:pPr>
        <w:pStyle w:val="ListBullet"/>
        <w:spacing w:after="40"/>
        <w:ind w:left="340"/>
      </w:pPr>
      <w:r>
        <w:t>Compliance documentation (HIPAA-design notes, BAA chain).</w:t>
      </w:r>
    </w:p>
    <w:p w14:paraId="72064BBE" w14:textId="77777777" w:rsidR="00E50879" w:rsidRDefault="00000000">
      <w:pPr>
        <w:pStyle w:val="ListBullet"/>
        <w:spacing w:after="40"/>
        <w:ind w:left="340"/>
      </w:pPr>
      <w:r>
        <w:t>Runbook, demo script, prompts catalog, README.</w:t>
      </w:r>
    </w:p>
    <w:p w14:paraId="7694BAEC" w14:textId="77777777" w:rsidR="00E50879" w:rsidRDefault="00000000">
      <w:pPr>
        <w:pStyle w:val="ListBullet"/>
        <w:spacing w:after="40"/>
        <w:ind w:left="340"/>
      </w:pPr>
      <w:r>
        <w:t>Vercel + Railway deployment automation.</w:t>
      </w:r>
    </w:p>
    <w:p w14:paraId="42D3D629" w14:textId="77777777" w:rsidR="00E50879" w:rsidRDefault="00000000">
      <w:pPr>
        <w:spacing w:after="120"/>
      </w:pPr>
      <w:r>
        <w:rPr>
          <w:b/>
        </w:rPr>
        <w:t>Approximate effort</w:t>
      </w:r>
      <w:r>
        <w:t>: continuous (~10% of every engineer's time, plus one dedicated lead).</w:t>
      </w:r>
    </w:p>
    <w:p w14:paraId="4BD4B5CB" w14:textId="5F48B06D" w:rsidR="00E50879" w:rsidRDefault="00000000" w:rsidP="00C00543">
      <w:r>
        <w:rPr>
          <w:b/>
          <w:color w:val="1F3A6B"/>
          <w:sz w:val="34"/>
        </w:rPr>
        <w:t>11 · Engineering Principles</w:t>
      </w:r>
    </w:p>
    <w:p w14:paraId="3A4F0F6D" w14:textId="77777777" w:rsidR="00E50879" w:rsidRDefault="00000000">
      <w:pPr>
        <w:pStyle w:val="ListNumber"/>
        <w:spacing w:after="40"/>
      </w:pPr>
      <w:r>
        <w:rPr>
          <w:b/>
        </w:rPr>
        <w:t>LLMs narrate, structured data decides.</w:t>
      </w:r>
      <w:r>
        <w:t xml:space="preserve"> No coverage or cost statement is ever spoken without being verified against the plan graph.</w:t>
      </w:r>
    </w:p>
    <w:p w14:paraId="060FAAE8" w14:textId="77777777" w:rsidR="00E50879" w:rsidRDefault="00000000">
      <w:pPr>
        <w:pStyle w:val="ListNumber"/>
        <w:spacing w:after="40"/>
      </w:pPr>
      <w:r>
        <w:rPr>
          <w:b/>
        </w:rPr>
        <w:t>Vendor-agnostic by design.</w:t>
      </w:r>
      <w:r>
        <w:t xml:space="preserve"> LiteLLM abstracts the LLM. Open-weight fallbacks are warm. Hydra abstracts configs. pgvector covers RAG without a separate vector DB.</w:t>
      </w:r>
    </w:p>
    <w:p w14:paraId="221C45BF" w14:textId="77777777" w:rsidR="00E50879" w:rsidRDefault="00000000">
      <w:pPr>
        <w:pStyle w:val="ListNumber"/>
        <w:spacing w:after="40"/>
      </w:pPr>
      <w:r>
        <w:rPr>
          <w:b/>
        </w:rPr>
        <w:t>Reproducibility first.</w:t>
      </w:r>
      <w:r>
        <w:t xml:space="preserve"> Data and model checkpoints are DVC-versioned. Experiments are MLflow-tracked. The CI eval suite gates every change to main.</w:t>
      </w:r>
    </w:p>
    <w:p w14:paraId="31AC8475" w14:textId="77777777" w:rsidR="00E50879" w:rsidRDefault="00000000">
      <w:pPr>
        <w:pStyle w:val="ListNumber"/>
        <w:spacing w:after="40"/>
      </w:pPr>
      <w:r>
        <w:rPr>
          <w:b/>
        </w:rPr>
        <w:t>Privacy-by-design.</w:t>
      </w:r>
      <w:r>
        <w:t xml:space="preserve"> PII is hashed in logs. Recordings are encrypted. Consent is state-aware. BAA-eligible vendors only on PHI paths.</w:t>
      </w:r>
    </w:p>
    <w:p w14:paraId="42624EB3" w14:textId="77777777" w:rsidR="00E50879" w:rsidRDefault="00000000">
      <w:pPr>
        <w:pStyle w:val="ListNumber"/>
        <w:spacing w:after="40"/>
      </w:pPr>
      <w:r>
        <w:rPr>
          <w:b/>
        </w:rPr>
        <w:t>Observability is non-negotiable.</w:t>
      </w:r>
      <w:r>
        <w:t xml:space="preserve"> Every Claude call traces to Langfuse. Every service emits OTel spans with correlation IDs. The eval suite runs nightly with HTML reports.</w:t>
      </w:r>
    </w:p>
    <w:p w14:paraId="50720CD5" w14:textId="77777777" w:rsidR="00E50879" w:rsidRDefault="00000000">
      <w:pPr>
        <w:pStyle w:val="ListNumber"/>
        <w:spacing w:after="40"/>
      </w:pPr>
      <w:r>
        <w:rPr>
          <w:b/>
        </w:rPr>
        <w:t>Cost discipline at the edge.</w:t>
      </w:r>
      <w:r>
        <w:t xml:space="preserve"> Aggressive caching (Redis on embeddings, geo queries, Care Compare lookups). Per-call cost budget &lt; \$0.50.</w:t>
      </w:r>
    </w:p>
    <w:p w14:paraId="42631F1F" w14:textId="77777777" w:rsidR="00E50879" w:rsidRDefault="00000000">
      <w:pPr>
        <w:pStyle w:val="ListNumber"/>
        <w:spacing w:after="40"/>
      </w:pPr>
      <w:r>
        <w:rPr>
          <w:b/>
        </w:rPr>
        <w:t>Honest stubs over fake mocks.</w:t>
      </w:r>
      <w:r>
        <w:t xml:space="preserve"> Stubbed services are documented as such in README + runbook; production path is explicit.</w:t>
      </w:r>
    </w:p>
    <w:p w14:paraId="6FADB6A2" w14:textId="77777777" w:rsidR="00E50879" w:rsidRDefault="00000000">
      <w:r>
        <w:br w:type="page"/>
      </w:r>
    </w:p>
    <w:p w14:paraId="764464E7" w14:textId="77777777" w:rsidR="00E50879" w:rsidRDefault="00000000">
      <w:pPr>
        <w:keepNext/>
        <w:spacing w:before="360" w:after="120"/>
      </w:pPr>
      <w:r>
        <w:rPr>
          <w:b/>
          <w:color w:val="1F3A6B"/>
          <w:sz w:val="34"/>
        </w:rPr>
        <w:lastRenderedPageBreak/>
        <w:t>12 · 30-Day Execution Plan</w:t>
      </w:r>
    </w:p>
    <w:p w14:paraId="38DFDC18" w14:textId="77777777" w:rsidR="00E50879" w:rsidRDefault="00000000">
      <w:pPr>
        <w:spacing w:after="120"/>
      </w:pPr>
      <w:r>
        <w:t xml:space="preserve">The plan is delivered as a </w:t>
      </w:r>
      <w:r>
        <w:rPr>
          <w:b/>
        </w:rPr>
        <w:t>150-commit Excel</w:t>
      </w:r>
      <w:r>
        <w:t xml:space="preserve"> (</w:t>
      </w:r>
      <w:r>
        <w:rPr>
          <w:rFonts w:ascii="Consolas" w:hAnsi="Consolas"/>
          <w:color w:val="802060"/>
          <w:sz w:val="20"/>
        </w:rPr>
        <w:t>CLAIMVOICE_COMMIT_PLAN.xlsx</w:t>
      </w:r>
      <w:r>
        <w:t>) at the repo root. Every row is tied to a workstream, a contributor (Person 1–7), a detailed task brief, and acceptance criteria. Status is tracked through Triaging → Implementing → In Review → Merged via Excel dropdowns.</w:t>
      </w:r>
    </w:p>
    <w:p w14:paraId="7F0B4707" w14:textId="77777777" w:rsidR="00E50879" w:rsidRDefault="00000000">
      <w:pPr>
        <w:keepNext/>
        <w:spacing w:before="200" w:after="120"/>
      </w:pPr>
      <w:r>
        <w:rPr>
          <w:b/>
          <w:color w:val="305496"/>
          <w:sz w:val="26"/>
        </w:rPr>
        <w:t>12.1 Phase plan</w:t>
      </w:r>
    </w:p>
    <w:tbl>
      <w:tblPr>
        <w:tblW w:w="0" w:type="auto"/>
        <w:tblLook w:val="04A0" w:firstRow="1" w:lastRow="0" w:firstColumn="1" w:lastColumn="0" w:noHBand="0" w:noVBand="1"/>
      </w:tblPr>
      <w:tblGrid>
        <w:gridCol w:w="2436"/>
        <w:gridCol w:w="2436"/>
        <w:gridCol w:w="2436"/>
        <w:gridCol w:w="2436"/>
      </w:tblGrid>
      <w:tr w:rsidR="00E50879" w14:paraId="095DDCAA" w14:textId="77777777">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6EB0CE3A" w14:textId="77777777" w:rsidR="00E50879" w:rsidRDefault="00000000">
            <w:r>
              <w:rPr>
                <w:b/>
                <w:color w:val="FFFFFF"/>
                <w:sz w:val="20"/>
              </w:rPr>
              <w:t>Phase</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0FE47C7C" w14:textId="77777777" w:rsidR="00E50879" w:rsidRDefault="00000000">
            <w:r>
              <w:rPr>
                <w:b/>
                <w:color w:val="FFFFFF"/>
                <w:sz w:val="20"/>
              </w:rPr>
              <w:t>Days</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4B886CCD" w14:textId="77777777" w:rsidR="00E50879" w:rsidRDefault="00000000">
            <w:r>
              <w:rPr>
                <w:b/>
                <w:color w:val="FFFFFF"/>
                <w:sz w:val="20"/>
              </w:rPr>
              <w:t>Focus</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4BC2C073" w14:textId="77777777" w:rsidR="00E50879" w:rsidRDefault="00000000">
            <w:r>
              <w:rPr>
                <w:b/>
                <w:color w:val="FFFFFF"/>
                <w:sz w:val="20"/>
              </w:rPr>
              <w:t>Commits</w:t>
            </w:r>
          </w:p>
        </w:tc>
      </w:tr>
      <w:tr w:rsidR="00E50879" w14:paraId="45549B3F" w14:textId="77777777">
        <w:tc>
          <w:tcPr>
            <w:tcW w:w="2436" w:type="dxa"/>
            <w:tcBorders>
              <w:top w:val="single" w:sz="4" w:space="0" w:color="BFBFBF"/>
              <w:left w:val="single" w:sz="4" w:space="0" w:color="BFBFBF"/>
              <w:bottom w:val="single" w:sz="4" w:space="0" w:color="BFBFBF"/>
              <w:right w:val="single" w:sz="4" w:space="0" w:color="BFBFBF"/>
            </w:tcBorders>
          </w:tcPr>
          <w:p w14:paraId="70E713E9" w14:textId="77777777" w:rsidR="00E50879" w:rsidRDefault="00000000">
            <w:pPr>
              <w:spacing w:after="40"/>
            </w:pPr>
            <w:r>
              <w:rPr>
                <w:b/>
              </w:rPr>
              <w:t>Phase 1 — Foundation</w:t>
            </w:r>
          </w:p>
        </w:tc>
        <w:tc>
          <w:tcPr>
            <w:tcW w:w="2436" w:type="dxa"/>
            <w:tcBorders>
              <w:top w:val="single" w:sz="4" w:space="0" w:color="BFBFBF"/>
              <w:left w:val="single" w:sz="4" w:space="0" w:color="BFBFBF"/>
              <w:bottom w:val="single" w:sz="4" w:space="0" w:color="BFBFBF"/>
              <w:right w:val="single" w:sz="4" w:space="0" w:color="BFBFBF"/>
            </w:tcBorders>
          </w:tcPr>
          <w:p w14:paraId="6BF3CDA6" w14:textId="77777777" w:rsidR="00E50879" w:rsidRDefault="00000000">
            <w:pPr>
              <w:spacing w:after="40"/>
            </w:pPr>
            <w:r>
              <w:t>1–5</w:t>
            </w:r>
          </w:p>
        </w:tc>
        <w:tc>
          <w:tcPr>
            <w:tcW w:w="2436" w:type="dxa"/>
            <w:tcBorders>
              <w:top w:val="single" w:sz="4" w:space="0" w:color="BFBFBF"/>
              <w:left w:val="single" w:sz="4" w:space="0" w:color="BFBFBF"/>
              <w:bottom w:val="single" w:sz="4" w:space="0" w:color="BFBFBF"/>
              <w:right w:val="single" w:sz="4" w:space="0" w:color="BFBFBF"/>
            </w:tcBorders>
          </w:tcPr>
          <w:p w14:paraId="03254AD3" w14:textId="77777777" w:rsidR="00E50879" w:rsidRDefault="00000000">
            <w:pPr>
              <w:spacing w:after="40"/>
            </w:pPr>
            <w:r>
              <w:t>Monorepo scaffold; Docker compose; Postgres + Redis + MinIO + Langfuse + MLflow stack; Clerk auth; data ingestion scripts; base schemas; CI skeleton.</w:t>
            </w:r>
          </w:p>
        </w:tc>
        <w:tc>
          <w:tcPr>
            <w:tcW w:w="2436" w:type="dxa"/>
            <w:tcBorders>
              <w:top w:val="single" w:sz="4" w:space="0" w:color="BFBFBF"/>
              <w:left w:val="single" w:sz="4" w:space="0" w:color="BFBFBF"/>
              <w:bottom w:val="single" w:sz="4" w:space="0" w:color="BFBFBF"/>
              <w:right w:val="single" w:sz="4" w:space="0" w:color="BFBFBF"/>
            </w:tcBorders>
          </w:tcPr>
          <w:p w14:paraId="48B43B52" w14:textId="77777777" w:rsidR="00E50879" w:rsidRDefault="00000000">
            <w:pPr>
              <w:spacing w:after="40"/>
            </w:pPr>
            <w:r>
              <w:t>~22</w:t>
            </w:r>
          </w:p>
        </w:tc>
      </w:tr>
      <w:tr w:rsidR="00E50879" w14:paraId="2B964494"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59D4A44A" w14:textId="77777777" w:rsidR="00E50879" w:rsidRDefault="00000000">
            <w:pPr>
              <w:spacing w:after="40"/>
            </w:pPr>
            <w:r>
              <w:rPr>
                <w:b/>
              </w:rPr>
              <w:t>Phase 2 — Core ML &amp; Services</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4DAF9402" w14:textId="77777777" w:rsidR="00E50879" w:rsidRDefault="00000000">
            <w:pPr>
              <w:spacing w:after="40"/>
            </w:pPr>
            <w:r>
              <w:t>6–14</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63CDE47F" w14:textId="77777777" w:rsidR="00E50879" w:rsidRDefault="00000000">
            <w:pPr>
              <w:spacing w:after="40"/>
            </w:pPr>
            <w:r>
              <w:t>Card OCR (LayoutLMv3 + payor classifier) trained and serving; SBC RAG with Voyage + pgvector; NPI → PostGIS loaded; X12 stub; eligibility + provider services; basic text-only agent loop end-to-end.</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6CC3B8D2" w14:textId="77777777" w:rsidR="00E50879" w:rsidRDefault="00000000">
            <w:pPr>
              <w:spacing w:after="40"/>
            </w:pPr>
            <w:r>
              <w:t>~46</w:t>
            </w:r>
          </w:p>
        </w:tc>
      </w:tr>
      <w:tr w:rsidR="00E50879" w14:paraId="56C17387" w14:textId="77777777">
        <w:tc>
          <w:tcPr>
            <w:tcW w:w="2436" w:type="dxa"/>
            <w:tcBorders>
              <w:top w:val="single" w:sz="4" w:space="0" w:color="BFBFBF"/>
              <w:left w:val="single" w:sz="4" w:space="0" w:color="BFBFBF"/>
              <w:bottom w:val="single" w:sz="4" w:space="0" w:color="BFBFBF"/>
              <w:right w:val="single" w:sz="4" w:space="0" w:color="BFBFBF"/>
            </w:tcBorders>
          </w:tcPr>
          <w:p w14:paraId="3ED1B802" w14:textId="77777777" w:rsidR="00E50879" w:rsidRDefault="00000000">
            <w:pPr>
              <w:spacing w:after="40"/>
            </w:pPr>
            <w:r>
              <w:rPr>
                <w:b/>
              </w:rPr>
              <w:t>Phase 3 — Voice Integration</w:t>
            </w:r>
          </w:p>
        </w:tc>
        <w:tc>
          <w:tcPr>
            <w:tcW w:w="2436" w:type="dxa"/>
            <w:tcBorders>
              <w:top w:val="single" w:sz="4" w:space="0" w:color="BFBFBF"/>
              <w:left w:val="single" w:sz="4" w:space="0" w:color="BFBFBF"/>
              <w:bottom w:val="single" w:sz="4" w:space="0" w:color="BFBFBF"/>
              <w:right w:val="single" w:sz="4" w:space="0" w:color="BFBFBF"/>
            </w:tcBorders>
          </w:tcPr>
          <w:p w14:paraId="0E8D0131" w14:textId="77777777" w:rsidR="00E50879" w:rsidRDefault="00000000">
            <w:pPr>
              <w:spacing w:after="40"/>
            </w:pPr>
            <w:r>
              <w:t>15–22</w:t>
            </w:r>
          </w:p>
        </w:tc>
        <w:tc>
          <w:tcPr>
            <w:tcW w:w="2436" w:type="dxa"/>
            <w:tcBorders>
              <w:top w:val="single" w:sz="4" w:space="0" w:color="BFBFBF"/>
              <w:left w:val="single" w:sz="4" w:space="0" w:color="BFBFBF"/>
              <w:bottom w:val="single" w:sz="4" w:space="0" w:color="BFBFBF"/>
              <w:right w:val="single" w:sz="4" w:space="0" w:color="BFBFBF"/>
            </w:tcBorders>
          </w:tcPr>
          <w:p w14:paraId="52736DD2" w14:textId="77777777" w:rsidR="00E50879" w:rsidRDefault="00000000">
            <w:pPr>
              <w:spacing w:after="40"/>
            </w:pPr>
            <w:r>
              <w:t>Deepgram STT streaming; Claude tool-use in LangGraph; Cartesia TTS streaming; hallucination guard; Twilio Media Streams bridge; browser voice chat end-to-end.</w:t>
            </w:r>
          </w:p>
        </w:tc>
        <w:tc>
          <w:tcPr>
            <w:tcW w:w="2436" w:type="dxa"/>
            <w:tcBorders>
              <w:top w:val="single" w:sz="4" w:space="0" w:color="BFBFBF"/>
              <w:left w:val="single" w:sz="4" w:space="0" w:color="BFBFBF"/>
              <w:bottom w:val="single" w:sz="4" w:space="0" w:color="BFBFBF"/>
              <w:right w:val="single" w:sz="4" w:space="0" w:color="BFBFBF"/>
            </w:tcBorders>
          </w:tcPr>
          <w:p w14:paraId="3148F3E5" w14:textId="77777777" w:rsidR="00E50879" w:rsidRDefault="00000000">
            <w:pPr>
              <w:spacing w:after="40"/>
            </w:pPr>
            <w:r>
              <w:t>~39</w:t>
            </w:r>
          </w:p>
        </w:tc>
      </w:tr>
      <w:tr w:rsidR="00E50879" w14:paraId="6F9DA08A"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5679EBFE" w14:textId="77777777" w:rsidR="00E50879" w:rsidRDefault="00000000">
            <w:pPr>
              <w:spacing w:after="40"/>
            </w:pPr>
            <w:r>
              <w:rPr>
                <w:b/>
              </w:rPr>
              <w:t>Phase 4 — Polish &amp; Eval</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1E5F42F9" w14:textId="77777777" w:rsidR="00E50879" w:rsidRDefault="00000000">
            <w:pPr>
              <w:spacing w:after="40"/>
            </w:pPr>
            <w:r>
              <w:t>23–27</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4798F9D0" w14:textId="77777777" w:rsidR="00E50879" w:rsidRDefault="00000000">
            <w:pPr>
              <w:spacing w:after="40"/>
            </w:pPr>
            <w:r>
              <w:t>Inspect AI suite green; Langfuse + Prometheus dashboards; UI polish; error handling; integration bug-bash; refactor passes; one revert.</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52B4729C" w14:textId="77777777" w:rsidR="00E50879" w:rsidRDefault="00000000">
            <w:pPr>
              <w:spacing w:after="40"/>
            </w:pPr>
            <w:r>
              <w:t>~24</w:t>
            </w:r>
          </w:p>
        </w:tc>
      </w:tr>
      <w:tr w:rsidR="00E50879" w14:paraId="1147EC72" w14:textId="77777777">
        <w:tc>
          <w:tcPr>
            <w:tcW w:w="2436" w:type="dxa"/>
            <w:tcBorders>
              <w:top w:val="single" w:sz="4" w:space="0" w:color="BFBFBF"/>
              <w:left w:val="single" w:sz="4" w:space="0" w:color="BFBFBF"/>
              <w:bottom w:val="single" w:sz="4" w:space="0" w:color="BFBFBF"/>
              <w:right w:val="single" w:sz="4" w:space="0" w:color="BFBFBF"/>
            </w:tcBorders>
          </w:tcPr>
          <w:p w14:paraId="0D24AE1F" w14:textId="77777777" w:rsidR="00E50879" w:rsidRDefault="00000000">
            <w:pPr>
              <w:spacing w:after="40"/>
            </w:pPr>
            <w:r>
              <w:rPr>
                <w:b/>
              </w:rPr>
              <w:t>Phase 5 — Demo Prep</w:t>
            </w:r>
          </w:p>
        </w:tc>
        <w:tc>
          <w:tcPr>
            <w:tcW w:w="2436" w:type="dxa"/>
            <w:tcBorders>
              <w:top w:val="single" w:sz="4" w:space="0" w:color="BFBFBF"/>
              <w:left w:val="single" w:sz="4" w:space="0" w:color="BFBFBF"/>
              <w:bottom w:val="single" w:sz="4" w:space="0" w:color="BFBFBF"/>
              <w:right w:val="single" w:sz="4" w:space="0" w:color="BFBFBF"/>
            </w:tcBorders>
          </w:tcPr>
          <w:p w14:paraId="53388299" w14:textId="77777777" w:rsidR="00E50879" w:rsidRDefault="00000000">
            <w:pPr>
              <w:spacing w:after="40"/>
            </w:pPr>
            <w:r>
              <w:t>28–30</w:t>
            </w:r>
          </w:p>
        </w:tc>
        <w:tc>
          <w:tcPr>
            <w:tcW w:w="2436" w:type="dxa"/>
            <w:tcBorders>
              <w:top w:val="single" w:sz="4" w:space="0" w:color="BFBFBF"/>
              <w:left w:val="single" w:sz="4" w:space="0" w:color="BFBFBF"/>
              <w:bottom w:val="single" w:sz="4" w:space="0" w:color="BFBFBF"/>
              <w:right w:val="single" w:sz="4" w:space="0" w:color="BFBFBF"/>
            </w:tcBorders>
          </w:tcPr>
          <w:p w14:paraId="39F70F49" w14:textId="77777777" w:rsidR="00E50879" w:rsidRDefault="00000000">
            <w:pPr>
              <w:spacing w:after="40"/>
            </w:pPr>
            <w:r>
              <w:t xml:space="preserve">Demo script, screen recording, slide deck, </w:t>
            </w:r>
            <w:r>
              <w:lastRenderedPageBreak/>
              <w:t>README finalisation, architecture diagrams, deployment to Vercel + Railway, dry runs.</w:t>
            </w:r>
          </w:p>
        </w:tc>
        <w:tc>
          <w:tcPr>
            <w:tcW w:w="2436" w:type="dxa"/>
            <w:tcBorders>
              <w:top w:val="single" w:sz="4" w:space="0" w:color="BFBFBF"/>
              <w:left w:val="single" w:sz="4" w:space="0" w:color="BFBFBF"/>
              <w:bottom w:val="single" w:sz="4" w:space="0" w:color="BFBFBF"/>
              <w:right w:val="single" w:sz="4" w:space="0" w:color="BFBFBF"/>
            </w:tcBorders>
          </w:tcPr>
          <w:p w14:paraId="561225FB" w14:textId="77777777" w:rsidR="00E50879" w:rsidRDefault="00000000">
            <w:pPr>
              <w:spacing w:after="40"/>
            </w:pPr>
            <w:r>
              <w:lastRenderedPageBreak/>
              <w:t>~19</w:t>
            </w:r>
          </w:p>
        </w:tc>
      </w:tr>
      <w:tr w:rsidR="00E50879" w14:paraId="14F7960B"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0F469839" w14:textId="77777777" w:rsidR="00E50879" w:rsidRDefault="00000000">
            <w:pPr>
              <w:spacing w:after="40"/>
            </w:pPr>
            <w:r>
              <w:rPr>
                <w:b/>
              </w:rPr>
              <w:t>TOTAL</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224A8F23" w14:textId="77777777" w:rsidR="00E50879" w:rsidRDefault="00000000">
            <w:pPr>
              <w:spacing w:after="40"/>
            </w:pPr>
            <w:r>
              <w:t>30 days</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2161EFAF" w14:textId="77777777" w:rsidR="00E50879" w:rsidRDefault="00E50879">
            <w:pPr>
              <w:spacing w:after="40"/>
            </w:pP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4534C85E" w14:textId="77777777" w:rsidR="00E50879" w:rsidRDefault="00000000">
            <w:pPr>
              <w:spacing w:after="40"/>
            </w:pPr>
            <w:r>
              <w:rPr>
                <w:b/>
              </w:rPr>
              <w:t>150 commits</w:t>
            </w:r>
          </w:p>
        </w:tc>
      </w:tr>
    </w:tbl>
    <w:p w14:paraId="7943D9F1" w14:textId="77777777" w:rsidR="00E50879" w:rsidRDefault="00E50879">
      <w:pPr>
        <w:spacing w:after="80"/>
      </w:pPr>
    </w:p>
    <w:p w14:paraId="3B0CEA5D" w14:textId="77777777" w:rsidR="00E50879" w:rsidRDefault="00000000">
      <w:pPr>
        <w:keepNext/>
        <w:spacing w:before="200" w:after="120"/>
      </w:pPr>
      <w:r>
        <w:rPr>
          <w:b/>
          <w:color w:val="305496"/>
          <w:sz w:val="26"/>
        </w:rPr>
        <w:t>12.2 Team distribution (7 people)</w:t>
      </w:r>
    </w:p>
    <w:tbl>
      <w:tblPr>
        <w:tblW w:w="0" w:type="auto"/>
        <w:tblLook w:val="04A0" w:firstRow="1" w:lastRow="0" w:firstColumn="1" w:lastColumn="0" w:noHBand="0" w:noVBand="1"/>
      </w:tblPr>
      <w:tblGrid>
        <w:gridCol w:w="2436"/>
        <w:gridCol w:w="2436"/>
        <w:gridCol w:w="2436"/>
        <w:gridCol w:w="2436"/>
      </w:tblGrid>
      <w:tr w:rsidR="00E50879" w14:paraId="413CD34F" w14:textId="77777777">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7987B657" w14:textId="77777777" w:rsidR="00E50879" w:rsidRDefault="00000000">
            <w:r>
              <w:rPr>
                <w:b/>
                <w:color w:val="FFFFFF"/>
                <w:sz w:val="20"/>
              </w:rPr>
              <w:t>Person</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666B2F86" w14:textId="77777777" w:rsidR="00E50879" w:rsidRDefault="00000000">
            <w:r>
              <w:rPr>
                <w:b/>
                <w:color w:val="FFFFFF"/>
                <w:sz w:val="20"/>
              </w:rPr>
              <w:t>Primary workstream</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390B14B3" w14:textId="77777777" w:rsidR="00E50879" w:rsidRDefault="00000000">
            <w:r>
              <w:rPr>
                <w:b/>
                <w:color w:val="FFFFFF"/>
                <w:sz w:val="20"/>
              </w:rPr>
              <w:t>Commits</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7925FBE1" w14:textId="77777777" w:rsidR="00E50879" w:rsidRDefault="00000000">
            <w:r>
              <w:rPr>
                <w:b/>
                <w:color w:val="FFFFFF"/>
                <w:sz w:val="20"/>
              </w:rPr>
              <w:t>Personality</w:t>
            </w:r>
          </w:p>
        </w:tc>
      </w:tr>
      <w:tr w:rsidR="00E50879" w14:paraId="131D1C01" w14:textId="77777777">
        <w:tc>
          <w:tcPr>
            <w:tcW w:w="2436" w:type="dxa"/>
            <w:tcBorders>
              <w:top w:val="single" w:sz="4" w:space="0" w:color="BFBFBF"/>
              <w:left w:val="single" w:sz="4" w:space="0" w:color="BFBFBF"/>
              <w:bottom w:val="single" w:sz="4" w:space="0" w:color="BFBFBF"/>
              <w:right w:val="single" w:sz="4" w:space="0" w:color="BFBFBF"/>
            </w:tcBorders>
          </w:tcPr>
          <w:p w14:paraId="55835F2E" w14:textId="77777777" w:rsidR="00E50879" w:rsidRDefault="00000000">
            <w:pPr>
              <w:spacing w:after="40"/>
            </w:pPr>
            <w:r>
              <w:t>Person 1</w:t>
            </w:r>
          </w:p>
        </w:tc>
        <w:tc>
          <w:tcPr>
            <w:tcW w:w="2436" w:type="dxa"/>
            <w:tcBorders>
              <w:top w:val="single" w:sz="4" w:space="0" w:color="BFBFBF"/>
              <w:left w:val="single" w:sz="4" w:space="0" w:color="BFBFBF"/>
              <w:bottom w:val="single" w:sz="4" w:space="0" w:color="BFBFBF"/>
              <w:right w:val="single" w:sz="4" w:space="0" w:color="BFBFBF"/>
            </w:tcBorders>
          </w:tcPr>
          <w:p w14:paraId="2BE74D9D" w14:textId="77777777" w:rsidR="00E50879" w:rsidRDefault="00000000">
            <w:pPr>
              <w:spacing w:after="40"/>
            </w:pPr>
            <w:r>
              <w:t>WS-2 Frontend</w:t>
            </w:r>
          </w:p>
        </w:tc>
        <w:tc>
          <w:tcPr>
            <w:tcW w:w="2436" w:type="dxa"/>
            <w:tcBorders>
              <w:top w:val="single" w:sz="4" w:space="0" w:color="BFBFBF"/>
              <w:left w:val="single" w:sz="4" w:space="0" w:color="BFBFBF"/>
              <w:bottom w:val="single" w:sz="4" w:space="0" w:color="BFBFBF"/>
              <w:right w:val="single" w:sz="4" w:space="0" w:color="BFBFBF"/>
            </w:tcBorders>
          </w:tcPr>
          <w:p w14:paraId="63995B12" w14:textId="77777777" w:rsidR="00E50879" w:rsidRDefault="00000000">
            <w:pPr>
              <w:spacing w:after="40"/>
            </w:pPr>
            <w:r>
              <w:t>21</w:t>
            </w:r>
          </w:p>
        </w:tc>
        <w:tc>
          <w:tcPr>
            <w:tcW w:w="2436" w:type="dxa"/>
            <w:tcBorders>
              <w:top w:val="single" w:sz="4" w:space="0" w:color="BFBFBF"/>
              <w:left w:val="single" w:sz="4" w:space="0" w:color="BFBFBF"/>
              <w:bottom w:val="single" w:sz="4" w:space="0" w:color="BFBFBF"/>
              <w:right w:val="single" w:sz="4" w:space="0" w:color="BFBFBF"/>
            </w:tcBorders>
          </w:tcPr>
          <w:p w14:paraId="0D47B5FB" w14:textId="77777777" w:rsidR="00E50879" w:rsidRDefault="00000000">
            <w:pPr>
              <w:spacing w:after="40"/>
            </w:pPr>
            <w:r>
              <w:t>morning/afternoon, weekday</w:t>
            </w:r>
          </w:p>
        </w:tc>
      </w:tr>
      <w:tr w:rsidR="00E50879" w14:paraId="593B7B8D"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5EC80038" w14:textId="77777777" w:rsidR="00E50879" w:rsidRDefault="00000000">
            <w:pPr>
              <w:spacing w:after="40"/>
            </w:pPr>
            <w:r>
              <w:t>Person 2</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39BD447A" w14:textId="77777777" w:rsidR="00E50879" w:rsidRDefault="00000000">
            <w:pPr>
              <w:spacing w:after="40"/>
            </w:pPr>
            <w:r>
              <w:t>WS-3 Document AI</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2CF8D7E2" w14:textId="77777777" w:rsidR="00E50879" w:rsidRDefault="00000000">
            <w:pPr>
              <w:spacing w:after="40"/>
            </w:pPr>
            <w:r>
              <w:t>23</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617ED197" w14:textId="77777777" w:rsidR="00E50879" w:rsidRDefault="00000000">
            <w:pPr>
              <w:spacing w:after="40"/>
            </w:pPr>
            <w:r>
              <w:t>afternoon/evening, weekend warrior</w:t>
            </w:r>
          </w:p>
        </w:tc>
      </w:tr>
      <w:tr w:rsidR="00E50879" w14:paraId="3858EF00" w14:textId="77777777">
        <w:tc>
          <w:tcPr>
            <w:tcW w:w="2436" w:type="dxa"/>
            <w:tcBorders>
              <w:top w:val="single" w:sz="4" w:space="0" w:color="BFBFBF"/>
              <w:left w:val="single" w:sz="4" w:space="0" w:color="BFBFBF"/>
              <w:bottom w:val="single" w:sz="4" w:space="0" w:color="BFBFBF"/>
              <w:right w:val="single" w:sz="4" w:space="0" w:color="BFBFBF"/>
            </w:tcBorders>
          </w:tcPr>
          <w:p w14:paraId="59FFA710" w14:textId="77777777" w:rsidR="00E50879" w:rsidRDefault="00000000">
            <w:pPr>
              <w:spacing w:after="40"/>
            </w:pPr>
            <w:r>
              <w:t>Person 3</w:t>
            </w:r>
          </w:p>
        </w:tc>
        <w:tc>
          <w:tcPr>
            <w:tcW w:w="2436" w:type="dxa"/>
            <w:tcBorders>
              <w:top w:val="single" w:sz="4" w:space="0" w:color="BFBFBF"/>
              <w:left w:val="single" w:sz="4" w:space="0" w:color="BFBFBF"/>
              <w:bottom w:val="single" w:sz="4" w:space="0" w:color="BFBFBF"/>
              <w:right w:val="single" w:sz="4" w:space="0" w:color="BFBFBF"/>
            </w:tcBorders>
          </w:tcPr>
          <w:p w14:paraId="3FB8FEA8" w14:textId="77777777" w:rsidR="00E50879" w:rsidRDefault="00000000">
            <w:pPr>
              <w:spacing w:after="40"/>
            </w:pPr>
            <w:r>
              <w:t>WS-4 Eligibility</w:t>
            </w:r>
          </w:p>
        </w:tc>
        <w:tc>
          <w:tcPr>
            <w:tcW w:w="2436" w:type="dxa"/>
            <w:tcBorders>
              <w:top w:val="single" w:sz="4" w:space="0" w:color="BFBFBF"/>
              <w:left w:val="single" w:sz="4" w:space="0" w:color="BFBFBF"/>
              <w:bottom w:val="single" w:sz="4" w:space="0" w:color="BFBFBF"/>
              <w:right w:val="single" w:sz="4" w:space="0" w:color="BFBFBF"/>
            </w:tcBorders>
          </w:tcPr>
          <w:p w14:paraId="370E57D0" w14:textId="77777777" w:rsidR="00E50879" w:rsidRDefault="00000000">
            <w:pPr>
              <w:spacing w:after="40"/>
            </w:pPr>
            <w:r>
              <w:t>22</w:t>
            </w:r>
          </w:p>
        </w:tc>
        <w:tc>
          <w:tcPr>
            <w:tcW w:w="2436" w:type="dxa"/>
            <w:tcBorders>
              <w:top w:val="single" w:sz="4" w:space="0" w:color="BFBFBF"/>
              <w:left w:val="single" w:sz="4" w:space="0" w:color="BFBFBF"/>
              <w:bottom w:val="single" w:sz="4" w:space="0" w:color="BFBFBF"/>
              <w:right w:val="single" w:sz="4" w:space="0" w:color="BFBFBF"/>
            </w:tcBorders>
          </w:tcPr>
          <w:p w14:paraId="3C4B85CD" w14:textId="77777777" w:rsidR="00E50879" w:rsidRDefault="00000000">
            <w:pPr>
              <w:spacing w:after="40"/>
            </w:pPr>
            <w:r>
              <w:t>evening/late-night, weekday</w:t>
            </w:r>
          </w:p>
        </w:tc>
      </w:tr>
      <w:tr w:rsidR="00E50879" w14:paraId="3D45EB8C"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46D5B18F" w14:textId="77777777" w:rsidR="00E50879" w:rsidRDefault="00000000">
            <w:pPr>
              <w:spacing w:after="40"/>
            </w:pPr>
            <w:r>
              <w:t>Person 4</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0F099DA2" w14:textId="77777777" w:rsidR="00E50879" w:rsidRDefault="00000000">
            <w:pPr>
              <w:spacing w:after="40"/>
            </w:pPr>
            <w:r>
              <w:t>WS-5 Providers</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7EF10BCA" w14:textId="77777777" w:rsidR="00E50879" w:rsidRDefault="00000000">
            <w:pPr>
              <w:spacing w:after="40"/>
            </w:pPr>
            <w:r>
              <w:t>17</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005E5094" w14:textId="77777777" w:rsidR="00E50879" w:rsidRDefault="00000000">
            <w:pPr>
              <w:spacing w:after="40"/>
            </w:pPr>
            <w:r>
              <w:t>morning/afternoon, weekday</w:t>
            </w:r>
          </w:p>
        </w:tc>
      </w:tr>
      <w:tr w:rsidR="00E50879" w14:paraId="254A1D86" w14:textId="77777777">
        <w:tc>
          <w:tcPr>
            <w:tcW w:w="2436" w:type="dxa"/>
            <w:tcBorders>
              <w:top w:val="single" w:sz="4" w:space="0" w:color="BFBFBF"/>
              <w:left w:val="single" w:sz="4" w:space="0" w:color="BFBFBF"/>
              <w:bottom w:val="single" w:sz="4" w:space="0" w:color="BFBFBF"/>
              <w:right w:val="single" w:sz="4" w:space="0" w:color="BFBFBF"/>
            </w:tcBorders>
          </w:tcPr>
          <w:p w14:paraId="3E6A3307" w14:textId="77777777" w:rsidR="00E50879" w:rsidRDefault="00000000">
            <w:pPr>
              <w:spacing w:after="40"/>
            </w:pPr>
            <w:r>
              <w:t>Person 5</w:t>
            </w:r>
          </w:p>
        </w:tc>
        <w:tc>
          <w:tcPr>
            <w:tcW w:w="2436" w:type="dxa"/>
            <w:tcBorders>
              <w:top w:val="single" w:sz="4" w:space="0" w:color="BFBFBF"/>
              <w:left w:val="single" w:sz="4" w:space="0" w:color="BFBFBF"/>
              <w:bottom w:val="single" w:sz="4" w:space="0" w:color="BFBFBF"/>
              <w:right w:val="single" w:sz="4" w:space="0" w:color="BFBFBF"/>
            </w:tcBorders>
          </w:tcPr>
          <w:p w14:paraId="0B345B41" w14:textId="77777777" w:rsidR="00E50879" w:rsidRDefault="00000000">
            <w:pPr>
              <w:spacing w:after="40"/>
            </w:pPr>
            <w:r>
              <w:t>WS-6 Voice Agent</w:t>
            </w:r>
          </w:p>
        </w:tc>
        <w:tc>
          <w:tcPr>
            <w:tcW w:w="2436" w:type="dxa"/>
            <w:tcBorders>
              <w:top w:val="single" w:sz="4" w:space="0" w:color="BFBFBF"/>
              <w:left w:val="single" w:sz="4" w:space="0" w:color="BFBFBF"/>
              <w:bottom w:val="single" w:sz="4" w:space="0" w:color="BFBFBF"/>
              <w:right w:val="single" w:sz="4" w:space="0" w:color="BFBFBF"/>
            </w:tcBorders>
          </w:tcPr>
          <w:p w14:paraId="729D7991" w14:textId="77777777" w:rsidR="00E50879" w:rsidRDefault="00000000">
            <w:pPr>
              <w:spacing w:after="40"/>
            </w:pPr>
            <w:r>
              <w:t>26</w:t>
            </w:r>
          </w:p>
        </w:tc>
        <w:tc>
          <w:tcPr>
            <w:tcW w:w="2436" w:type="dxa"/>
            <w:tcBorders>
              <w:top w:val="single" w:sz="4" w:space="0" w:color="BFBFBF"/>
              <w:left w:val="single" w:sz="4" w:space="0" w:color="BFBFBF"/>
              <w:bottom w:val="single" w:sz="4" w:space="0" w:color="BFBFBF"/>
              <w:right w:val="single" w:sz="4" w:space="0" w:color="BFBFBF"/>
            </w:tcBorders>
          </w:tcPr>
          <w:p w14:paraId="1E4DAF48" w14:textId="77777777" w:rsidR="00E50879" w:rsidRDefault="00000000">
            <w:pPr>
              <w:spacing w:after="40"/>
            </w:pPr>
            <w:r>
              <w:t>afternoon/evening, weekend warrior</w:t>
            </w:r>
          </w:p>
        </w:tc>
      </w:tr>
      <w:tr w:rsidR="00E50879" w14:paraId="5BF546F6"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275B5248" w14:textId="77777777" w:rsidR="00E50879" w:rsidRDefault="00000000">
            <w:pPr>
              <w:spacing w:after="40"/>
            </w:pPr>
            <w:r>
              <w:t>Person 6</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75705B43" w14:textId="77777777" w:rsidR="00E50879" w:rsidRDefault="00000000">
            <w:pPr>
              <w:spacing w:after="40"/>
            </w:pPr>
            <w:r>
              <w:t>WS-7 Telephony</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726A01A3" w14:textId="77777777" w:rsidR="00E50879" w:rsidRDefault="00000000">
            <w:pPr>
              <w:spacing w:after="40"/>
            </w:pPr>
            <w:r>
              <w:t>18</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67CDC46C" w14:textId="77777777" w:rsidR="00E50879" w:rsidRDefault="00000000">
            <w:pPr>
              <w:spacing w:after="40"/>
            </w:pPr>
            <w:r>
              <w:t>evening/late-night, weekend warrior</w:t>
            </w:r>
          </w:p>
        </w:tc>
      </w:tr>
      <w:tr w:rsidR="00E50879" w14:paraId="312A5D23" w14:textId="77777777">
        <w:tc>
          <w:tcPr>
            <w:tcW w:w="2436" w:type="dxa"/>
            <w:tcBorders>
              <w:top w:val="single" w:sz="4" w:space="0" w:color="BFBFBF"/>
              <w:left w:val="single" w:sz="4" w:space="0" w:color="BFBFBF"/>
              <w:bottom w:val="single" w:sz="4" w:space="0" w:color="BFBFBF"/>
              <w:right w:val="single" w:sz="4" w:space="0" w:color="BFBFBF"/>
            </w:tcBorders>
          </w:tcPr>
          <w:p w14:paraId="6BB04280" w14:textId="77777777" w:rsidR="00E50879" w:rsidRDefault="00000000">
            <w:pPr>
              <w:spacing w:after="40"/>
            </w:pPr>
            <w:r>
              <w:t>Person 7</w:t>
            </w:r>
          </w:p>
        </w:tc>
        <w:tc>
          <w:tcPr>
            <w:tcW w:w="2436" w:type="dxa"/>
            <w:tcBorders>
              <w:top w:val="single" w:sz="4" w:space="0" w:color="BFBFBF"/>
              <w:left w:val="single" w:sz="4" w:space="0" w:color="BFBFBF"/>
              <w:bottom w:val="single" w:sz="4" w:space="0" w:color="BFBFBF"/>
              <w:right w:val="single" w:sz="4" w:space="0" w:color="BFBFBF"/>
            </w:tcBorders>
          </w:tcPr>
          <w:p w14:paraId="63F4215C" w14:textId="77777777" w:rsidR="00E50879" w:rsidRDefault="00000000">
            <w:pPr>
              <w:spacing w:after="40"/>
            </w:pPr>
            <w:r>
              <w:t>WS-8 DevOps</w:t>
            </w:r>
          </w:p>
        </w:tc>
        <w:tc>
          <w:tcPr>
            <w:tcW w:w="2436" w:type="dxa"/>
            <w:tcBorders>
              <w:top w:val="single" w:sz="4" w:space="0" w:color="BFBFBF"/>
              <w:left w:val="single" w:sz="4" w:space="0" w:color="BFBFBF"/>
              <w:bottom w:val="single" w:sz="4" w:space="0" w:color="BFBFBF"/>
              <w:right w:val="single" w:sz="4" w:space="0" w:color="BFBFBF"/>
            </w:tcBorders>
          </w:tcPr>
          <w:p w14:paraId="27B09FD0" w14:textId="77777777" w:rsidR="00E50879" w:rsidRDefault="00000000">
            <w:pPr>
              <w:spacing w:after="40"/>
            </w:pPr>
            <w:r>
              <w:t>23</w:t>
            </w:r>
          </w:p>
        </w:tc>
        <w:tc>
          <w:tcPr>
            <w:tcW w:w="2436" w:type="dxa"/>
            <w:tcBorders>
              <w:top w:val="single" w:sz="4" w:space="0" w:color="BFBFBF"/>
              <w:left w:val="single" w:sz="4" w:space="0" w:color="BFBFBF"/>
              <w:bottom w:val="single" w:sz="4" w:space="0" w:color="BFBFBF"/>
              <w:right w:val="single" w:sz="4" w:space="0" w:color="BFBFBF"/>
            </w:tcBorders>
          </w:tcPr>
          <w:p w14:paraId="3DEFBCCA" w14:textId="77777777" w:rsidR="00E50879" w:rsidRDefault="00000000">
            <w:pPr>
              <w:spacing w:after="40"/>
            </w:pPr>
            <w:r>
              <w:t>morning, weekday</w:t>
            </w:r>
          </w:p>
        </w:tc>
      </w:tr>
    </w:tbl>
    <w:p w14:paraId="4143D3B1" w14:textId="77777777" w:rsidR="00E50879" w:rsidRDefault="00E50879">
      <w:pPr>
        <w:spacing w:after="80"/>
      </w:pPr>
    </w:p>
    <w:p w14:paraId="621D0E2E" w14:textId="77777777" w:rsidR="00E50879" w:rsidRDefault="00000000">
      <w:pPr>
        <w:spacing w:after="120"/>
      </w:pPr>
      <w:r>
        <w:rPr>
          <w:b/>
        </w:rPr>
        <w:t>Cross-workstream contribution is mandatory</w:t>
      </w:r>
      <w:r>
        <w:t xml:space="preserve"> — every person commits to 4–5 workstreams over the 30 days. The Excel's </w:t>
      </w:r>
      <w:r>
        <w:rPr>
          <w:rFonts w:ascii="Consolas" w:hAnsi="Consolas"/>
          <w:color w:val="802060"/>
          <w:sz w:val="20"/>
        </w:rPr>
        <w:t>Builds_On</w:t>
      </w:r>
      <w:r>
        <w:t xml:space="preserve"> column documents refactor chains, where Person A writes a function and Person B improves it 1–2 weeks later (with Person A reviewing).</w:t>
      </w:r>
    </w:p>
    <w:p w14:paraId="0FB5F599" w14:textId="77777777" w:rsidR="00E50879" w:rsidRDefault="00000000">
      <w:r>
        <w:br w:type="page"/>
      </w:r>
    </w:p>
    <w:p w14:paraId="529B9DDC" w14:textId="77777777" w:rsidR="00E50879" w:rsidRDefault="00000000">
      <w:pPr>
        <w:keepNext/>
        <w:spacing w:before="360" w:after="120"/>
      </w:pPr>
      <w:r>
        <w:rPr>
          <w:b/>
          <w:color w:val="1F3A6B"/>
          <w:sz w:val="34"/>
        </w:rPr>
        <w:lastRenderedPageBreak/>
        <w:t>13 · Success Metrics</w:t>
      </w:r>
    </w:p>
    <w:tbl>
      <w:tblPr>
        <w:tblW w:w="0" w:type="auto"/>
        <w:tblLook w:val="04A0" w:firstRow="1" w:lastRow="0" w:firstColumn="1" w:lastColumn="0" w:noHBand="0" w:noVBand="1"/>
      </w:tblPr>
      <w:tblGrid>
        <w:gridCol w:w="4873"/>
        <w:gridCol w:w="4873"/>
      </w:tblGrid>
      <w:tr w:rsidR="00E50879" w14:paraId="177E928A" w14:textId="77777777">
        <w:tc>
          <w:tcPr>
            <w:tcW w:w="4873"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3703F25D" w14:textId="77777777" w:rsidR="00E50879" w:rsidRDefault="00000000">
            <w:r>
              <w:rPr>
                <w:b/>
                <w:color w:val="FFFFFF"/>
                <w:sz w:val="20"/>
              </w:rPr>
              <w:t>Metric</w:t>
            </w:r>
          </w:p>
        </w:tc>
        <w:tc>
          <w:tcPr>
            <w:tcW w:w="4873"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2D75B3C7" w14:textId="77777777" w:rsidR="00E50879" w:rsidRDefault="00000000">
            <w:r>
              <w:rPr>
                <w:b/>
                <w:color w:val="FFFFFF"/>
                <w:sz w:val="20"/>
              </w:rPr>
              <w:t>Target</w:t>
            </w:r>
          </w:p>
        </w:tc>
      </w:tr>
      <w:tr w:rsidR="00E50879" w14:paraId="69F30335" w14:textId="77777777">
        <w:tc>
          <w:tcPr>
            <w:tcW w:w="4873" w:type="dxa"/>
            <w:tcBorders>
              <w:top w:val="single" w:sz="4" w:space="0" w:color="BFBFBF"/>
              <w:left w:val="single" w:sz="4" w:space="0" w:color="BFBFBF"/>
              <w:bottom w:val="single" w:sz="4" w:space="0" w:color="BFBFBF"/>
              <w:right w:val="single" w:sz="4" w:space="0" w:color="BFBFBF"/>
            </w:tcBorders>
          </w:tcPr>
          <w:p w14:paraId="6DC88947" w14:textId="77777777" w:rsidR="00E50879" w:rsidRDefault="00000000">
            <w:pPr>
              <w:spacing w:after="40"/>
            </w:pPr>
            <w:r>
              <w:rPr>
                <w:b/>
              </w:rPr>
              <w:t>Card OCR per-field F1</w:t>
            </w:r>
          </w:p>
        </w:tc>
        <w:tc>
          <w:tcPr>
            <w:tcW w:w="4873" w:type="dxa"/>
            <w:tcBorders>
              <w:top w:val="single" w:sz="4" w:space="0" w:color="BFBFBF"/>
              <w:left w:val="single" w:sz="4" w:space="0" w:color="BFBFBF"/>
              <w:bottom w:val="single" w:sz="4" w:space="0" w:color="BFBFBF"/>
              <w:right w:val="single" w:sz="4" w:space="0" w:color="BFBFBF"/>
            </w:tcBorders>
          </w:tcPr>
          <w:p w14:paraId="41475E22" w14:textId="77777777" w:rsidR="00E50879" w:rsidRDefault="00000000">
            <w:pPr>
              <w:spacing w:after="40"/>
            </w:pPr>
            <w:r>
              <w:t>≥ 0.95 on member-ID, ≥ 0.90 on plan-name, ≥ 0.85 on dates</w:t>
            </w:r>
          </w:p>
        </w:tc>
      </w:tr>
      <w:tr w:rsidR="00E50879" w14:paraId="73BE43C8" w14:textId="77777777">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2ACF05AF" w14:textId="77777777" w:rsidR="00E50879" w:rsidRDefault="00000000">
            <w:pPr>
              <w:spacing w:after="40"/>
            </w:pPr>
            <w:r>
              <w:rPr>
                <w:b/>
              </w:rPr>
              <w:t>Payor classifier F1</w:t>
            </w:r>
          </w:p>
        </w:tc>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6319E6F6" w14:textId="77777777" w:rsidR="00E50879" w:rsidRDefault="00000000">
            <w:pPr>
              <w:spacing w:after="40"/>
            </w:pPr>
            <w:r>
              <w:t>≥ 0.93 across 8 payor classes</w:t>
            </w:r>
          </w:p>
        </w:tc>
      </w:tr>
      <w:tr w:rsidR="00E50879" w14:paraId="06FDE9A8" w14:textId="77777777">
        <w:tc>
          <w:tcPr>
            <w:tcW w:w="4873" w:type="dxa"/>
            <w:tcBorders>
              <w:top w:val="single" w:sz="4" w:space="0" w:color="BFBFBF"/>
              <w:left w:val="single" w:sz="4" w:space="0" w:color="BFBFBF"/>
              <w:bottom w:val="single" w:sz="4" w:space="0" w:color="BFBFBF"/>
              <w:right w:val="single" w:sz="4" w:space="0" w:color="BFBFBF"/>
            </w:tcBorders>
          </w:tcPr>
          <w:p w14:paraId="653B3662" w14:textId="77777777" w:rsidR="00E50879" w:rsidRDefault="00000000">
            <w:pPr>
              <w:spacing w:after="40"/>
            </w:pPr>
            <w:r>
              <w:rPr>
                <w:b/>
              </w:rPr>
              <w:t>Coverage QA accuracy</w:t>
            </w:r>
          </w:p>
        </w:tc>
        <w:tc>
          <w:tcPr>
            <w:tcW w:w="4873" w:type="dxa"/>
            <w:tcBorders>
              <w:top w:val="single" w:sz="4" w:space="0" w:color="BFBFBF"/>
              <w:left w:val="single" w:sz="4" w:space="0" w:color="BFBFBF"/>
              <w:bottom w:val="single" w:sz="4" w:space="0" w:color="BFBFBF"/>
              <w:right w:val="single" w:sz="4" w:space="0" w:color="BFBFBF"/>
            </w:tcBorders>
          </w:tcPr>
          <w:p w14:paraId="2BA228A4" w14:textId="77777777" w:rsidR="00E50879" w:rsidRDefault="00000000">
            <w:pPr>
              <w:spacing w:after="40"/>
            </w:pPr>
            <w:r>
              <w:t>≥ 94% on the golden Q&amp;A eval set</w:t>
            </w:r>
          </w:p>
        </w:tc>
      </w:tr>
      <w:tr w:rsidR="00E50879" w14:paraId="26426EDC" w14:textId="77777777">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55F98FD9" w14:textId="77777777" w:rsidR="00E50879" w:rsidRDefault="00000000">
            <w:pPr>
              <w:spacing w:after="40"/>
            </w:pPr>
            <w:r>
              <w:rPr>
                <w:b/>
              </w:rPr>
              <w:t>Hallucination rate</w:t>
            </w:r>
          </w:p>
        </w:tc>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62104C0D" w14:textId="77777777" w:rsidR="00E50879" w:rsidRDefault="00000000">
            <w:pPr>
              <w:spacing w:after="40"/>
            </w:pPr>
            <w:r>
              <w:t>&lt; 0.5% (zero coverage statements unsupported by the plan graph)</w:t>
            </w:r>
          </w:p>
        </w:tc>
      </w:tr>
      <w:tr w:rsidR="00E50879" w14:paraId="7AE41771" w14:textId="77777777">
        <w:tc>
          <w:tcPr>
            <w:tcW w:w="4873" w:type="dxa"/>
            <w:tcBorders>
              <w:top w:val="single" w:sz="4" w:space="0" w:color="BFBFBF"/>
              <w:left w:val="single" w:sz="4" w:space="0" w:color="BFBFBF"/>
              <w:bottom w:val="single" w:sz="4" w:space="0" w:color="BFBFBF"/>
              <w:right w:val="single" w:sz="4" w:space="0" w:color="BFBFBF"/>
            </w:tcBorders>
          </w:tcPr>
          <w:p w14:paraId="5DA3A31F" w14:textId="77777777" w:rsidR="00E50879" w:rsidRDefault="00000000">
            <w:pPr>
              <w:spacing w:after="40"/>
            </w:pPr>
            <w:r>
              <w:rPr>
                <w:b/>
              </w:rPr>
              <w:t>Provider lookup precision@5</w:t>
            </w:r>
          </w:p>
        </w:tc>
        <w:tc>
          <w:tcPr>
            <w:tcW w:w="4873" w:type="dxa"/>
            <w:tcBorders>
              <w:top w:val="single" w:sz="4" w:space="0" w:color="BFBFBF"/>
              <w:left w:val="single" w:sz="4" w:space="0" w:color="BFBFBF"/>
              <w:bottom w:val="single" w:sz="4" w:space="0" w:color="BFBFBF"/>
              <w:right w:val="single" w:sz="4" w:space="0" w:color="BFBFBF"/>
            </w:tcBorders>
          </w:tcPr>
          <w:p w14:paraId="69B5B4C0" w14:textId="77777777" w:rsidR="00E50879" w:rsidRDefault="00000000">
            <w:pPr>
              <w:spacing w:after="40"/>
            </w:pPr>
            <w:r>
              <w:t>≥ 0.95</w:t>
            </w:r>
          </w:p>
        </w:tc>
      </w:tr>
      <w:tr w:rsidR="00E50879" w14:paraId="52E62B27" w14:textId="77777777">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1B644742" w14:textId="77777777" w:rsidR="00E50879" w:rsidRDefault="00000000">
            <w:pPr>
              <w:spacing w:after="40"/>
            </w:pPr>
            <w:r>
              <w:rPr>
                <w:b/>
              </w:rPr>
              <w:t>End-to-end voice latency p95</w:t>
            </w:r>
          </w:p>
        </w:tc>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710E7688" w14:textId="77777777" w:rsidR="00E50879" w:rsidRDefault="00000000">
            <w:pPr>
              <w:spacing w:after="40"/>
            </w:pPr>
            <w:r>
              <w:t>&lt; 900 ms</w:t>
            </w:r>
          </w:p>
        </w:tc>
      </w:tr>
      <w:tr w:rsidR="00E50879" w14:paraId="6C1DA612" w14:textId="77777777">
        <w:tc>
          <w:tcPr>
            <w:tcW w:w="4873" w:type="dxa"/>
            <w:tcBorders>
              <w:top w:val="single" w:sz="4" w:space="0" w:color="BFBFBF"/>
              <w:left w:val="single" w:sz="4" w:space="0" w:color="BFBFBF"/>
              <w:bottom w:val="single" w:sz="4" w:space="0" w:color="BFBFBF"/>
              <w:right w:val="single" w:sz="4" w:space="0" w:color="BFBFBF"/>
            </w:tcBorders>
          </w:tcPr>
          <w:p w14:paraId="631258CC" w14:textId="77777777" w:rsidR="00E50879" w:rsidRDefault="00000000">
            <w:pPr>
              <w:spacing w:after="40"/>
            </w:pPr>
            <w:r>
              <w:rPr>
                <w:b/>
              </w:rPr>
              <w:t>STT word error rate</w:t>
            </w:r>
          </w:p>
        </w:tc>
        <w:tc>
          <w:tcPr>
            <w:tcW w:w="4873" w:type="dxa"/>
            <w:tcBorders>
              <w:top w:val="single" w:sz="4" w:space="0" w:color="BFBFBF"/>
              <w:left w:val="single" w:sz="4" w:space="0" w:color="BFBFBF"/>
              <w:bottom w:val="single" w:sz="4" w:space="0" w:color="BFBFBF"/>
              <w:right w:val="single" w:sz="4" w:space="0" w:color="BFBFBF"/>
            </w:tcBorders>
          </w:tcPr>
          <w:p w14:paraId="51E57DF3" w14:textId="77777777" w:rsidR="00E50879" w:rsidRDefault="00000000">
            <w:pPr>
              <w:spacing w:after="40"/>
            </w:pPr>
            <w:r>
              <w:t>&lt; 8% on clean audio, &lt; 15% on noisy</w:t>
            </w:r>
          </w:p>
        </w:tc>
      </w:tr>
      <w:tr w:rsidR="00E50879" w14:paraId="03B59A21" w14:textId="77777777">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4878F5BA" w14:textId="77777777" w:rsidR="00E50879" w:rsidRDefault="00000000">
            <w:pPr>
              <w:spacing w:after="40"/>
            </w:pPr>
            <w:r>
              <w:rPr>
                <w:b/>
              </w:rPr>
              <w:t>Tool-call success rate</w:t>
            </w:r>
          </w:p>
        </w:tc>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6377BDB4" w14:textId="77777777" w:rsidR="00E50879" w:rsidRDefault="00000000">
            <w:pPr>
              <w:spacing w:after="40"/>
            </w:pPr>
            <w:r>
              <w:t>≥ 98% (no malformed args)</w:t>
            </w:r>
          </w:p>
        </w:tc>
      </w:tr>
      <w:tr w:rsidR="00E50879" w14:paraId="7E58C1A7" w14:textId="77777777">
        <w:tc>
          <w:tcPr>
            <w:tcW w:w="4873" w:type="dxa"/>
            <w:tcBorders>
              <w:top w:val="single" w:sz="4" w:space="0" w:color="BFBFBF"/>
              <w:left w:val="single" w:sz="4" w:space="0" w:color="BFBFBF"/>
              <w:bottom w:val="single" w:sz="4" w:space="0" w:color="BFBFBF"/>
              <w:right w:val="single" w:sz="4" w:space="0" w:color="BFBFBF"/>
            </w:tcBorders>
          </w:tcPr>
          <w:p w14:paraId="68E6A181" w14:textId="77777777" w:rsidR="00E50879" w:rsidRDefault="00000000">
            <w:pPr>
              <w:spacing w:after="40"/>
            </w:pPr>
            <w:r>
              <w:rPr>
                <w:b/>
              </w:rPr>
              <w:t>Per-call cost (LLM + STT + TTS + telephony)</w:t>
            </w:r>
          </w:p>
        </w:tc>
        <w:tc>
          <w:tcPr>
            <w:tcW w:w="4873" w:type="dxa"/>
            <w:tcBorders>
              <w:top w:val="single" w:sz="4" w:space="0" w:color="BFBFBF"/>
              <w:left w:val="single" w:sz="4" w:space="0" w:color="BFBFBF"/>
              <w:bottom w:val="single" w:sz="4" w:space="0" w:color="BFBFBF"/>
              <w:right w:val="single" w:sz="4" w:space="0" w:color="BFBFBF"/>
            </w:tcBorders>
          </w:tcPr>
          <w:p w14:paraId="72CEB092" w14:textId="77777777" w:rsidR="00E50879" w:rsidRDefault="00000000">
            <w:pPr>
              <w:spacing w:after="40"/>
            </w:pPr>
            <w:r>
              <w:t>&lt; \$0.50</w:t>
            </w:r>
          </w:p>
        </w:tc>
      </w:tr>
      <w:tr w:rsidR="00E50879" w14:paraId="4FC3E165" w14:textId="77777777">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2E0A242C" w14:textId="77777777" w:rsidR="00E50879" w:rsidRDefault="00000000">
            <w:pPr>
              <w:spacing w:after="40"/>
            </w:pPr>
            <w:r>
              <w:rPr>
                <w:b/>
              </w:rPr>
              <w:t>Containment rate (resolved without human escalation)</w:t>
            </w:r>
          </w:p>
        </w:tc>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561A733D" w14:textId="77777777" w:rsidR="00E50879" w:rsidRDefault="00000000">
            <w:pPr>
              <w:spacing w:after="40"/>
            </w:pPr>
            <w:r>
              <w:t>≥ 70% (industry baseline ≈ 50%)</w:t>
            </w:r>
          </w:p>
        </w:tc>
      </w:tr>
      <w:tr w:rsidR="00E50879" w14:paraId="17E2D174" w14:textId="77777777">
        <w:tc>
          <w:tcPr>
            <w:tcW w:w="4873" w:type="dxa"/>
            <w:tcBorders>
              <w:top w:val="single" w:sz="4" w:space="0" w:color="BFBFBF"/>
              <w:left w:val="single" w:sz="4" w:space="0" w:color="BFBFBF"/>
              <w:bottom w:val="single" w:sz="4" w:space="0" w:color="BFBFBF"/>
              <w:right w:val="single" w:sz="4" w:space="0" w:color="BFBFBF"/>
            </w:tcBorders>
          </w:tcPr>
          <w:p w14:paraId="28AAD1A9" w14:textId="77777777" w:rsidR="00E50879" w:rsidRDefault="00000000">
            <w:pPr>
              <w:spacing w:after="40"/>
            </w:pPr>
            <w:r>
              <w:rPr>
                <w:b/>
              </w:rPr>
              <w:t>Member CSAT (post-call survey)</w:t>
            </w:r>
          </w:p>
        </w:tc>
        <w:tc>
          <w:tcPr>
            <w:tcW w:w="4873" w:type="dxa"/>
            <w:tcBorders>
              <w:top w:val="single" w:sz="4" w:space="0" w:color="BFBFBF"/>
              <w:left w:val="single" w:sz="4" w:space="0" w:color="BFBFBF"/>
              <w:bottom w:val="single" w:sz="4" w:space="0" w:color="BFBFBF"/>
              <w:right w:val="single" w:sz="4" w:space="0" w:color="BFBFBF"/>
            </w:tcBorders>
          </w:tcPr>
          <w:p w14:paraId="3C39FE70" w14:textId="77777777" w:rsidR="00E50879" w:rsidRDefault="00000000">
            <w:pPr>
              <w:spacing w:after="40"/>
            </w:pPr>
            <w:r>
              <w:t>≥ 4.5 / 5</w:t>
            </w:r>
          </w:p>
        </w:tc>
      </w:tr>
      <w:tr w:rsidR="00E50879" w14:paraId="16B9BFDD" w14:textId="77777777">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7389FC8B" w14:textId="77777777" w:rsidR="00E50879" w:rsidRDefault="00000000">
            <w:pPr>
              <w:spacing w:after="40"/>
            </w:pPr>
            <w:r>
              <w:rPr>
                <w:b/>
              </w:rPr>
              <w:t>Code coverage on critical paths</w:t>
            </w:r>
          </w:p>
        </w:tc>
        <w:tc>
          <w:tcPr>
            <w:tcW w:w="4873" w:type="dxa"/>
            <w:tcBorders>
              <w:top w:val="single" w:sz="4" w:space="0" w:color="BFBFBF"/>
              <w:left w:val="single" w:sz="4" w:space="0" w:color="BFBFBF"/>
              <w:bottom w:val="single" w:sz="4" w:space="0" w:color="BFBFBF"/>
              <w:right w:val="single" w:sz="4" w:space="0" w:color="BFBFBF"/>
            </w:tcBorders>
            <w:shd w:val="clear" w:color="auto" w:fill="EAF1FA"/>
          </w:tcPr>
          <w:p w14:paraId="0FAA638D" w14:textId="77777777" w:rsidR="00E50879" w:rsidRDefault="00000000">
            <w:pPr>
              <w:spacing w:after="40"/>
            </w:pPr>
            <w:r>
              <w:t>≥ 80%</w:t>
            </w:r>
          </w:p>
        </w:tc>
      </w:tr>
      <w:tr w:rsidR="00E50879" w14:paraId="2E618E23" w14:textId="77777777">
        <w:tc>
          <w:tcPr>
            <w:tcW w:w="4873" w:type="dxa"/>
            <w:tcBorders>
              <w:top w:val="single" w:sz="4" w:space="0" w:color="BFBFBF"/>
              <w:left w:val="single" w:sz="4" w:space="0" w:color="BFBFBF"/>
              <w:bottom w:val="single" w:sz="4" w:space="0" w:color="BFBFBF"/>
              <w:right w:val="single" w:sz="4" w:space="0" w:color="BFBFBF"/>
            </w:tcBorders>
          </w:tcPr>
          <w:p w14:paraId="6F023821" w14:textId="77777777" w:rsidR="00E50879" w:rsidRDefault="00000000">
            <w:pPr>
              <w:spacing w:after="40"/>
            </w:pPr>
            <w:r>
              <w:rPr>
                <w:b/>
              </w:rPr>
              <w:t>CI green rate on main</w:t>
            </w:r>
          </w:p>
        </w:tc>
        <w:tc>
          <w:tcPr>
            <w:tcW w:w="4873" w:type="dxa"/>
            <w:tcBorders>
              <w:top w:val="single" w:sz="4" w:space="0" w:color="BFBFBF"/>
              <w:left w:val="single" w:sz="4" w:space="0" w:color="BFBFBF"/>
              <w:bottom w:val="single" w:sz="4" w:space="0" w:color="BFBFBF"/>
              <w:right w:val="single" w:sz="4" w:space="0" w:color="BFBFBF"/>
            </w:tcBorders>
          </w:tcPr>
          <w:p w14:paraId="433048B1" w14:textId="77777777" w:rsidR="00E50879" w:rsidRDefault="00000000">
            <w:pPr>
              <w:spacing w:after="40"/>
            </w:pPr>
            <w:r>
              <w:t>≥ 95%</w:t>
            </w:r>
          </w:p>
        </w:tc>
      </w:tr>
    </w:tbl>
    <w:p w14:paraId="6F969467" w14:textId="77777777" w:rsidR="00E50879" w:rsidRDefault="00E50879">
      <w:pPr>
        <w:spacing w:after="80"/>
      </w:pPr>
    </w:p>
    <w:p w14:paraId="7EC81C64" w14:textId="77777777" w:rsidR="00E50879" w:rsidRDefault="00000000">
      <w:r>
        <w:br w:type="page"/>
      </w:r>
    </w:p>
    <w:p w14:paraId="5DF61499" w14:textId="77777777" w:rsidR="00E50879" w:rsidRDefault="00000000">
      <w:pPr>
        <w:keepNext/>
        <w:spacing w:before="360" w:after="120"/>
      </w:pPr>
      <w:r>
        <w:rPr>
          <w:b/>
          <w:color w:val="1F3A6B"/>
          <w:sz w:val="34"/>
        </w:rPr>
        <w:lastRenderedPageBreak/>
        <w:t>14 · Blockers &amp; Mitigations</w:t>
      </w:r>
    </w:p>
    <w:p w14:paraId="44811D8E" w14:textId="77777777" w:rsidR="00E50879" w:rsidRDefault="00000000">
      <w:pPr>
        <w:spacing w:after="120"/>
      </w:pPr>
      <w:r>
        <w:t>Grouped into four categories. The first two kill projects; the last two slow them down.</w:t>
      </w:r>
    </w:p>
    <w:p w14:paraId="2857A09C" w14:textId="77777777" w:rsidR="00E50879" w:rsidRDefault="00000000">
      <w:pPr>
        <w:keepNext/>
        <w:spacing w:before="200" w:after="120"/>
      </w:pPr>
      <w:r>
        <w:rPr>
          <w:b/>
          <w:color w:val="305496"/>
          <w:sz w:val="26"/>
        </w:rPr>
        <w:t>14.1 Data &amp; vendor access (the largest)</w:t>
      </w:r>
    </w:p>
    <w:tbl>
      <w:tblPr>
        <w:tblW w:w="0" w:type="auto"/>
        <w:tblLook w:val="04A0" w:firstRow="1" w:lastRow="0" w:firstColumn="1" w:lastColumn="0" w:noHBand="0" w:noVBand="1"/>
      </w:tblPr>
      <w:tblGrid>
        <w:gridCol w:w="3249"/>
        <w:gridCol w:w="3249"/>
        <w:gridCol w:w="3249"/>
      </w:tblGrid>
      <w:tr w:rsidR="00E50879" w14:paraId="2D4A1759" w14:textId="77777777">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44B95A36" w14:textId="77777777" w:rsidR="00E50879" w:rsidRDefault="00000000">
            <w:r>
              <w:rPr>
                <w:b/>
                <w:color w:val="FFFFFF"/>
                <w:sz w:val="20"/>
              </w:rPr>
              <w:t>Blocker</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15C6A5C8" w14:textId="77777777" w:rsidR="00E50879" w:rsidRDefault="00000000">
            <w:r>
              <w:rPr>
                <w:b/>
                <w:color w:val="FFFFFF"/>
                <w:sz w:val="20"/>
              </w:rPr>
              <w:t>Why it matters</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00D2AD2C" w14:textId="77777777" w:rsidR="00E50879" w:rsidRDefault="00000000">
            <w:r>
              <w:rPr>
                <w:b/>
                <w:color w:val="FFFFFF"/>
                <w:sz w:val="20"/>
              </w:rPr>
              <w:t>Mitigation</w:t>
            </w:r>
          </w:p>
        </w:tc>
      </w:tr>
      <w:tr w:rsidR="00E50879" w14:paraId="5F8CD1B6" w14:textId="77777777">
        <w:tc>
          <w:tcPr>
            <w:tcW w:w="3249" w:type="dxa"/>
            <w:tcBorders>
              <w:top w:val="single" w:sz="4" w:space="0" w:color="BFBFBF"/>
              <w:left w:val="single" w:sz="4" w:space="0" w:color="BFBFBF"/>
              <w:bottom w:val="single" w:sz="4" w:space="0" w:color="BFBFBF"/>
              <w:right w:val="single" w:sz="4" w:space="0" w:color="BFBFBF"/>
            </w:tcBorders>
          </w:tcPr>
          <w:p w14:paraId="0E6E8B2D" w14:textId="77777777" w:rsidR="00E50879" w:rsidRDefault="00000000">
            <w:pPr>
              <w:spacing w:after="40"/>
            </w:pPr>
            <w:r>
              <w:rPr>
                <w:b/>
              </w:rPr>
              <w:t>No payer API access without a contract</w:t>
            </w:r>
          </w:p>
        </w:tc>
        <w:tc>
          <w:tcPr>
            <w:tcW w:w="3249" w:type="dxa"/>
            <w:tcBorders>
              <w:top w:val="single" w:sz="4" w:space="0" w:color="BFBFBF"/>
              <w:left w:val="single" w:sz="4" w:space="0" w:color="BFBFBF"/>
              <w:bottom w:val="single" w:sz="4" w:space="0" w:color="BFBFBF"/>
              <w:right w:val="single" w:sz="4" w:space="0" w:color="BFBFBF"/>
            </w:tcBorders>
          </w:tcPr>
          <w:p w14:paraId="41DDF428" w14:textId="77777777" w:rsidR="00E50879" w:rsidRDefault="00000000">
            <w:pPr>
              <w:spacing w:after="40"/>
            </w:pPr>
            <w:r>
              <w:t>Cannot run X12 270/271 against a payor's system without a contract or clearinghouse relationship.</w:t>
            </w:r>
          </w:p>
        </w:tc>
        <w:tc>
          <w:tcPr>
            <w:tcW w:w="3249" w:type="dxa"/>
            <w:tcBorders>
              <w:top w:val="single" w:sz="4" w:space="0" w:color="BFBFBF"/>
              <w:left w:val="single" w:sz="4" w:space="0" w:color="BFBFBF"/>
              <w:bottom w:val="single" w:sz="4" w:space="0" w:color="BFBFBF"/>
              <w:right w:val="single" w:sz="4" w:space="0" w:color="BFBFBF"/>
            </w:tcBorders>
          </w:tcPr>
          <w:p w14:paraId="7AEC8A91" w14:textId="77777777" w:rsidR="00E50879" w:rsidRDefault="00000000">
            <w:pPr>
              <w:spacing w:after="40"/>
            </w:pPr>
            <w:r>
              <w:t>Start with one design-partner payor; sign integration MoU for a 6-month pilot; expand via clearinghouses once you have a reference customer.</w:t>
            </w:r>
          </w:p>
        </w:tc>
      </w:tr>
      <w:tr w:rsidR="00E50879" w14:paraId="1ECE6FD1"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85628D5" w14:textId="77777777" w:rsidR="00E50879" w:rsidRDefault="00000000">
            <w:pPr>
              <w:spacing w:after="40"/>
            </w:pPr>
            <w:r>
              <w:rPr>
                <w:b/>
              </w:rPr>
              <w:t>SBC PDFs distributed across employers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5C693491" w14:textId="77777777" w:rsidR="00E50879" w:rsidRDefault="00000000">
            <w:pPr>
              <w:spacing w:after="40"/>
            </w:pPr>
            <w:r>
              <w:t>Plan documents vary by employer; not centralised.</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B127990" w14:textId="77777777" w:rsidR="00E50879" w:rsidRDefault="00000000">
            <w:pPr>
              <w:spacing w:after="40"/>
            </w:pPr>
            <w:r>
              <w:t>Self-service upload portal; bulk-ingest at onboarding.</w:t>
            </w:r>
          </w:p>
        </w:tc>
      </w:tr>
      <w:tr w:rsidR="00E50879" w14:paraId="514BDFB7" w14:textId="77777777">
        <w:tc>
          <w:tcPr>
            <w:tcW w:w="3249" w:type="dxa"/>
            <w:tcBorders>
              <w:top w:val="single" w:sz="4" w:space="0" w:color="BFBFBF"/>
              <w:left w:val="single" w:sz="4" w:space="0" w:color="BFBFBF"/>
              <w:bottom w:val="single" w:sz="4" w:space="0" w:color="BFBFBF"/>
              <w:right w:val="single" w:sz="4" w:space="0" w:color="BFBFBF"/>
            </w:tcBorders>
          </w:tcPr>
          <w:p w14:paraId="70A46AFB" w14:textId="77777777" w:rsidR="00E50879" w:rsidRDefault="00000000">
            <w:pPr>
              <w:spacing w:after="40"/>
            </w:pPr>
            <w:r>
              <w:rPr>
                <w:b/>
              </w:rPr>
              <w:t>MRF size at scale</w:t>
            </w:r>
          </w:p>
        </w:tc>
        <w:tc>
          <w:tcPr>
            <w:tcW w:w="3249" w:type="dxa"/>
            <w:tcBorders>
              <w:top w:val="single" w:sz="4" w:space="0" w:color="BFBFBF"/>
              <w:left w:val="single" w:sz="4" w:space="0" w:color="BFBFBF"/>
              <w:bottom w:val="single" w:sz="4" w:space="0" w:color="BFBFBF"/>
              <w:right w:val="single" w:sz="4" w:space="0" w:color="BFBFBF"/>
            </w:tcBorders>
          </w:tcPr>
          <w:p w14:paraId="6EA91904" w14:textId="77777777" w:rsidR="00E50879" w:rsidRDefault="00000000">
            <w:pPr>
              <w:spacing w:after="40"/>
            </w:pPr>
            <w:r>
              <w:t>Public files but each payor's MRF is hundreds of GB compressed.</w:t>
            </w:r>
          </w:p>
        </w:tc>
        <w:tc>
          <w:tcPr>
            <w:tcW w:w="3249" w:type="dxa"/>
            <w:tcBorders>
              <w:top w:val="single" w:sz="4" w:space="0" w:color="BFBFBF"/>
              <w:left w:val="single" w:sz="4" w:space="0" w:color="BFBFBF"/>
              <w:bottom w:val="single" w:sz="4" w:space="0" w:color="BFBFBF"/>
              <w:right w:val="single" w:sz="4" w:space="0" w:color="BFBFBF"/>
            </w:tcBorders>
          </w:tcPr>
          <w:p w14:paraId="683195C7" w14:textId="77777777" w:rsidR="00E50879" w:rsidRDefault="00000000">
            <w:pPr>
              <w:spacing w:after="40"/>
            </w:pPr>
            <w:r>
              <w:t>Per-metro, per-payor subsets; index aggressively; cache Redis.</w:t>
            </w:r>
          </w:p>
        </w:tc>
      </w:tr>
      <w:tr w:rsidR="00E50879" w14:paraId="4FD018F7"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66D242F3" w14:textId="77777777" w:rsidR="00E50879" w:rsidRDefault="00000000">
            <w:pPr>
              <w:spacing w:after="40"/>
            </w:pPr>
            <w:r>
              <w:rPr>
                <w:b/>
              </w:rPr>
              <w:t>State Medicaid heterogeneity</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2B5F4B75" w14:textId="77777777" w:rsidR="00E50879" w:rsidRDefault="00000000">
            <w:pPr>
              <w:spacing w:after="40"/>
            </w:pPr>
            <w:r>
              <w:t>Each state has its own systems.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01DE7F8E" w14:textId="77777777" w:rsidR="00E50879" w:rsidRDefault="00000000">
            <w:pPr>
              <w:spacing w:after="40"/>
            </w:pPr>
            <w:r>
              <w:t>Defer Medicaid to v2; start with commercial + MA.</w:t>
            </w:r>
          </w:p>
        </w:tc>
      </w:tr>
    </w:tbl>
    <w:p w14:paraId="7D5AA647" w14:textId="77777777" w:rsidR="00E50879" w:rsidRDefault="00E50879">
      <w:pPr>
        <w:spacing w:after="80"/>
      </w:pPr>
    </w:p>
    <w:p w14:paraId="19A9EDE0" w14:textId="77777777" w:rsidR="00E50879" w:rsidRDefault="00000000">
      <w:pPr>
        <w:keepNext/>
        <w:spacing w:before="200" w:after="120"/>
      </w:pPr>
      <w:r>
        <w:rPr>
          <w:b/>
          <w:color w:val="305496"/>
          <w:sz w:val="26"/>
        </w:rPr>
        <w:t>14.2 Regulatory &amp; compliance</w:t>
      </w:r>
    </w:p>
    <w:tbl>
      <w:tblPr>
        <w:tblW w:w="0" w:type="auto"/>
        <w:tblLook w:val="04A0" w:firstRow="1" w:lastRow="0" w:firstColumn="1" w:lastColumn="0" w:noHBand="0" w:noVBand="1"/>
      </w:tblPr>
      <w:tblGrid>
        <w:gridCol w:w="3249"/>
        <w:gridCol w:w="3249"/>
        <w:gridCol w:w="3249"/>
      </w:tblGrid>
      <w:tr w:rsidR="00E50879" w14:paraId="2F423397" w14:textId="77777777">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27177C6C" w14:textId="77777777" w:rsidR="00E50879" w:rsidRDefault="00000000">
            <w:r>
              <w:rPr>
                <w:b/>
                <w:color w:val="FFFFFF"/>
                <w:sz w:val="20"/>
              </w:rPr>
              <w:t>Blocker</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4B0D111A" w14:textId="77777777" w:rsidR="00E50879" w:rsidRDefault="00000000">
            <w:r>
              <w:rPr>
                <w:b/>
                <w:color w:val="FFFFFF"/>
                <w:sz w:val="20"/>
              </w:rPr>
              <w:t>Why it matters</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4F55F26E" w14:textId="77777777" w:rsidR="00E50879" w:rsidRDefault="00000000">
            <w:r>
              <w:rPr>
                <w:b/>
                <w:color w:val="FFFFFF"/>
                <w:sz w:val="20"/>
              </w:rPr>
              <w:t>Mitigation</w:t>
            </w:r>
          </w:p>
        </w:tc>
      </w:tr>
      <w:tr w:rsidR="00E50879" w14:paraId="3CCCBEEA" w14:textId="77777777">
        <w:tc>
          <w:tcPr>
            <w:tcW w:w="3249" w:type="dxa"/>
            <w:tcBorders>
              <w:top w:val="single" w:sz="4" w:space="0" w:color="BFBFBF"/>
              <w:left w:val="single" w:sz="4" w:space="0" w:color="BFBFBF"/>
              <w:bottom w:val="single" w:sz="4" w:space="0" w:color="BFBFBF"/>
              <w:right w:val="single" w:sz="4" w:space="0" w:color="BFBFBF"/>
            </w:tcBorders>
          </w:tcPr>
          <w:p w14:paraId="19C1E23A" w14:textId="77777777" w:rsidR="00E50879" w:rsidRDefault="00000000">
            <w:pPr>
              <w:spacing w:after="40"/>
            </w:pPr>
            <w:r>
              <w:rPr>
                <w:b/>
              </w:rPr>
              <w:t>HIPAA BAA chain</w:t>
            </w:r>
          </w:p>
        </w:tc>
        <w:tc>
          <w:tcPr>
            <w:tcW w:w="3249" w:type="dxa"/>
            <w:tcBorders>
              <w:top w:val="single" w:sz="4" w:space="0" w:color="BFBFBF"/>
              <w:left w:val="single" w:sz="4" w:space="0" w:color="BFBFBF"/>
              <w:bottom w:val="single" w:sz="4" w:space="0" w:color="BFBFBF"/>
              <w:right w:val="single" w:sz="4" w:space="0" w:color="BFBFBF"/>
            </w:tcBorders>
          </w:tcPr>
          <w:p w14:paraId="3E1091A7" w14:textId="77777777" w:rsidR="00E50879" w:rsidRDefault="00000000">
            <w:pPr>
              <w:spacing w:after="40"/>
            </w:pPr>
            <w:r>
              <w:t>Every vendor must sign one.</w:t>
            </w:r>
          </w:p>
        </w:tc>
        <w:tc>
          <w:tcPr>
            <w:tcW w:w="3249" w:type="dxa"/>
            <w:tcBorders>
              <w:top w:val="single" w:sz="4" w:space="0" w:color="BFBFBF"/>
              <w:left w:val="single" w:sz="4" w:space="0" w:color="BFBFBF"/>
              <w:bottom w:val="single" w:sz="4" w:space="0" w:color="BFBFBF"/>
              <w:right w:val="single" w:sz="4" w:space="0" w:color="BFBFBF"/>
            </w:tcBorders>
          </w:tcPr>
          <w:p w14:paraId="1CB0918E" w14:textId="77777777" w:rsidR="00E50879" w:rsidRDefault="00000000">
            <w:pPr>
              <w:spacing w:after="40"/>
            </w:pPr>
            <w:r>
              <w:t>Standardise on HIPAA-eligible tiers from day one; vendor BAA registry.</w:t>
            </w:r>
          </w:p>
        </w:tc>
      </w:tr>
      <w:tr w:rsidR="00E50879" w14:paraId="0AA88B4F"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15C4F80B" w14:textId="77777777" w:rsidR="00E50879" w:rsidRDefault="00000000">
            <w:pPr>
              <w:spacing w:after="40"/>
            </w:pPr>
            <w:r>
              <w:rPr>
                <w:b/>
              </w:rPr>
              <w:t>Wrong coverage statements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06C7A17" w14:textId="77777777" w:rsidR="00E50879" w:rsidRDefault="00000000">
            <w:pPr>
              <w:spacing w:after="40"/>
            </w:pPr>
            <w:r>
              <w:t>Triggers Unfair Claims Settlement Practices Act exposure.</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1C9491C2" w14:textId="77777777" w:rsidR="00E50879" w:rsidRDefault="00000000">
            <w:pPr>
              <w:spacing w:after="40"/>
            </w:pPr>
            <w:r>
              <w:t xml:space="preserve">Hallucination guard is </w:t>
            </w:r>
            <w:r>
              <w:rPr>
                <w:b/>
              </w:rPr>
              <w:t>non-negotiable</w:t>
            </w:r>
            <w:r>
              <w:t xml:space="preserve"> — coverage statements always cite source.</w:t>
            </w:r>
          </w:p>
        </w:tc>
      </w:tr>
      <w:tr w:rsidR="00E50879" w14:paraId="3CD17E91" w14:textId="77777777">
        <w:tc>
          <w:tcPr>
            <w:tcW w:w="3249" w:type="dxa"/>
            <w:tcBorders>
              <w:top w:val="single" w:sz="4" w:space="0" w:color="BFBFBF"/>
              <w:left w:val="single" w:sz="4" w:space="0" w:color="BFBFBF"/>
              <w:bottom w:val="single" w:sz="4" w:space="0" w:color="BFBFBF"/>
              <w:right w:val="single" w:sz="4" w:space="0" w:color="BFBFBF"/>
            </w:tcBorders>
          </w:tcPr>
          <w:p w14:paraId="7EF50247" w14:textId="77777777" w:rsidR="00E50879" w:rsidRDefault="00000000">
            <w:pPr>
              <w:spacing w:after="40"/>
            </w:pPr>
            <w:r>
              <w:rPr>
                <w:b/>
              </w:rPr>
              <w:t>Recording consent by state</w:t>
            </w:r>
          </w:p>
        </w:tc>
        <w:tc>
          <w:tcPr>
            <w:tcW w:w="3249" w:type="dxa"/>
            <w:tcBorders>
              <w:top w:val="single" w:sz="4" w:space="0" w:color="BFBFBF"/>
              <w:left w:val="single" w:sz="4" w:space="0" w:color="BFBFBF"/>
              <w:bottom w:val="single" w:sz="4" w:space="0" w:color="BFBFBF"/>
              <w:right w:val="single" w:sz="4" w:space="0" w:color="BFBFBF"/>
            </w:tcBorders>
          </w:tcPr>
          <w:p w14:paraId="186560EC" w14:textId="77777777" w:rsidR="00E50879" w:rsidRDefault="00000000">
            <w:pPr>
              <w:spacing w:after="40"/>
            </w:pPr>
            <w:r>
              <w:t>12 states require two-party consent.</w:t>
            </w:r>
          </w:p>
        </w:tc>
        <w:tc>
          <w:tcPr>
            <w:tcW w:w="3249" w:type="dxa"/>
            <w:tcBorders>
              <w:top w:val="single" w:sz="4" w:space="0" w:color="BFBFBF"/>
              <w:left w:val="single" w:sz="4" w:space="0" w:color="BFBFBF"/>
              <w:bottom w:val="single" w:sz="4" w:space="0" w:color="BFBFBF"/>
              <w:right w:val="single" w:sz="4" w:space="0" w:color="BFBFBF"/>
            </w:tcBorders>
          </w:tcPr>
          <w:p w14:paraId="0443EC6B" w14:textId="77777777" w:rsidR="00E50879" w:rsidRDefault="00000000">
            <w:pPr>
              <w:spacing w:after="40"/>
            </w:pPr>
            <w:r>
              <w:t>Geolocate caller; play consent prompt when needed.</w:t>
            </w:r>
          </w:p>
        </w:tc>
      </w:tr>
      <w:tr w:rsidR="00E50879" w14:paraId="448931FC"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BF15545" w14:textId="77777777" w:rsidR="00E50879" w:rsidRDefault="00000000">
            <w:pPr>
              <w:spacing w:after="40"/>
            </w:pPr>
            <w:r>
              <w:rPr>
                <w:b/>
              </w:rPr>
              <w:t>TCPA compliance</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046114AF" w14:textId="77777777" w:rsidR="00E50879" w:rsidRDefault="00000000">
            <w:pPr>
              <w:spacing w:after="40"/>
            </w:pPr>
            <w:r>
              <w:t>Federal + state limits on outbound calling.</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1B631E2C" w14:textId="77777777" w:rsidR="00E50879" w:rsidRDefault="00000000">
            <w:pPr>
              <w:spacing w:after="40"/>
            </w:pPr>
            <w:r>
              <w:t>Strict opt-in; never use as marketing channel.</w:t>
            </w:r>
          </w:p>
        </w:tc>
      </w:tr>
      <w:tr w:rsidR="00E50879" w14:paraId="6F620D9D" w14:textId="77777777">
        <w:tc>
          <w:tcPr>
            <w:tcW w:w="3249" w:type="dxa"/>
            <w:tcBorders>
              <w:top w:val="single" w:sz="4" w:space="0" w:color="BFBFBF"/>
              <w:left w:val="single" w:sz="4" w:space="0" w:color="BFBFBF"/>
              <w:bottom w:val="single" w:sz="4" w:space="0" w:color="BFBFBF"/>
              <w:right w:val="single" w:sz="4" w:space="0" w:color="BFBFBF"/>
            </w:tcBorders>
          </w:tcPr>
          <w:p w14:paraId="5E4F6CA2" w14:textId="77777777" w:rsidR="00E50879" w:rsidRDefault="00000000">
            <w:pPr>
              <w:spacing w:after="40"/>
            </w:pPr>
            <w:r>
              <w:rPr>
                <w:b/>
              </w:rPr>
              <w:t>CMS Star Ratings</w:t>
            </w:r>
          </w:p>
        </w:tc>
        <w:tc>
          <w:tcPr>
            <w:tcW w:w="3249" w:type="dxa"/>
            <w:tcBorders>
              <w:top w:val="single" w:sz="4" w:space="0" w:color="BFBFBF"/>
              <w:left w:val="single" w:sz="4" w:space="0" w:color="BFBFBF"/>
              <w:bottom w:val="single" w:sz="4" w:space="0" w:color="BFBFBF"/>
              <w:right w:val="single" w:sz="4" w:space="0" w:color="BFBFBF"/>
            </w:tcBorders>
          </w:tcPr>
          <w:p w14:paraId="280765C2" w14:textId="77777777" w:rsidR="00E50879" w:rsidRDefault="00000000">
            <w:pPr>
              <w:spacing w:after="40"/>
            </w:pPr>
            <w:r>
              <w:t>Bad UX hurts MA payor revenue directly.</w:t>
            </w:r>
          </w:p>
        </w:tc>
        <w:tc>
          <w:tcPr>
            <w:tcW w:w="3249" w:type="dxa"/>
            <w:tcBorders>
              <w:top w:val="single" w:sz="4" w:space="0" w:color="BFBFBF"/>
              <w:left w:val="single" w:sz="4" w:space="0" w:color="BFBFBF"/>
              <w:bottom w:val="single" w:sz="4" w:space="0" w:color="BFBFBF"/>
              <w:right w:val="single" w:sz="4" w:space="0" w:color="BFBFBF"/>
            </w:tcBorders>
          </w:tcPr>
          <w:p w14:paraId="3ED79453" w14:textId="77777777" w:rsidR="00E50879" w:rsidRDefault="00000000">
            <w:pPr>
              <w:spacing w:after="40"/>
            </w:pPr>
            <w:r>
              <w:t xml:space="preserve">Frame as opportunity — improving UX </w:t>
            </w:r>
            <w:r>
              <w:rPr>
                <w:i/>
              </w:rPr>
              <w:t>raises</w:t>
            </w:r>
            <w:r>
              <w:t xml:space="preserve"> Stars.</w:t>
            </w:r>
          </w:p>
        </w:tc>
      </w:tr>
    </w:tbl>
    <w:p w14:paraId="1FB13B98" w14:textId="77777777" w:rsidR="00E50879" w:rsidRDefault="00E50879">
      <w:pPr>
        <w:spacing w:after="80"/>
      </w:pPr>
    </w:p>
    <w:p w14:paraId="6D47FDEC" w14:textId="77777777" w:rsidR="00E50879" w:rsidRDefault="00000000">
      <w:pPr>
        <w:keepNext/>
        <w:spacing w:before="200" w:after="120"/>
      </w:pPr>
      <w:r>
        <w:rPr>
          <w:b/>
          <w:color w:val="305496"/>
          <w:sz w:val="26"/>
        </w:rPr>
        <w:t>14.3 Technical</w:t>
      </w:r>
    </w:p>
    <w:tbl>
      <w:tblPr>
        <w:tblW w:w="0" w:type="auto"/>
        <w:tblLook w:val="04A0" w:firstRow="1" w:lastRow="0" w:firstColumn="1" w:lastColumn="0" w:noHBand="0" w:noVBand="1"/>
      </w:tblPr>
      <w:tblGrid>
        <w:gridCol w:w="3249"/>
        <w:gridCol w:w="3249"/>
        <w:gridCol w:w="3249"/>
      </w:tblGrid>
      <w:tr w:rsidR="00E50879" w14:paraId="03F6BC86" w14:textId="77777777">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7DE5406A" w14:textId="77777777" w:rsidR="00E50879" w:rsidRDefault="00000000">
            <w:r>
              <w:rPr>
                <w:b/>
                <w:color w:val="FFFFFF"/>
                <w:sz w:val="20"/>
              </w:rPr>
              <w:t>Blocker</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5EE5221C" w14:textId="77777777" w:rsidR="00E50879" w:rsidRDefault="00000000">
            <w:r>
              <w:rPr>
                <w:b/>
                <w:color w:val="FFFFFF"/>
                <w:sz w:val="20"/>
              </w:rPr>
              <w:t>Why it matters</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175A72E7" w14:textId="77777777" w:rsidR="00E50879" w:rsidRDefault="00000000">
            <w:r>
              <w:rPr>
                <w:b/>
                <w:color w:val="FFFFFF"/>
                <w:sz w:val="20"/>
              </w:rPr>
              <w:t>Mitigation</w:t>
            </w:r>
          </w:p>
        </w:tc>
      </w:tr>
      <w:tr w:rsidR="00E50879" w14:paraId="1CB58DB1" w14:textId="77777777">
        <w:tc>
          <w:tcPr>
            <w:tcW w:w="3249" w:type="dxa"/>
            <w:tcBorders>
              <w:top w:val="single" w:sz="4" w:space="0" w:color="BFBFBF"/>
              <w:left w:val="single" w:sz="4" w:space="0" w:color="BFBFBF"/>
              <w:bottom w:val="single" w:sz="4" w:space="0" w:color="BFBFBF"/>
              <w:right w:val="single" w:sz="4" w:space="0" w:color="BFBFBF"/>
            </w:tcBorders>
          </w:tcPr>
          <w:p w14:paraId="2BAB016D" w14:textId="77777777" w:rsidR="00E50879" w:rsidRDefault="00000000">
            <w:pPr>
              <w:spacing w:after="40"/>
            </w:pPr>
            <w:r>
              <w:rPr>
                <w:b/>
              </w:rPr>
              <w:t>Latency &lt; 900 ms</w:t>
            </w:r>
          </w:p>
        </w:tc>
        <w:tc>
          <w:tcPr>
            <w:tcW w:w="3249" w:type="dxa"/>
            <w:tcBorders>
              <w:top w:val="single" w:sz="4" w:space="0" w:color="BFBFBF"/>
              <w:left w:val="single" w:sz="4" w:space="0" w:color="BFBFBF"/>
              <w:bottom w:val="single" w:sz="4" w:space="0" w:color="BFBFBF"/>
              <w:right w:val="single" w:sz="4" w:space="0" w:color="BFBFBF"/>
            </w:tcBorders>
          </w:tcPr>
          <w:p w14:paraId="5A627489" w14:textId="77777777" w:rsidR="00E50879" w:rsidRDefault="00000000">
            <w:pPr>
              <w:spacing w:after="40"/>
            </w:pPr>
            <w:r>
              <w:t>Above this, conversation feels broken.</w:t>
            </w:r>
          </w:p>
        </w:tc>
        <w:tc>
          <w:tcPr>
            <w:tcW w:w="3249" w:type="dxa"/>
            <w:tcBorders>
              <w:top w:val="single" w:sz="4" w:space="0" w:color="BFBFBF"/>
              <w:left w:val="single" w:sz="4" w:space="0" w:color="BFBFBF"/>
              <w:bottom w:val="single" w:sz="4" w:space="0" w:color="BFBFBF"/>
              <w:right w:val="single" w:sz="4" w:space="0" w:color="BFBFBF"/>
            </w:tcBorders>
          </w:tcPr>
          <w:p w14:paraId="0E1D7F9E" w14:textId="77777777" w:rsidR="00E50879" w:rsidRDefault="00000000">
            <w:pPr>
              <w:spacing w:after="40"/>
            </w:pPr>
            <w:r>
              <w:t xml:space="preserve">Stream every stage; overlap; lowest-latency models; pre-warm </w:t>
            </w:r>
            <w:r>
              <w:lastRenderedPageBreak/>
              <w:t>sessions.</w:t>
            </w:r>
          </w:p>
        </w:tc>
      </w:tr>
      <w:tr w:rsidR="00E50879" w14:paraId="68E24DE9"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C09891A" w14:textId="77777777" w:rsidR="00E50879" w:rsidRDefault="00000000">
            <w:pPr>
              <w:spacing w:after="40"/>
            </w:pPr>
            <w:r>
              <w:rPr>
                <w:b/>
              </w:rPr>
              <w:t>Vendor model deprecation</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14DDA76E" w14:textId="77777777" w:rsidR="00E50879" w:rsidRDefault="00000000">
            <w:pPr>
              <w:spacing w:after="40"/>
            </w:pPr>
            <w:r>
              <w:t>LLM might disappear mid-build.</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166CD98A" w14:textId="77777777" w:rsidR="00E50879" w:rsidRDefault="00000000">
            <w:pPr>
              <w:spacing w:after="40"/>
            </w:pPr>
            <w:r>
              <w:t>LiteLLM gateway; multiple providers warm.</w:t>
            </w:r>
          </w:p>
        </w:tc>
      </w:tr>
      <w:tr w:rsidR="00E50879" w14:paraId="13E14BE5" w14:textId="77777777">
        <w:tc>
          <w:tcPr>
            <w:tcW w:w="3249" w:type="dxa"/>
            <w:tcBorders>
              <w:top w:val="single" w:sz="4" w:space="0" w:color="BFBFBF"/>
              <w:left w:val="single" w:sz="4" w:space="0" w:color="BFBFBF"/>
              <w:bottom w:val="single" w:sz="4" w:space="0" w:color="BFBFBF"/>
              <w:right w:val="single" w:sz="4" w:space="0" w:color="BFBFBF"/>
            </w:tcBorders>
          </w:tcPr>
          <w:p w14:paraId="4CD3C81F" w14:textId="77777777" w:rsidR="00E50879" w:rsidRDefault="00000000">
            <w:pPr>
              <w:spacing w:after="40"/>
            </w:pPr>
            <w:r>
              <w:rPr>
                <w:b/>
              </w:rPr>
              <w:t>Card OCR edge cases</w:t>
            </w:r>
          </w:p>
        </w:tc>
        <w:tc>
          <w:tcPr>
            <w:tcW w:w="3249" w:type="dxa"/>
            <w:tcBorders>
              <w:top w:val="single" w:sz="4" w:space="0" w:color="BFBFBF"/>
              <w:left w:val="single" w:sz="4" w:space="0" w:color="BFBFBF"/>
              <w:bottom w:val="single" w:sz="4" w:space="0" w:color="BFBFBF"/>
              <w:right w:val="single" w:sz="4" w:space="0" w:color="BFBFBF"/>
            </w:tcBorders>
          </w:tcPr>
          <w:p w14:paraId="73B13D5A" w14:textId="77777777" w:rsidR="00E50879" w:rsidRDefault="00000000">
            <w:pPr>
              <w:spacing w:after="40"/>
            </w:pPr>
            <w:r>
              <w:t>Handwriting, glare, foreign-language.</w:t>
            </w:r>
          </w:p>
        </w:tc>
        <w:tc>
          <w:tcPr>
            <w:tcW w:w="3249" w:type="dxa"/>
            <w:tcBorders>
              <w:top w:val="single" w:sz="4" w:space="0" w:color="BFBFBF"/>
              <w:left w:val="single" w:sz="4" w:space="0" w:color="BFBFBF"/>
              <w:bottom w:val="single" w:sz="4" w:space="0" w:color="BFBFBF"/>
              <w:right w:val="single" w:sz="4" w:space="0" w:color="BFBFBF"/>
            </w:tcBorders>
          </w:tcPr>
          <w:p w14:paraId="718B9BB4" w14:textId="77777777" w:rsidR="00E50879" w:rsidRDefault="00000000">
            <w:pPr>
              <w:spacing w:after="40"/>
            </w:pPr>
            <w:r>
              <w:t>Confidence threshold + PaddleOCR fallback + "ask user to confirm" UX.</w:t>
            </w:r>
          </w:p>
        </w:tc>
      </w:tr>
      <w:tr w:rsidR="00E50879" w14:paraId="45670F3B"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5293B46" w14:textId="77777777" w:rsidR="00E50879" w:rsidRDefault="00000000">
            <w:pPr>
              <w:spacing w:after="40"/>
            </w:pPr>
            <w:r>
              <w:rPr>
                <w:b/>
              </w:rPr>
              <w:t>Voice barge-in correctness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59D3D747" w14:textId="77777777" w:rsidR="00E50879" w:rsidRDefault="00000000">
            <w:pPr>
              <w:spacing w:after="40"/>
            </w:pPr>
            <w:r>
              <w:t>Background noise triggers false barge-in.</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2EF69962" w14:textId="77777777" w:rsidR="00E50879" w:rsidRDefault="00000000">
            <w:pPr>
              <w:spacing w:after="40"/>
            </w:pPr>
            <w:r>
              <w:t>Tune VAD; suppress on TTS echo.</w:t>
            </w:r>
          </w:p>
        </w:tc>
      </w:tr>
      <w:tr w:rsidR="00E50879" w14:paraId="23D8D81F" w14:textId="77777777">
        <w:tc>
          <w:tcPr>
            <w:tcW w:w="3249" w:type="dxa"/>
            <w:tcBorders>
              <w:top w:val="single" w:sz="4" w:space="0" w:color="BFBFBF"/>
              <w:left w:val="single" w:sz="4" w:space="0" w:color="BFBFBF"/>
              <w:bottom w:val="single" w:sz="4" w:space="0" w:color="BFBFBF"/>
              <w:right w:val="single" w:sz="4" w:space="0" w:color="BFBFBF"/>
            </w:tcBorders>
          </w:tcPr>
          <w:p w14:paraId="1DC020FA" w14:textId="77777777" w:rsidR="00E50879" w:rsidRDefault="00000000">
            <w:pPr>
              <w:spacing w:after="40"/>
            </w:pPr>
            <w:r>
              <w:rPr>
                <w:b/>
              </w:rPr>
              <w:t>Browser STT inconsistency</w:t>
            </w:r>
          </w:p>
        </w:tc>
        <w:tc>
          <w:tcPr>
            <w:tcW w:w="3249" w:type="dxa"/>
            <w:tcBorders>
              <w:top w:val="single" w:sz="4" w:space="0" w:color="BFBFBF"/>
              <w:left w:val="single" w:sz="4" w:space="0" w:color="BFBFBF"/>
              <w:bottom w:val="single" w:sz="4" w:space="0" w:color="BFBFBF"/>
              <w:right w:val="single" w:sz="4" w:space="0" w:color="BFBFBF"/>
            </w:tcBorders>
          </w:tcPr>
          <w:p w14:paraId="6EBDE8CA" w14:textId="77777777" w:rsidR="00E50879" w:rsidRDefault="00000000">
            <w:pPr>
              <w:spacing w:after="40"/>
            </w:pPr>
            <w:r>
              <w:t>Chrome works, Safari/Firefox poor.</w:t>
            </w:r>
          </w:p>
        </w:tc>
        <w:tc>
          <w:tcPr>
            <w:tcW w:w="3249" w:type="dxa"/>
            <w:tcBorders>
              <w:top w:val="single" w:sz="4" w:space="0" w:color="BFBFBF"/>
              <w:left w:val="single" w:sz="4" w:space="0" w:color="BFBFBF"/>
              <w:bottom w:val="single" w:sz="4" w:space="0" w:color="BFBFBF"/>
              <w:right w:val="single" w:sz="4" w:space="0" w:color="BFBFBF"/>
            </w:tcBorders>
          </w:tcPr>
          <w:p w14:paraId="069882A6" w14:textId="77777777" w:rsidR="00E50879" w:rsidRDefault="00000000">
            <w:pPr>
              <w:spacing w:after="40"/>
            </w:pPr>
            <w:r>
              <w:t>Server-side STT via WebSocket from day one.</w:t>
            </w:r>
          </w:p>
        </w:tc>
      </w:tr>
    </w:tbl>
    <w:p w14:paraId="50E7F17B" w14:textId="77777777" w:rsidR="00E50879" w:rsidRDefault="00E50879">
      <w:pPr>
        <w:spacing w:after="80"/>
      </w:pPr>
    </w:p>
    <w:p w14:paraId="6D27DBD0" w14:textId="77777777" w:rsidR="00E50879" w:rsidRDefault="00000000">
      <w:pPr>
        <w:keepNext/>
        <w:spacing w:before="200" w:after="120"/>
      </w:pPr>
      <w:r>
        <w:rPr>
          <w:b/>
          <w:color w:val="305496"/>
          <w:sz w:val="26"/>
        </w:rPr>
        <w:t>14.4 Business &amp; adoption</w:t>
      </w:r>
    </w:p>
    <w:tbl>
      <w:tblPr>
        <w:tblW w:w="0" w:type="auto"/>
        <w:tblLook w:val="04A0" w:firstRow="1" w:lastRow="0" w:firstColumn="1" w:lastColumn="0" w:noHBand="0" w:noVBand="1"/>
      </w:tblPr>
      <w:tblGrid>
        <w:gridCol w:w="3249"/>
        <w:gridCol w:w="3249"/>
        <w:gridCol w:w="3249"/>
      </w:tblGrid>
      <w:tr w:rsidR="00E50879" w14:paraId="51D609DF" w14:textId="77777777">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2D28BC7D" w14:textId="77777777" w:rsidR="00E50879" w:rsidRDefault="00000000">
            <w:r>
              <w:rPr>
                <w:b/>
                <w:color w:val="FFFFFF"/>
                <w:sz w:val="20"/>
              </w:rPr>
              <w:t>Blocker</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0ED3E00E" w14:textId="77777777" w:rsidR="00E50879" w:rsidRDefault="00000000">
            <w:r>
              <w:rPr>
                <w:b/>
                <w:color w:val="FFFFFF"/>
                <w:sz w:val="20"/>
              </w:rPr>
              <w:t>Why it matters</w:t>
            </w:r>
          </w:p>
        </w:tc>
        <w:tc>
          <w:tcPr>
            <w:tcW w:w="32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714727FD" w14:textId="77777777" w:rsidR="00E50879" w:rsidRDefault="00000000">
            <w:r>
              <w:rPr>
                <w:b/>
                <w:color w:val="FFFFFF"/>
                <w:sz w:val="20"/>
              </w:rPr>
              <w:t>Mitigation</w:t>
            </w:r>
          </w:p>
        </w:tc>
      </w:tr>
      <w:tr w:rsidR="00E50879" w14:paraId="1DC8553B" w14:textId="77777777">
        <w:tc>
          <w:tcPr>
            <w:tcW w:w="3249" w:type="dxa"/>
            <w:tcBorders>
              <w:top w:val="single" w:sz="4" w:space="0" w:color="BFBFBF"/>
              <w:left w:val="single" w:sz="4" w:space="0" w:color="BFBFBF"/>
              <w:bottom w:val="single" w:sz="4" w:space="0" w:color="BFBFBF"/>
              <w:right w:val="single" w:sz="4" w:space="0" w:color="BFBFBF"/>
            </w:tcBorders>
          </w:tcPr>
          <w:p w14:paraId="1B459EAF" w14:textId="77777777" w:rsidR="00E50879" w:rsidRDefault="00000000">
            <w:pPr>
              <w:spacing w:after="40"/>
            </w:pPr>
            <w:r>
              <w:rPr>
                <w:b/>
              </w:rPr>
              <w:t>Payor procurement (9–18 months)</w:t>
            </w:r>
          </w:p>
        </w:tc>
        <w:tc>
          <w:tcPr>
            <w:tcW w:w="3249" w:type="dxa"/>
            <w:tcBorders>
              <w:top w:val="single" w:sz="4" w:space="0" w:color="BFBFBF"/>
              <w:left w:val="single" w:sz="4" w:space="0" w:color="BFBFBF"/>
              <w:bottom w:val="single" w:sz="4" w:space="0" w:color="BFBFBF"/>
              <w:right w:val="single" w:sz="4" w:space="0" w:color="BFBFBF"/>
            </w:tcBorders>
          </w:tcPr>
          <w:p w14:paraId="58E55DEA" w14:textId="77777777" w:rsidR="00E50879" w:rsidRDefault="00000000">
            <w:pPr>
              <w:spacing w:after="40"/>
            </w:pPr>
            <w:r>
              <w:t>Long burn before revenue.</w:t>
            </w:r>
          </w:p>
        </w:tc>
        <w:tc>
          <w:tcPr>
            <w:tcW w:w="3249" w:type="dxa"/>
            <w:tcBorders>
              <w:top w:val="single" w:sz="4" w:space="0" w:color="BFBFBF"/>
              <w:left w:val="single" w:sz="4" w:space="0" w:color="BFBFBF"/>
              <w:bottom w:val="single" w:sz="4" w:space="0" w:color="BFBFBF"/>
              <w:right w:val="single" w:sz="4" w:space="0" w:color="BFBFBF"/>
            </w:tcBorders>
          </w:tcPr>
          <w:p w14:paraId="7250B8A4" w14:textId="77777777" w:rsidR="00E50879" w:rsidRDefault="00000000">
            <w:pPr>
              <w:spacing w:after="40"/>
            </w:pPr>
            <w:r>
              <w:t>Start with self-insured employers; faster procurement.</w:t>
            </w:r>
          </w:p>
        </w:tc>
      </w:tr>
      <w:tr w:rsidR="00E50879" w14:paraId="6CCD2B51"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297A7068" w14:textId="77777777" w:rsidR="00E50879" w:rsidRDefault="00000000">
            <w:pPr>
              <w:spacing w:after="40"/>
            </w:pPr>
            <w:r>
              <w:rPr>
                <w:b/>
              </w:rPr>
              <w:t>Member adoption</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5937138E" w14:textId="77777777" w:rsidR="00E50879" w:rsidRDefault="00000000">
            <w:pPr>
              <w:spacing w:after="40"/>
            </w:pPr>
            <w:r>
              <w:t>Members must learn a new number/app.</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30F61D42" w14:textId="77777777" w:rsidR="00E50879" w:rsidRDefault="00000000">
            <w:pPr>
              <w:spacing w:after="40"/>
            </w:pPr>
            <w:r>
              <w:t>Integrate behind payor's existing IVR — invisible to members.</w:t>
            </w:r>
          </w:p>
        </w:tc>
      </w:tr>
      <w:tr w:rsidR="00E50879" w14:paraId="53BADFCC" w14:textId="77777777">
        <w:tc>
          <w:tcPr>
            <w:tcW w:w="3249" w:type="dxa"/>
            <w:tcBorders>
              <w:top w:val="single" w:sz="4" w:space="0" w:color="BFBFBF"/>
              <w:left w:val="single" w:sz="4" w:space="0" w:color="BFBFBF"/>
              <w:bottom w:val="single" w:sz="4" w:space="0" w:color="BFBFBF"/>
              <w:right w:val="single" w:sz="4" w:space="0" w:color="BFBFBF"/>
            </w:tcBorders>
          </w:tcPr>
          <w:p w14:paraId="1603A110" w14:textId="77777777" w:rsidR="00E50879" w:rsidRDefault="00000000">
            <w:pPr>
              <w:spacing w:after="40"/>
            </w:pPr>
            <w:r>
              <w:rPr>
                <w:b/>
              </w:rPr>
              <w:t>IVR vendor lock-in</w:t>
            </w:r>
          </w:p>
        </w:tc>
        <w:tc>
          <w:tcPr>
            <w:tcW w:w="3249" w:type="dxa"/>
            <w:tcBorders>
              <w:top w:val="single" w:sz="4" w:space="0" w:color="BFBFBF"/>
              <w:left w:val="single" w:sz="4" w:space="0" w:color="BFBFBF"/>
              <w:bottom w:val="single" w:sz="4" w:space="0" w:color="BFBFBF"/>
              <w:right w:val="single" w:sz="4" w:space="0" w:color="BFBFBF"/>
            </w:tcBorders>
          </w:tcPr>
          <w:p w14:paraId="2446A62D" w14:textId="77777777" w:rsidR="00E50879" w:rsidRDefault="00000000">
            <w:pPr>
              <w:spacing w:after="40"/>
            </w:pPr>
            <w:r>
              <w:t>Most payors have Genesys/NICE/Avaya.</w:t>
            </w:r>
          </w:p>
        </w:tc>
        <w:tc>
          <w:tcPr>
            <w:tcW w:w="3249" w:type="dxa"/>
            <w:tcBorders>
              <w:top w:val="single" w:sz="4" w:space="0" w:color="BFBFBF"/>
              <w:left w:val="single" w:sz="4" w:space="0" w:color="BFBFBF"/>
              <w:bottom w:val="single" w:sz="4" w:space="0" w:color="BFBFBF"/>
              <w:right w:val="single" w:sz="4" w:space="0" w:color="BFBFBF"/>
            </w:tcBorders>
          </w:tcPr>
          <w:p w14:paraId="4561CB23" w14:textId="77777777" w:rsidR="00E50879" w:rsidRDefault="00000000">
            <w:pPr>
              <w:spacing w:after="40"/>
            </w:pPr>
            <w:r>
              <w:t>Integrate as a swimlane for long-tail queries.</w:t>
            </w:r>
          </w:p>
        </w:tc>
      </w:tr>
      <w:tr w:rsidR="00E50879" w14:paraId="0A74F65F" w14:textId="77777777">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43286608" w14:textId="77777777" w:rsidR="00E50879" w:rsidRDefault="00000000">
            <w:pPr>
              <w:spacing w:after="40"/>
            </w:pPr>
            <w:r>
              <w:rPr>
                <w:b/>
              </w:rPr>
              <w:t>Unit economics</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7FDF2156" w14:textId="77777777" w:rsidR="00E50879" w:rsidRDefault="00000000">
            <w:pPr>
              <w:spacing w:after="40"/>
            </w:pPr>
            <w:r>
              <w:t>Per-call cost can exceed human-rep cost.</w:t>
            </w:r>
          </w:p>
        </w:tc>
        <w:tc>
          <w:tcPr>
            <w:tcW w:w="3249" w:type="dxa"/>
            <w:tcBorders>
              <w:top w:val="single" w:sz="4" w:space="0" w:color="BFBFBF"/>
              <w:left w:val="single" w:sz="4" w:space="0" w:color="BFBFBF"/>
              <w:bottom w:val="single" w:sz="4" w:space="0" w:color="BFBFBF"/>
              <w:right w:val="single" w:sz="4" w:space="0" w:color="BFBFBF"/>
            </w:tcBorders>
            <w:shd w:val="clear" w:color="auto" w:fill="EAF1FA"/>
          </w:tcPr>
          <w:p w14:paraId="2E0ED7AE" w14:textId="77777777" w:rsidR="00E50879" w:rsidRDefault="00000000">
            <w:pPr>
              <w:spacing w:after="40"/>
            </w:pPr>
            <w:r>
              <w:t>Aggressive caching; small models for routine; target &lt; \$0.50/call.</w:t>
            </w:r>
          </w:p>
        </w:tc>
      </w:tr>
    </w:tbl>
    <w:p w14:paraId="441C4AEA" w14:textId="77777777" w:rsidR="00E50879" w:rsidRDefault="00E50879">
      <w:pPr>
        <w:spacing w:after="80"/>
      </w:pPr>
    </w:p>
    <w:p w14:paraId="0C72D9E3" w14:textId="77777777" w:rsidR="00E50879" w:rsidRDefault="00000000">
      <w:r>
        <w:br w:type="page"/>
      </w:r>
    </w:p>
    <w:p w14:paraId="2D1D9C01" w14:textId="77777777" w:rsidR="00E50879" w:rsidRDefault="00000000">
      <w:pPr>
        <w:keepNext/>
        <w:spacing w:before="360" w:after="120"/>
      </w:pPr>
      <w:r>
        <w:rPr>
          <w:b/>
          <w:color w:val="1F3A6B"/>
          <w:sz w:val="34"/>
        </w:rPr>
        <w:lastRenderedPageBreak/>
        <w:t>15 · Risk Register</w:t>
      </w:r>
    </w:p>
    <w:tbl>
      <w:tblPr>
        <w:tblW w:w="0" w:type="auto"/>
        <w:tblLook w:val="04A0" w:firstRow="1" w:lastRow="0" w:firstColumn="1" w:lastColumn="0" w:noHBand="0" w:noVBand="1"/>
      </w:tblPr>
      <w:tblGrid>
        <w:gridCol w:w="1949"/>
        <w:gridCol w:w="1949"/>
        <w:gridCol w:w="1949"/>
        <w:gridCol w:w="1949"/>
        <w:gridCol w:w="1949"/>
      </w:tblGrid>
      <w:tr w:rsidR="00E50879" w14:paraId="7EB97AD3" w14:textId="77777777">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63F6913A" w14:textId="77777777" w:rsidR="00E50879" w:rsidRDefault="00000000">
            <w:r>
              <w:rPr>
                <w:b/>
                <w:color w:val="FFFFFF"/>
                <w:sz w:val="20"/>
              </w:rPr>
              <w:t>Risk</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052E4720" w14:textId="77777777" w:rsidR="00E50879" w:rsidRDefault="00000000">
            <w:r>
              <w:rPr>
                <w:b/>
                <w:color w:val="FFFFFF"/>
                <w:sz w:val="20"/>
              </w:rPr>
              <w:t>Likelihood</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5B6B3D10" w14:textId="77777777" w:rsidR="00E50879" w:rsidRDefault="00000000">
            <w:r>
              <w:rPr>
                <w:b/>
                <w:color w:val="FFFFFF"/>
                <w:sz w:val="20"/>
              </w:rPr>
              <w:t>Impact</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3C126F9F" w14:textId="77777777" w:rsidR="00E50879" w:rsidRDefault="00000000">
            <w:r>
              <w:rPr>
                <w:b/>
                <w:color w:val="FFFFFF"/>
                <w:sz w:val="20"/>
              </w:rPr>
              <w:t>Mitigation</w:t>
            </w:r>
          </w:p>
        </w:tc>
        <w:tc>
          <w:tcPr>
            <w:tcW w:w="1949"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2A50F450" w14:textId="77777777" w:rsidR="00E50879" w:rsidRDefault="00000000">
            <w:r>
              <w:rPr>
                <w:b/>
                <w:color w:val="FFFFFF"/>
                <w:sz w:val="20"/>
              </w:rPr>
              <w:t>Owner</w:t>
            </w:r>
          </w:p>
        </w:tc>
      </w:tr>
      <w:tr w:rsidR="00E50879" w14:paraId="395AD005" w14:textId="77777777">
        <w:tc>
          <w:tcPr>
            <w:tcW w:w="1949" w:type="dxa"/>
            <w:tcBorders>
              <w:top w:val="single" w:sz="4" w:space="0" w:color="BFBFBF"/>
              <w:left w:val="single" w:sz="4" w:space="0" w:color="BFBFBF"/>
              <w:bottom w:val="single" w:sz="4" w:space="0" w:color="BFBFBF"/>
              <w:right w:val="single" w:sz="4" w:space="0" w:color="BFBFBF"/>
            </w:tcBorders>
          </w:tcPr>
          <w:p w14:paraId="2CA9E1B8" w14:textId="77777777" w:rsidR="00E50879" w:rsidRDefault="00000000">
            <w:pPr>
              <w:spacing w:after="40"/>
            </w:pPr>
            <w:r>
              <w:t>Anthropic Claude rate-limiting blocks demo</w:t>
            </w:r>
          </w:p>
        </w:tc>
        <w:tc>
          <w:tcPr>
            <w:tcW w:w="1949" w:type="dxa"/>
            <w:tcBorders>
              <w:top w:val="single" w:sz="4" w:space="0" w:color="BFBFBF"/>
              <w:left w:val="single" w:sz="4" w:space="0" w:color="BFBFBF"/>
              <w:bottom w:val="single" w:sz="4" w:space="0" w:color="BFBFBF"/>
              <w:right w:val="single" w:sz="4" w:space="0" w:color="BFBFBF"/>
            </w:tcBorders>
          </w:tcPr>
          <w:p w14:paraId="0C452D6F" w14:textId="77777777" w:rsidR="00E50879" w:rsidRDefault="00000000">
            <w:pPr>
              <w:spacing w:after="40"/>
            </w:pPr>
            <w:r>
              <w:t>Low</w:t>
            </w:r>
          </w:p>
        </w:tc>
        <w:tc>
          <w:tcPr>
            <w:tcW w:w="1949" w:type="dxa"/>
            <w:tcBorders>
              <w:top w:val="single" w:sz="4" w:space="0" w:color="BFBFBF"/>
              <w:left w:val="single" w:sz="4" w:space="0" w:color="BFBFBF"/>
              <w:bottom w:val="single" w:sz="4" w:space="0" w:color="BFBFBF"/>
              <w:right w:val="single" w:sz="4" w:space="0" w:color="BFBFBF"/>
            </w:tcBorders>
          </w:tcPr>
          <w:p w14:paraId="54ECA9C7" w14:textId="77777777" w:rsidR="00E50879" w:rsidRDefault="00000000">
            <w:pPr>
              <w:spacing w:after="40"/>
            </w:pPr>
            <w:r>
              <w:t>High</w:t>
            </w:r>
          </w:p>
        </w:tc>
        <w:tc>
          <w:tcPr>
            <w:tcW w:w="1949" w:type="dxa"/>
            <w:tcBorders>
              <w:top w:val="single" w:sz="4" w:space="0" w:color="BFBFBF"/>
              <w:left w:val="single" w:sz="4" w:space="0" w:color="BFBFBF"/>
              <w:bottom w:val="single" w:sz="4" w:space="0" w:color="BFBFBF"/>
              <w:right w:val="single" w:sz="4" w:space="0" w:color="BFBFBF"/>
            </w:tcBorders>
          </w:tcPr>
          <w:p w14:paraId="163A28D0" w14:textId="77777777" w:rsidR="00E50879" w:rsidRDefault="00000000">
            <w:pPr>
              <w:spacing w:after="40"/>
            </w:pPr>
            <w:r>
              <w:t>LiteLLM + GPT-4o fallback warm</w:t>
            </w:r>
          </w:p>
        </w:tc>
        <w:tc>
          <w:tcPr>
            <w:tcW w:w="1949" w:type="dxa"/>
            <w:tcBorders>
              <w:top w:val="single" w:sz="4" w:space="0" w:color="BFBFBF"/>
              <w:left w:val="single" w:sz="4" w:space="0" w:color="BFBFBF"/>
              <w:bottom w:val="single" w:sz="4" w:space="0" w:color="BFBFBF"/>
              <w:right w:val="single" w:sz="4" w:space="0" w:color="BFBFBF"/>
            </w:tcBorders>
          </w:tcPr>
          <w:p w14:paraId="503C6E28" w14:textId="77777777" w:rsidR="00E50879" w:rsidRDefault="00000000">
            <w:pPr>
              <w:spacing w:after="40"/>
            </w:pPr>
            <w:r>
              <w:t>WS-8</w:t>
            </w:r>
          </w:p>
        </w:tc>
      </w:tr>
      <w:tr w:rsidR="00E50879" w14:paraId="0FCE3334"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6BEB2156" w14:textId="77777777" w:rsidR="00E50879" w:rsidRDefault="00000000">
            <w:pPr>
              <w:spacing w:after="40"/>
            </w:pPr>
            <w:r>
              <w:t>Card OCR fails on real-world (non-synthetic) cards</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66AD20F" w14:textId="77777777" w:rsidR="00E50879" w:rsidRDefault="00000000">
            <w:pPr>
              <w:spacing w:after="40"/>
            </w:pPr>
            <w:r>
              <w:t>Medium</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B095FFE" w14:textId="77777777" w:rsidR="00E50879" w:rsidRDefault="00000000">
            <w:pPr>
              <w:spacing w:after="40"/>
            </w:pPr>
            <w:r>
              <w:t>Medium</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71B4653E" w14:textId="77777777" w:rsidR="00E50879" w:rsidRDefault="00000000">
            <w:pPr>
              <w:spacing w:after="40"/>
            </w:pPr>
            <w:r>
              <w:t>PaddleOCR fallback + manual-confirm UX</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09CF0CA" w14:textId="77777777" w:rsidR="00E50879" w:rsidRDefault="00000000">
            <w:pPr>
              <w:spacing w:after="40"/>
            </w:pPr>
            <w:r>
              <w:t>WS-3</w:t>
            </w:r>
          </w:p>
        </w:tc>
      </w:tr>
      <w:tr w:rsidR="00E50879" w14:paraId="1EF56AFE" w14:textId="77777777">
        <w:tc>
          <w:tcPr>
            <w:tcW w:w="1949" w:type="dxa"/>
            <w:tcBorders>
              <w:top w:val="single" w:sz="4" w:space="0" w:color="BFBFBF"/>
              <w:left w:val="single" w:sz="4" w:space="0" w:color="BFBFBF"/>
              <w:bottom w:val="single" w:sz="4" w:space="0" w:color="BFBFBF"/>
              <w:right w:val="single" w:sz="4" w:space="0" w:color="BFBFBF"/>
            </w:tcBorders>
          </w:tcPr>
          <w:p w14:paraId="748EFFBE" w14:textId="77777777" w:rsidR="00E50879" w:rsidRDefault="00000000">
            <w:pPr>
              <w:spacing w:after="40"/>
            </w:pPr>
            <w:r>
              <w:t>Voice latency &gt; 1.5 s in practice</w:t>
            </w:r>
          </w:p>
        </w:tc>
        <w:tc>
          <w:tcPr>
            <w:tcW w:w="1949" w:type="dxa"/>
            <w:tcBorders>
              <w:top w:val="single" w:sz="4" w:space="0" w:color="BFBFBF"/>
              <w:left w:val="single" w:sz="4" w:space="0" w:color="BFBFBF"/>
              <w:bottom w:val="single" w:sz="4" w:space="0" w:color="BFBFBF"/>
              <w:right w:val="single" w:sz="4" w:space="0" w:color="BFBFBF"/>
            </w:tcBorders>
          </w:tcPr>
          <w:p w14:paraId="2CF62285" w14:textId="77777777" w:rsidR="00E50879" w:rsidRDefault="00000000">
            <w:pPr>
              <w:spacing w:after="40"/>
            </w:pPr>
            <w:r>
              <w:t>Medium</w:t>
            </w:r>
          </w:p>
        </w:tc>
        <w:tc>
          <w:tcPr>
            <w:tcW w:w="1949" w:type="dxa"/>
            <w:tcBorders>
              <w:top w:val="single" w:sz="4" w:space="0" w:color="BFBFBF"/>
              <w:left w:val="single" w:sz="4" w:space="0" w:color="BFBFBF"/>
              <w:bottom w:val="single" w:sz="4" w:space="0" w:color="BFBFBF"/>
              <w:right w:val="single" w:sz="4" w:space="0" w:color="BFBFBF"/>
            </w:tcBorders>
          </w:tcPr>
          <w:p w14:paraId="799723F3" w14:textId="77777777" w:rsidR="00E50879" w:rsidRDefault="00000000">
            <w:pPr>
              <w:spacing w:after="40"/>
            </w:pPr>
            <w:r>
              <w:t>High</w:t>
            </w:r>
          </w:p>
        </w:tc>
        <w:tc>
          <w:tcPr>
            <w:tcW w:w="1949" w:type="dxa"/>
            <w:tcBorders>
              <w:top w:val="single" w:sz="4" w:space="0" w:color="BFBFBF"/>
              <w:left w:val="single" w:sz="4" w:space="0" w:color="BFBFBF"/>
              <w:bottom w:val="single" w:sz="4" w:space="0" w:color="BFBFBF"/>
              <w:right w:val="single" w:sz="4" w:space="0" w:color="BFBFBF"/>
            </w:tcBorders>
          </w:tcPr>
          <w:p w14:paraId="364B271A" w14:textId="77777777" w:rsidR="00E50879" w:rsidRDefault="00000000">
            <w:pPr>
              <w:spacing w:after="40"/>
            </w:pPr>
            <w:r>
              <w:t>Latency budget tests in CI; benchmark weekly</w:t>
            </w:r>
          </w:p>
        </w:tc>
        <w:tc>
          <w:tcPr>
            <w:tcW w:w="1949" w:type="dxa"/>
            <w:tcBorders>
              <w:top w:val="single" w:sz="4" w:space="0" w:color="BFBFBF"/>
              <w:left w:val="single" w:sz="4" w:space="0" w:color="BFBFBF"/>
              <w:bottom w:val="single" w:sz="4" w:space="0" w:color="BFBFBF"/>
              <w:right w:val="single" w:sz="4" w:space="0" w:color="BFBFBF"/>
            </w:tcBorders>
          </w:tcPr>
          <w:p w14:paraId="7C27D3CD" w14:textId="77777777" w:rsidR="00E50879" w:rsidRDefault="00000000">
            <w:pPr>
              <w:spacing w:after="40"/>
            </w:pPr>
            <w:r>
              <w:t>WS-6</w:t>
            </w:r>
          </w:p>
        </w:tc>
      </w:tr>
      <w:tr w:rsidR="00E50879" w14:paraId="4A70CD47"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48164E24" w14:textId="77777777" w:rsidR="00E50879" w:rsidRDefault="00000000">
            <w:pPr>
              <w:spacing w:after="40"/>
            </w:pPr>
            <w:r>
              <w:t>MRF data quality issues breaking in-network filter</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AC099F1" w14:textId="77777777" w:rsidR="00E50879" w:rsidRDefault="00000000">
            <w:pPr>
              <w:spacing w:after="40"/>
            </w:pPr>
            <w:r>
              <w:t>Medium</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69DE6460" w14:textId="77777777" w:rsidR="00E50879" w:rsidRDefault="00000000">
            <w:pPr>
              <w:spacing w:after="40"/>
            </w:pPr>
            <w:r>
              <w:t>Medium</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3BDAF10" w14:textId="77777777" w:rsidR="00E50879" w:rsidRDefault="00000000">
            <w:pPr>
              <w:spacing w:after="40"/>
            </w:pPr>
            <w:r>
              <w:t>Hardcoded fallback list of known in-network providers for demo</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6EF1B9C6" w14:textId="77777777" w:rsidR="00E50879" w:rsidRDefault="00000000">
            <w:pPr>
              <w:spacing w:after="40"/>
            </w:pPr>
            <w:r>
              <w:t>WS-5</w:t>
            </w:r>
          </w:p>
        </w:tc>
      </w:tr>
      <w:tr w:rsidR="00E50879" w14:paraId="5EC04172" w14:textId="77777777">
        <w:tc>
          <w:tcPr>
            <w:tcW w:w="1949" w:type="dxa"/>
            <w:tcBorders>
              <w:top w:val="single" w:sz="4" w:space="0" w:color="BFBFBF"/>
              <w:left w:val="single" w:sz="4" w:space="0" w:color="BFBFBF"/>
              <w:bottom w:val="single" w:sz="4" w:space="0" w:color="BFBFBF"/>
              <w:right w:val="single" w:sz="4" w:space="0" w:color="BFBFBF"/>
            </w:tcBorders>
          </w:tcPr>
          <w:p w14:paraId="647FE971" w14:textId="77777777" w:rsidR="00E50879" w:rsidRDefault="00000000">
            <w:pPr>
              <w:spacing w:after="40"/>
            </w:pPr>
            <w:r>
              <w:t>Twilio account suspension during demo</w:t>
            </w:r>
          </w:p>
        </w:tc>
        <w:tc>
          <w:tcPr>
            <w:tcW w:w="1949" w:type="dxa"/>
            <w:tcBorders>
              <w:top w:val="single" w:sz="4" w:space="0" w:color="BFBFBF"/>
              <w:left w:val="single" w:sz="4" w:space="0" w:color="BFBFBF"/>
              <w:bottom w:val="single" w:sz="4" w:space="0" w:color="BFBFBF"/>
              <w:right w:val="single" w:sz="4" w:space="0" w:color="BFBFBF"/>
            </w:tcBorders>
          </w:tcPr>
          <w:p w14:paraId="1A2B8D4A" w14:textId="77777777" w:rsidR="00E50879" w:rsidRDefault="00000000">
            <w:pPr>
              <w:spacing w:after="40"/>
            </w:pPr>
            <w:r>
              <w:t>Low</w:t>
            </w:r>
          </w:p>
        </w:tc>
        <w:tc>
          <w:tcPr>
            <w:tcW w:w="1949" w:type="dxa"/>
            <w:tcBorders>
              <w:top w:val="single" w:sz="4" w:space="0" w:color="BFBFBF"/>
              <w:left w:val="single" w:sz="4" w:space="0" w:color="BFBFBF"/>
              <w:bottom w:val="single" w:sz="4" w:space="0" w:color="BFBFBF"/>
              <w:right w:val="single" w:sz="4" w:space="0" w:color="BFBFBF"/>
            </w:tcBorders>
          </w:tcPr>
          <w:p w14:paraId="13D7FF51" w14:textId="77777777" w:rsidR="00E50879" w:rsidRDefault="00000000">
            <w:pPr>
              <w:spacing w:after="40"/>
            </w:pPr>
            <w:r>
              <w:t>Critical</w:t>
            </w:r>
          </w:p>
        </w:tc>
        <w:tc>
          <w:tcPr>
            <w:tcW w:w="1949" w:type="dxa"/>
            <w:tcBorders>
              <w:top w:val="single" w:sz="4" w:space="0" w:color="BFBFBF"/>
              <w:left w:val="single" w:sz="4" w:space="0" w:color="BFBFBF"/>
              <w:bottom w:val="single" w:sz="4" w:space="0" w:color="BFBFBF"/>
              <w:right w:val="single" w:sz="4" w:space="0" w:color="BFBFBF"/>
            </w:tcBorders>
          </w:tcPr>
          <w:p w14:paraId="606A7913" w14:textId="77777777" w:rsidR="00E50879" w:rsidRDefault="00000000">
            <w:pPr>
              <w:spacing w:after="40"/>
            </w:pPr>
            <w:r>
              <w:t>Backup Twilio account; staged demo recording as fallback</w:t>
            </w:r>
          </w:p>
        </w:tc>
        <w:tc>
          <w:tcPr>
            <w:tcW w:w="1949" w:type="dxa"/>
            <w:tcBorders>
              <w:top w:val="single" w:sz="4" w:space="0" w:color="BFBFBF"/>
              <w:left w:val="single" w:sz="4" w:space="0" w:color="BFBFBF"/>
              <w:bottom w:val="single" w:sz="4" w:space="0" w:color="BFBFBF"/>
              <w:right w:val="single" w:sz="4" w:space="0" w:color="BFBFBF"/>
            </w:tcBorders>
          </w:tcPr>
          <w:p w14:paraId="6FB3C603" w14:textId="77777777" w:rsidR="00E50879" w:rsidRDefault="00000000">
            <w:pPr>
              <w:spacing w:after="40"/>
            </w:pPr>
            <w:r>
              <w:t>WS-7</w:t>
            </w:r>
          </w:p>
        </w:tc>
      </w:tr>
      <w:tr w:rsidR="00E50879" w14:paraId="46F9FCBD"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09BA309" w14:textId="77777777" w:rsidR="00E50879" w:rsidRDefault="00000000">
            <w:pPr>
              <w:spacing w:after="40"/>
            </w:pPr>
            <w:r>
              <w:t>Free-tier API limits hit mid-demo</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DCA43F8" w14:textId="77777777" w:rsidR="00E50879" w:rsidRDefault="00000000">
            <w:pPr>
              <w:spacing w:after="40"/>
            </w:pPr>
            <w:r>
              <w:t>Medium</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39E67AC" w14:textId="77777777" w:rsidR="00E50879" w:rsidRDefault="00000000">
            <w:pPr>
              <w:spacing w:after="40"/>
            </w:pPr>
            <w:r>
              <w:t>Medium</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EFBFE83" w14:textId="77777777" w:rsidR="00E50879" w:rsidRDefault="00000000">
            <w:pPr>
              <w:spacing w:after="40"/>
            </w:pPr>
            <w:r>
              <w:t>Monitor cost dashboards; paid-tier credit reserves</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645FB6F0" w14:textId="77777777" w:rsidR="00E50879" w:rsidRDefault="00000000">
            <w:pPr>
              <w:spacing w:after="40"/>
            </w:pPr>
            <w:r>
              <w:t>WS-8</w:t>
            </w:r>
          </w:p>
        </w:tc>
      </w:tr>
      <w:tr w:rsidR="00E50879" w14:paraId="6AE96C44" w14:textId="77777777">
        <w:tc>
          <w:tcPr>
            <w:tcW w:w="1949" w:type="dxa"/>
            <w:tcBorders>
              <w:top w:val="single" w:sz="4" w:space="0" w:color="BFBFBF"/>
              <w:left w:val="single" w:sz="4" w:space="0" w:color="BFBFBF"/>
              <w:bottom w:val="single" w:sz="4" w:space="0" w:color="BFBFBF"/>
              <w:right w:val="single" w:sz="4" w:space="0" w:color="BFBFBF"/>
            </w:tcBorders>
          </w:tcPr>
          <w:p w14:paraId="7F61B98B" w14:textId="77777777" w:rsidR="00E50879" w:rsidRDefault="00000000">
            <w:pPr>
              <w:spacing w:after="40"/>
            </w:pPr>
            <w:r>
              <w:t>Hallucination guard misses an edge case in eval</w:t>
            </w:r>
          </w:p>
        </w:tc>
        <w:tc>
          <w:tcPr>
            <w:tcW w:w="1949" w:type="dxa"/>
            <w:tcBorders>
              <w:top w:val="single" w:sz="4" w:space="0" w:color="BFBFBF"/>
              <w:left w:val="single" w:sz="4" w:space="0" w:color="BFBFBF"/>
              <w:bottom w:val="single" w:sz="4" w:space="0" w:color="BFBFBF"/>
              <w:right w:val="single" w:sz="4" w:space="0" w:color="BFBFBF"/>
            </w:tcBorders>
          </w:tcPr>
          <w:p w14:paraId="6318165C" w14:textId="77777777" w:rsidR="00E50879" w:rsidRDefault="00000000">
            <w:pPr>
              <w:spacing w:after="40"/>
            </w:pPr>
            <w:r>
              <w:t>Medium</w:t>
            </w:r>
          </w:p>
        </w:tc>
        <w:tc>
          <w:tcPr>
            <w:tcW w:w="1949" w:type="dxa"/>
            <w:tcBorders>
              <w:top w:val="single" w:sz="4" w:space="0" w:color="BFBFBF"/>
              <w:left w:val="single" w:sz="4" w:space="0" w:color="BFBFBF"/>
              <w:bottom w:val="single" w:sz="4" w:space="0" w:color="BFBFBF"/>
              <w:right w:val="single" w:sz="4" w:space="0" w:color="BFBFBF"/>
            </w:tcBorders>
          </w:tcPr>
          <w:p w14:paraId="2E1EB3D8" w14:textId="77777777" w:rsidR="00E50879" w:rsidRDefault="00000000">
            <w:pPr>
              <w:spacing w:after="40"/>
            </w:pPr>
            <w:r>
              <w:t>High</w:t>
            </w:r>
          </w:p>
        </w:tc>
        <w:tc>
          <w:tcPr>
            <w:tcW w:w="1949" w:type="dxa"/>
            <w:tcBorders>
              <w:top w:val="single" w:sz="4" w:space="0" w:color="BFBFBF"/>
              <w:left w:val="single" w:sz="4" w:space="0" w:color="BFBFBF"/>
              <w:bottom w:val="single" w:sz="4" w:space="0" w:color="BFBFBF"/>
              <w:right w:val="single" w:sz="4" w:space="0" w:color="BFBFBF"/>
            </w:tcBorders>
          </w:tcPr>
          <w:p w14:paraId="6AE638F0" w14:textId="77777777" w:rsidR="00E50879" w:rsidRDefault="00000000">
            <w:pPr>
              <w:spacing w:after="40"/>
            </w:pPr>
            <w:r>
              <w:t>LLM-as-judge with Claude Opus; manual sample of 100 cases</w:t>
            </w:r>
          </w:p>
        </w:tc>
        <w:tc>
          <w:tcPr>
            <w:tcW w:w="1949" w:type="dxa"/>
            <w:tcBorders>
              <w:top w:val="single" w:sz="4" w:space="0" w:color="BFBFBF"/>
              <w:left w:val="single" w:sz="4" w:space="0" w:color="BFBFBF"/>
              <w:bottom w:val="single" w:sz="4" w:space="0" w:color="BFBFBF"/>
              <w:right w:val="single" w:sz="4" w:space="0" w:color="BFBFBF"/>
            </w:tcBorders>
          </w:tcPr>
          <w:p w14:paraId="1D23365E" w14:textId="77777777" w:rsidR="00E50879" w:rsidRDefault="00000000">
            <w:pPr>
              <w:spacing w:after="40"/>
            </w:pPr>
            <w:r>
              <w:t>WS-4</w:t>
            </w:r>
          </w:p>
        </w:tc>
      </w:tr>
      <w:tr w:rsidR="00E50879" w14:paraId="65F99051" w14:textId="77777777">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17EB6EC8" w14:textId="77777777" w:rsidR="00E50879" w:rsidRDefault="00000000">
            <w:pPr>
              <w:spacing w:after="40"/>
            </w:pPr>
            <w:r>
              <w:t>Integration bugs surface in the last week</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E05AEB8" w14:textId="77777777" w:rsidR="00E50879" w:rsidRDefault="00000000">
            <w:pPr>
              <w:spacing w:after="40"/>
            </w:pPr>
            <w:r>
              <w:t>High</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7B0CAE4B" w14:textId="77777777" w:rsidR="00E50879" w:rsidRDefault="00000000">
            <w:pPr>
              <w:spacing w:after="40"/>
            </w:pPr>
            <w:r>
              <w:t>Medium</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30877134" w14:textId="77777777" w:rsidR="00E50879" w:rsidRDefault="00000000">
            <w:pPr>
              <w:spacing w:after="40"/>
            </w:pPr>
            <w:r>
              <w:t>Daily integration runs from Phase 2; buffer Phase 4 for fixes</w:t>
            </w:r>
          </w:p>
        </w:tc>
        <w:tc>
          <w:tcPr>
            <w:tcW w:w="1949" w:type="dxa"/>
            <w:tcBorders>
              <w:top w:val="single" w:sz="4" w:space="0" w:color="BFBFBF"/>
              <w:left w:val="single" w:sz="4" w:space="0" w:color="BFBFBF"/>
              <w:bottom w:val="single" w:sz="4" w:space="0" w:color="BFBFBF"/>
              <w:right w:val="single" w:sz="4" w:space="0" w:color="BFBFBF"/>
            </w:tcBorders>
            <w:shd w:val="clear" w:color="auto" w:fill="EAF1FA"/>
          </w:tcPr>
          <w:p w14:paraId="570E9867" w14:textId="77777777" w:rsidR="00E50879" w:rsidRDefault="00000000">
            <w:pPr>
              <w:spacing w:after="40"/>
            </w:pPr>
            <w:r>
              <w:t>WS-8</w:t>
            </w:r>
          </w:p>
        </w:tc>
      </w:tr>
    </w:tbl>
    <w:p w14:paraId="322258A8" w14:textId="77777777" w:rsidR="00E50879" w:rsidRDefault="00E50879">
      <w:pPr>
        <w:spacing w:after="80"/>
      </w:pPr>
    </w:p>
    <w:p w14:paraId="6AAFE7B7" w14:textId="77777777" w:rsidR="00E50879" w:rsidRDefault="00000000">
      <w:r>
        <w:br w:type="page"/>
      </w:r>
    </w:p>
    <w:p w14:paraId="79594AA4" w14:textId="77777777" w:rsidR="00E50879" w:rsidRDefault="00000000">
      <w:pPr>
        <w:keepNext/>
        <w:spacing w:before="360" w:after="120"/>
      </w:pPr>
      <w:r>
        <w:rPr>
          <w:b/>
          <w:color w:val="1F3A6B"/>
          <w:sz w:val="34"/>
        </w:rPr>
        <w:lastRenderedPageBreak/>
        <w:t>16 · Cost &amp; Resource Plan</w:t>
      </w:r>
    </w:p>
    <w:p w14:paraId="71917CBF" w14:textId="77777777" w:rsidR="00E50879" w:rsidRDefault="00000000">
      <w:pPr>
        <w:keepNext/>
        <w:spacing w:before="200" w:after="120"/>
      </w:pPr>
      <w:r>
        <w:rPr>
          <w:b/>
          <w:color w:val="305496"/>
          <w:sz w:val="26"/>
        </w:rPr>
        <w:t>16.1 Cash cost over 30 days</w:t>
      </w:r>
    </w:p>
    <w:tbl>
      <w:tblPr>
        <w:tblW w:w="0" w:type="auto"/>
        <w:tblLook w:val="04A0" w:firstRow="1" w:lastRow="0" w:firstColumn="1" w:lastColumn="0" w:noHBand="0" w:noVBand="1"/>
      </w:tblPr>
      <w:tblGrid>
        <w:gridCol w:w="2436"/>
        <w:gridCol w:w="2436"/>
        <w:gridCol w:w="2436"/>
        <w:gridCol w:w="2436"/>
      </w:tblGrid>
      <w:tr w:rsidR="00E50879" w14:paraId="682DE78D" w14:textId="77777777">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756B9F4C" w14:textId="77777777" w:rsidR="00E50879" w:rsidRDefault="00000000">
            <w:r>
              <w:rPr>
                <w:b/>
                <w:color w:val="FFFFFF"/>
                <w:sz w:val="20"/>
              </w:rPr>
              <w:t>Item</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3CCB26D0" w14:textId="77777777" w:rsidR="00E50879" w:rsidRDefault="00000000">
            <w:r>
              <w:rPr>
                <w:b/>
                <w:color w:val="FFFFFF"/>
                <w:sz w:val="20"/>
              </w:rPr>
              <w:t>Conservative</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589CCB4F" w14:textId="77777777" w:rsidR="00E50879" w:rsidRDefault="00000000">
            <w:r>
              <w:rPr>
                <w:b/>
                <w:color w:val="FFFFFF"/>
                <w:sz w:val="20"/>
              </w:rPr>
              <w:t>Realistic</w:t>
            </w:r>
          </w:p>
        </w:tc>
        <w:tc>
          <w:tcPr>
            <w:tcW w:w="2436" w:type="dxa"/>
            <w:tcBorders>
              <w:top w:val="single" w:sz="4" w:space="0" w:color="BFBFBF"/>
              <w:left w:val="single" w:sz="4" w:space="0" w:color="BFBFBF"/>
              <w:bottom w:val="single" w:sz="4" w:space="0" w:color="BFBFBF"/>
              <w:right w:val="single" w:sz="4" w:space="0" w:color="BFBFBF"/>
            </w:tcBorders>
            <w:shd w:val="clear" w:color="auto" w:fill="305496"/>
            <w:vAlign w:val="center"/>
          </w:tcPr>
          <w:p w14:paraId="1230760F" w14:textId="77777777" w:rsidR="00E50879" w:rsidRDefault="00000000">
            <w:r>
              <w:rPr>
                <w:b/>
                <w:color w:val="FFFFFF"/>
                <w:sz w:val="20"/>
              </w:rPr>
              <w:t>Heavy use</w:t>
            </w:r>
          </w:p>
        </w:tc>
      </w:tr>
      <w:tr w:rsidR="00E50879" w14:paraId="0BED5A2A" w14:textId="77777777">
        <w:tc>
          <w:tcPr>
            <w:tcW w:w="2436" w:type="dxa"/>
            <w:tcBorders>
              <w:top w:val="single" w:sz="4" w:space="0" w:color="BFBFBF"/>
              <w:left w:val="single" w:sz="4" w:space="0" w:color="BFBFBF"/>
              <w:bottom w:val="single" w:sz="4" w:space="0" w:color="BFBFBF"/>
              <w:right w:val="single" w:sz="4" w:space="0" w:color="BFBFBF"/>
            </w:tcBorders>
          </w:tcPr>
          <w:p w14:paraId="4418FEB7" w14:textId="77777777" w:rsidR="00E50879" w:rsidRDefault="00000000">
            <w:pPr>
              <w:spacing w:after="40"/>
            </w:pPr>
            <w:r>
              <w:t>Anthropic Claude (dev + eval)</w:t>
            </w:r>
          </w:p>
        </w:tc>
        <w:tc>
          <w:tcPr>
            <w:tcW w:w="2436" w:type="dxa"/>
            <w:tcBorders>
              <w:top w:val="single" w:sz="4" w:space="0" w:color="BFBFBF"/>
              <w:left w:val="single" w:sz="4" w:space="0" w:color="BFBFBF"/>
              <w:bottom w:val="single" w:sz="4" w:space="0" w:color="BFBFBF"/>
              <w:right w:val="single" w:sz="4" w:space="0" w:color="BFBFBF"/>
            </w:tcBorders>
          </w:tcPr>
          <w:p w14:paraId="0DF07AF1" w14:textId="02A52908" w:rsidR="00E50879" w:rsidRDefault="00000000">
            <w:pPr>
              <w:spacing w:after="40"/>
            </w:pPr>
            <w:r>
              <w:t>$5</w:t>
            </w:r>
          </w:p>
        </w:tc>
        <w:tc>
          <w:tcPr>
            <w:tcW w:w="2436" w:type="dxa"/>
            <w:tcBorders>
              <w:top w:val="single" w:sz="4" w:space="0" w:color="BFBFBF"/>
              <w:left w:val="single" w:sz="4" w:space="0" w:color="BFBFBF"/>
              <w:bottom w:val="single" w:sz="4" w:space="0" w:color="BFBFBF"/>
              <w:right w:val="single" w:sz="4" w:space="0" w:color="BFBFBF"/>
            </w:tcBorders>
          </w:tcPr>
          <w:p w14:paraId="5DA91577" w14:textId="1974DDD2" w:rsidR="00E50879" w:rsidRDefault="00000000">
            <w:pPr>
              <w:spacing w:after="40"/>
            </w:pPr>
            <w:r>
              <w:t>$20</w:t>
            </w:r>
          </w:p>
        </w:tc>
        <w:tc>
          <w:tcPr>
            <w:tcW w:w="2436" w:type="dxa"/>
            <w:tcBorders>
              <w:top w:val="single" w:sz="4" w:space="0" w:color="BFBFBF"/>
              <w:left w:val="single" w:sz="4" w:space="0" w:color="BFBFBF"/>
              <w:bottom w:val="single" w:sz="4" w:space="0" w:color="BFBFBF"/>
              <w:right w:val="single" w:sz="4" w:space="0" w:color="BFBFBF"/>
            </w:tcBorders>
          </w:tcPr>
          <w:p w14:paraId="3AA94CA0" w14:textId="1523CCCF" w:rsidR="00E50879" w:rsidRDefault="00000000">
            <w:pPr>
              <w:spacing w:after="40"/>
            </w:pPr>
            <w:r>
              <w:t>$80</w:t>
            </w:r>
          </w:p>
        </w:tc>
      </w:tr>
      <w:tr w:rsidR="00E50879" w14:paraId="4B09FE66"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2BA8AE0A" w14:textId="77777777" w:rsidR="00E50879" w:rsidRDefault="00000000">
            <w:pPr>
              <w:spacing w:after="40"/>
            </w:pPr>
            <w:r>
              <w:t>Voyage AI embeddings</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012972A1" w14:textId="77777777" w:rsidR="00E50879" w:rsidRDefault="00000000">
            <w:pPr>
              <w:spacing w:after="40"/>
            </w:pPr>
            <w:r>
              <w:t>$0 (free tier)</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2E1F386C" w14:textId="77777777" w:rsidR="00E50879" w:rsidRDefault="00000000">
            <w:pPr>
              <w:spacing w:after="40"/>
            </w:pPr>
            <w:r>
              <w:t>$0</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7EC447F8" w14:textId="77777777" w:rsidR="00E50879" w:rsidRDefault="00000000">
            <w:pPr>
              <w:spacing w:after="40"/>
            </w:pPr>
            <w:r>
              <w:t>$0</w:t>
            </w:r>
          </w:p>
        </w:tc>
      </w:tr>
      <w:tr w:rsidR="00E50879" w14:paraId="11DCC06D" w14:textId="77777777">
        <w:tc>
          <w:tcPr>
            <w:tcW w:w="2436" w:type="dxa"/>
            <w:tcBorders>
              <w:top w:val="single" w:sz="4" w:space="0" w:color="BFBFBF"/>
              <w:left w:val="single" w:sz="4" w:space="0" w:color="BFBFBF"/>
              <w:bottom w:val="single" w:sz="4" w:space="0" w:color="BFBFBF"/>
              <w:right w:val="single" w:sz="4" w:space="0" w:color="BFBFBF"/>
            </w:tcBorders>
          </w:tcPr>
          <w:p w14:paraId="597176AE" w14:textId="77777777" w:rsidR="00E50879" w:rsidRDefault="00000000">
            <w:pPr>
              <w:spacing w:after="40"/>
            </w:pPr>
            <w:r>
              <w:t>Deepgram STT</w:t>
            </w:r>
          </w:p>
        </w:tc>
        <w:tc>
          <w:tcPr>
            <w:tcW w:w="2436" w:type="dxa"/>
            <w:tcBorders>
              <w:top w:val="single" w:sz="4" w:space="0" w:color="BFBFBF"/>
              <w:left w:val="single" w:sz="4" w:space="0" w:color="BFBFBF"/>
              <w:bottom w:val="single" w:sz="4" w:space="0" w:color="BFBFBF"/>
              <w:right w:val="single" w:sz="4" w:space="0" w:color="BFBFBF"/>
            </w:tcBorders>
          </w:tcPr>
          <w:p w14:paraId="70E2D311" w14:textId="336E89BF" w:rsidR="00E50879" w:rsidRDefault="00000000">
            <w:pPr>
              <w:spacing w:after="40"/>
            </w:pPr>
            <w:r>
              <w:t>$0 (free $200 credit)</w:t>
            </w:r>
          </w:p>
        </w:tc>
        <w:tc>
          <w:tcPr>
            <w:tcW w:w="2436" w:type="dxa"/>
            <w:tcBorders>
              <w:top w:val="single" w:sz="4" w:space="0" w:color="BFBFBF"/>
              <w:left w:val="single" w:sz="4" w:space="0" w:color="BFBFBF"/>
              <w:bottom w:val="single" w:sz="4" w:space="0" w:color="BFBFBF"/>
              <w:right w:val="single" w:sz="4" w:space="0" w:color="BFBFBF"/>
            </w:tcBorders>
          </w:tcPr>
          <w:p w14:paraId="48C8158E" w14:textId="77777777" w:rsidR="00E50879" w:rsidRDefault="00000000">
            <w:pPr>
              <w:spacing w:after="40"/>
            </w:pPr>
            <w:r>
              <w:t>$0</w:t>
            </w:r>
          </w:p>
        </w:tc>
        <w:tc>
          <w:tcPr>
            <w:tcW w:w="2436" w:type="dxa"/>
            <w:tcBorders>
              <w:top w:val="single" w:sz="4" w:space="0" w:color="BFBFBF"/>
              <w:left w:val="single" w:sz="4" w:space="0" w:color="BFBFBF"/>
              <w:bottom w:val="single" w:sz="4" w:space="0" w:color="BFBFBF"/>
              <w:right w:val="single" w:sz="4" w:space="0" w:color="BFBFBF"/>
            </w:tcBorders>
          </w:tcPr>
          <w:p w14:paraId="3EEFD575" w14:textId="32A730AA" w:rsidR="00E50879" w:rsidRDefault="00000000">
            <w:pPr>
              <w:spacing w:after="40"/>
            </w:pPr>
            <w:r>
              <w:t>$20</w:t>
            </w:r>
          </w:p>
        </w:tc>
      </w:tr>
      <w:tr w:rsidR="00E50879" w14:paraId="1C6D5321"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5CCEBDAF" w14:textId="77777777" w:rsidR="00E50879" w:rsidRDefault="00000000">
            <w:pPr>
              <w:spacing w:after="40"/>
            </w:pPr>
            <w:r>
              <w:t>Cartesia TTS</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024FC33C" w14:textId="77777777" w:rsidR="00E50879" w:rsidRDefault="00000000">
            <w:pPr>
              <w:spacing w:after="40"/>
            </w:pPr>
            <w:r>
              <w:t>$0 (free tier)</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49019469" w14:textId="77777777" w:rsidR="00E50879" w:rsidRDefault="00000000">
            <w:pPr>
              <w:spacing w:after="40"/>
            </w:pPr>
            <w:r>
              <w:t>$0</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5CA76227" w14:textId="5302C026" w:rsidR="00E50879" w:rsidRDefault="00000000">
            <w:pPr>
              <w:spacing w:after="40"/>
            </w:pPr>
            <w:r>
              <w:t>$15</w:t>
            </w:r>
          </w:p>
        </w:tc>
      </w:tr>
      <w:tr w:rsidR="00E50879" w14:paraId="7BAB9EF7" w14:textId="77777777">
        <w:tc>
          <w:tcPr>
            <w:tcW w:w="2436" w:type="dxa"/>
            <w:tcBorders>
              <w:top w:val="single" w:sz="4" w:space="0" w:color="BFBFBF"/>
              <w:left w:val="single" w:sz="4" w:space="0" w:color="BFBFBF"/>
              <w:bottom w:val="single" w:sz="4" w:space="0" w:color="BFBFBF"/>
              <w:right w:val="single" w:sz="4" w:space="0" w:color="BFBFBF"/>
            </w:tcBorders>
          </w:tcPr>
          <w:p w14:paraId="291ACE1D" w14:textId="77777777" w:rsidR="00E50879" w:rsidRDefault="00000000">
            <w:pPr>
              <w:spacing w:after="40"/>
            </w:pPr>
            <w:r>
              <w:t>Twilio (demo day)</w:t>
            </w:r>
          </w:p>
        </w:tc>
        <w:tc>
          <w:tcPr>
            <w:tcW w:w="2436" w:type="dxa"/>
            <w:tcBorders>
              <w:top w:val="single" w:sz="4" w:space="0" w:color="BFBFBF"/>
              <w:left w:val="single" w:sz="4" w:space="0" w:color="BFBFBF"/>
              <w:bottom w:val="single" w:sz="4" w:space="0" w:color="BFBFBF"/>
              <w:right w:val="single" w:sz="4" w:space="0" w:color="BFBFBF"/>
            </w:tcBorders>
          </w:tcPr>
          <w:p w14:paraId="04620010" w14:textId="2B925C34" w:rsidR="00E50879" w:rsidRDefault="00000000">
            <w:pPr>
              <w:spacing w:after="40"/>
            </w:pPr>
            <w:r>
              <w:t>$5</w:t>
            </w:r>
          </w:p>
        </w:tc>
        <w:tc>
          <w:tcPr>
            <w:tcW w:w="2436" w:type="dxa"/>
            <w:tcBorders>
              <w:top w:val="single" w:sz="4" w:space="0" w:color="BFBFBF"/>
              <w:left w:val="single" w:sz="4" w:space="0" w:color="BFBFBF"/>
              <w:bottom w:val="single" w:sz="4" w:space="0" w:color="BFBFBF"/>
              <w:right w:val="single" w:sz="4" w:space="0" w:color="BFBFBF"/>
            </w:tcBorders>
          </w:tcPr>
          <w:p w14:paraId="3EA90AE7" w14:textId="28E80E09" w:rsidR="00E50879" w:rsidRDefault="00000000">
            <w:pPr>
              <w:spacing w:after="40"/>
            </w:pPr>
            <w:r>
              <w:t>$10</w:t>
            </w:r>
          </w:p>
        </w:tc>
        <w:tc>
          <w:tcPr>
            <w:tcW w:w="2436" w:type="dxa"/>
            <w:tcBorders>
              <w:top w:val="single" w:sz="4" w:space="0" w:color="BFBFBF"/>
              <w:left w:val="single" w:sz="4" w:space="0" w:color="BFBFBF"/>
              <w:bottom w:val="single" w:sz="4" w:space="0" w:color="BFBFBF"/>
              <w:right w:val="single" w:sz="4" w:space="0" w:color="BFBFBF"/>
            </w:tcBorders>
          </w:tcPr>
          <w:p w14:paraId="76141662" w14:textId="696F2C42" w:rsidR="00E50879" w:rsidRDefault="00000000">
            <w:pPr>
              <w:spacing w:after="40"/>
            </w:pPr>
            <w:r>
              <w:t>$30</w:t>
            </w:r>
          </w:p>
        </w:tc>
      </w:tr>
      <w:tr w:rsidR="00E50879" w14:paraId="6D3B051B"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01FE6331" w14:textId="77777777" w:rsidR="00E50879" w:rsidRDefault="00000000">
            <w:pPr>
              <w:spacing w:after="40"/>
            </w:pPr>
            <w:r>
              <w:t>Modal/RunPod GPU (training)</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17301337" w14:textId="77777777" w:rsidR="00E50879" w:rsidRDefault="00000000">
            <w:pPr>
              <w:spacing w:after="40"/>
            </w:pPr>
            <w:r>
              <w:t>$0</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2A5DD23E" w14:textId="072D5FF5" w:rsidR="00E50879" w:rsidRDefault="00000000">
            <w:pPr>
              <w:spacing w:after="40"/>
            </w:pPr>
            <w:r>
              <w:t>$10</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6C5753E9" w14:textId="6901DAA2" w:rsidR="00E50879" w:rsidRDefault="00000000">
            <w:pPr>
              <w:spacing w:after="40"/>
            </w:pPr>
            <w:r>
              <w:t>$50</w:t>
            </w:r>
          </w:p>
        </w:tc>
      </w:tr>
      <w:tr w:rsidR="00E50879" w14:paraId="0EA99061" w14:textId="77777777">
        <w:tc>
          <w:tcPr>
            <w:tcW w:w="2436" w:type="dxa"/>
            <w:tcBorders>
              <w:top w:val="single" w:sz="4" w:space="0" w:color="BFBFBF"/>
              <w:left w:val="single" w:sz="4" w:space="0" w:color="BFBFBF"/>
              <w:bottom w:val="single" w:sz="4" w:space="0" w:color="BFBFBF"/>
              <w:right w:val="single" w:sz="4" w:space="0" w:color="BFBFBF"/>
            </w:tcBorders>
          </w:tcPr>
          <w:p w14:paraId="0C3FD991" w14:textId="77777777" w:rsidR="00E50879" w:rsidRDefault="00000000">
            <w:pPr>
              <w:spacing w:after="40"/>
            </w:pPr>
            <w:r>
              <w:t>Hosting (Vercel + Railway)</w:t>
            </w:r>
          </w:p>
        </w:tc>
        <w:tc>
          <w:tcPr>
            <w:tcW w:w="2436" w:type="dxa"/>
            <w:tcBorders>
              <w:top w:val="single" w:sz="4" w:space="0" w:color="BFBFBF"/>
              <w:left w:val="single" w:sz="4" w:space="0" w:color="BFBFBF"/>
              <w:bottom w:val="single" w:sz="4" w:space="0" w:color="BFBFBF"/>
              <w:right w:val="single" w:sz="4" w:space="0" w:color="BFBFBF"/>
            </w:tcBorders>
          </w:tcPr>
          <w:p w14:paraId="088A53CA" w14:textId="77777777" w:rsidR="00E50879" w:rsidRDefault="00000000">
            <w:pPr>
              <w:spacing w:after="40"/>
            </w:pPr>
            <w:r>
              <w:t>$0</w:t>
            </w:r>
          </w:p>
        </w:tc>
        <w:tc>
          <w:tcPr>
            <w:tcW w:w="2436" w:type="dxa"/>
            <w:tcBorders>
              <w:top w:val="single" w:sz="4" w:space="0" w:color="BFBFBF"/>
              <w:left w:val="single" w:sz="4" w:space="0" w:color="BFBFBF"/>
              <w:bottom w:val="single" w:sz="4" w:space="0" w:color="BFBFBF"/>
              <w:right w:val="single" w:sz="4" w:space="0" w:color="BFBFBF"/>
            </w:tcBorders>
          </w:tcPr>
          <w:p w14:paraId="3DBD2421" w14:textId="77777777" w:rsidR="00E50879" w:rsidRDefault="00000000">
            <w:pPr>
              <w:spacing w:after="40"/>
            </w:pPr>
            <w:r>
              <w:t>$0</w:t>
            </w:r>
          </w:p>
        </w:tc>
        <w:tc>
          <w:tcPr>
            <w:tcW w:w="2436" w:type="dxa"/>
            <w:tcBorders>
              <w:top w:val="single" w:sz="4" w:space="0" w:color="BFBFBF"/>
              <w:left w:val="single" w:sz="4" w:space="0" w:color="BFBFBF"/>
              <w:bottom w:val="single" w:sz="4" w:space="0" w:color="BFBFBF"/>
              <w:right w:val="single" w:sz="4" w:space="0" w:color="BFBFBF"/>
            </w:tcBorders>
          </w:tcPr>
          <w:p w14:paraId="1C1FE53A" w14:textId="72C6EB14" w:rsidR="00E50879" w:rsidRDefault="00000000">
            <w:pPr>
              <w:spacing w:after="40"/>
            </w:pPr>
            <w:r>
              <w:t>$20</w:t>
            </w:r>
          </w:p>
        </w:tc>
      </w:tr>
      <w:tr w:rsidR="00E50879" w14:paraId="27C62F12" w14:textId="77777777">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1A149675" w14:textId="77777777" w:rsidR="00E50879" w:rsidRDefault="00000000">
            <w:pPr>
              <w:spacing w:after="40"/>
            </w:pPr>
            <w:r>
              <w:rPr>
                <w:b/>
              </w:rPr>
              <w:t>TOTAL</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22DCC958" w14:textId="1474B042" w:rsidR="00E50879" w:rsidRDefault="00000000">
            <w:pPr>
              <w:spacing w:after="40"/>
            </w:pPr>
            <w:r>
              <w:rPr>
                <w:b/>
              </w:rPr>
              <w:t>~$10</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0B24E959" w14:textId="1E509519" w:rsidR="00E50879" w:rsidRDefault="00000000">
            <w:pPr>
              <w:spacing w:after="40"/>
            </w:pPr>
            <w:r>
              <w:rPr>
                <w:b/>
              </w:rPr>
              <w:t>~$40</w:t>
            </w:r>
          </w:p>
        </w:tc>
        <w:tc>
          <w:tcPr>
            <w:tcW w:w="2436" w:type="dxa"/>
            <w:tcBorders>
              <w:top w:val="single" w:sz="4" w:space="0" w:color="BFBFBF"/>
              <w:left w:val="single" w:sz="4" w:space="0" w:color="BFBFBF"/>
              <w:bottom w:val="single" w:sz="4" w:space="0" w:color="BFBFBF"/>
              <w:right w:val="single" w:sz="4" w:space="0" w:color="BFBFBF"/>
            </w:tcBorders>
            <w:shd w:val="clear" w:color="auto" w:fill="EAF1FA"/>
          </w:tcPr>
          <w:p w14:paraId="2218AD89" w14:textId="54355D7E" w:rsidR="00E50879" w:rsidRDefault="00000000">
            <w:pPr>
              <w:spacing w:after="40"/>
            </w:pPr>
            <w:r>
              <w:rPr>
                <w:b/>
              </w:rPr>
              <w:t>~$215</w:t>
            </w:r>
          </w:p>
        </w:tc>
      </w:tr>
    </w:tbl>
    <w:p w14:paraId="79089842" w14:textId="77777777" w:rsidR="00E50879" w:rsidRDefault="00E50879">
      <w:pPr>
        <w:spacing w:after="80"/>
      </w:pPr>
    </w:p>
    <w:p w14:paraId="59C60A32" w14:textId="77777777" w:rsidR="00E50879" w:rsidRDefault="00000000">
      <w:pPr>
        <w:spacing w:after="120"/>
      </w:pPr>
      <w:r>
        <w:t xml:space="preserve">Target budget: </w:t>
      </w:r>
      <w:r>
        <w:rPr>
          <w:b/>
        </w:rPr>
        <w:t>under \$50 for the entire 30-day build</w:t>
      </w:r>
      <w:r>
        <w:t>.</w:t>
      </w:r>
    </w:p>
    <w:p w14:paraId="1D820180" w14:textId="77777777" w:rsidR="00E50879" w:rsidRDefault="00000000">
      <w:pPr>
        <w:keepNext/>
        <w:spacing w:before="200" w:after="120"/>
      </w:pPr>
      <w:r>
        <w:rPr>
          <w:b/>
          <w:color w:val="305496"/>
          <w:sz w:val="26"/>
        </w:rPr>
        <w:t>16.2 Team (the recommendation)</w:t>
      </w:r>
    </w:p>
    <w:p w14:paraId="1F803D1B" w14:textId="77777777" w:rsidR="00E50879" w:rsidRDefault="00000000">
      <w:pPr>
        <w:pStyle w:val="ListBullet"/>
        <w:spacing w:after="40"/>
        <w:ind w:left="340"/>
      </w:pPr>
      <w:r>
        <w:rPr>
          <w:b/>
        </w:rPr>
        <w:t>7 people for 30 days</w:t>
      </w:r>
      <w:r>
        <w:t xml:space="preserve"> (this plan) — proves end-to-end technical feasibility with synthetic data + stubbed eligibility. Suitable for hackathon, course project, or internal demo.</w:t>
      </w:r>
    </w:p>
    <w:p w14:paraId="15B4F1BA" w14:textId="77777777" w:rsidR="00E50879" w:rsidRDefault="00000000">
      <w:pPr>
        <w:pStyle w:val="ListBullet"/>
        <w:spacing w:after="40"/>
        <w:ind w:left="340"/>
      </w:pPr>
      <w:r>
        <w:rPr>
          <w:b/>
        </w:rPr>
        <w:t>5 people for 6 months</w:t>
      </w:r>
      <w:r>
        <w:t xml:space="preserve"> — defensible pilot with a design-partner payor including real X12, real SBC ingestion, HITRUST CSF prep.</w:t>
      </w:r>
    </w:p>
    <w:p w14:paraId="59AA39E5" w14:textId="77777777" w:rsidR="00E50879" w:rsidRDefault="00000000">
      <w:pPr>
        <w:pStyle w:val="ListBullet"/>
        <w:spacing w:after="40"/>
        <w:ind w:left="340"/>
      </w:pPr>
      <w:r>
        <w:rPr>
          <w:b/>
        </w:rPr>
        <w:t>15 people for 12–18 months</w:t>
      </w:r>
      <w:r>
        <w:t xml:space="preserve"> — production-grade deployment to a first payor, including SOC2, HITRUST, multi-tenant, 24/7 SRE coverage.</w:t>
      </w:r>
    </w:p>
    <w:p w14:paraId="727BF169" w14:textId="77777777" w:rsidR="00E50879" w:rsidRDefault="00000000">
      <w:r>
        <w:br w:type="page"/>
      </w:r>
    </w:p>
    <w:p w14:paraId="17E94694" w14:textId="77777777" w:rsidR="00E50879" w:rsidRDefault="00000000">
      <w:pPr>
        <w:keepNext/>
        <w:spacing w:before="360" w:after="120"/>
      </w:pPr>
      <w:r>
        <w:rPr>
          <w:b/>
          <w:color w:val="1F3A6B"/>
          <w:sz w:val="34"/>
        </w:rPr>
        <w:lastRenderedPageBreak/>
        <w:t>17 · Strategic View</w:t>
      </w:r>
    </w:p>
    <w:p w14:paraId="6B4551F0" w14:textId="77777777" w:rsidR="00E50879" w:rsidRDefault="00000000">
      <w:pPr>
        <w:spacing w:after="120"/>
      </w:pPr>
      <w:r>
        <w:t>ClaimVoice sits at a rare crossroads:</w:t>
      </w:r>
    </w:p>
    <w:p w14:paraId="5D654A8A" w14:textId="77777777" w:rsidR="00E50879" w:rsidRDefault="00000000">
      <w:pPr>
        <w:pStyle w:val="ListBullet"/>
        <w:spacing w:after="40"/>
        <w:ind w:left="340"/>
      </w:pPr>
      <w:r>
        <w:rPr>
          <w:b/>
        </w:rPr>
        <w:t>High pain</w:t>
      </w:r>
      <w:r>
        <w:t xml:space="preserve"> — member-services NPS is the worst in any consumer industry.</w:t>
      </w:r>
    </w:p>
    <w:p w14:paraId="11E96EC5" w14:textId="77777777" w:rsidR="00E50879" w:rsidRDefault="00000000">
      <w:pPr>
        <w:pStyle w:val="ListBullet"/>
        <w:spacing w:after="40"/>
        <w:ind w:left="340"/>
      </w:pPr>
      <w:r>
        <w:rPr>
          <w:b/>
        </w:rPr>
        <w:t>High willingness-to-pay</w:t>
      </w:r>
      <w:r>
        <w:t xml:space="preserve"> — payors burn billions on call centres and are rated on member experience.</w:t>
      </w:r>
    </w:p>
    <w:p w14:paraId="434B3EDA" w14:textId="77777777" w:rsidR="00E50879" w:rsidRDefault="00000000">
      <w:pPr>
        <w:pStyle w:val="ListBullet"/>
        <w:spacing w:after="40"/>
        <w:ind w:left="340"/>
      </w:pPr>
      <w:r>
        <w:rPr>
          <w:b/>
        </w:rPr>
        <w:t>Unambiguous technical wedge</w:t>
      </w:r>
      <w:r>
        <w:t xml:space="preserve"> — multi-modal + voice + structured-data grounding is a combination no incumbent has.</w:t>
      </w:r>
    </w:p>
    <w:p w14:paraId="38B70F62" w14:textId="77777777" w:rsidR="00E50879" w:rsidRDefault="00000000">
      <w:pPr>
        <w:pStyle w:val="ListBullet"/>
        <w:spacing w:after="40"/>
        <w:ind w:left="340"/>
      </w:pPr>
      <w:r>
        <w:rPr>
          <w:b/>
        </w:rPr>
        <w:t>Scale economics</w:t>
      </w:r>
      <w:r>
        <w:t xml:space="preserve"> — more payors → richer plan-document corpus → better hallucination guard → harder for competitors to catch.</w:t>
      </w:r>
    </w:p>
    <w:p w14:paraId="61D5E270" w14:textId="77777777" w:rsidR="00E50879" w:rsidRDefault="00000000">
      <w:pPr>
        <w:spacing w:after="120"/>
      </w:pPr>
      <w:r>
        <w:t xml:space="preserve">The gap from this 30-day build to a deployed enterprise product is </w:t>
      </w:r>
      <w:r>
        <w:rPr>
          <w:b/>
        </w:rPr>
        <w:t>large but bounded</w:t>
      </w:r>
      <w:r>
        <w:t xml:space="preserve">. Most of the remaining work is integration engineering and compliance scaffolding — not unsolved research. The two real risks are (a) the long payor procurement cycle and (b) the absolute zero-tolerance for hallucinated coverage. Both are manageable with the right design-partner strategy and a strict architectural commitment that </w:t>
      </w:r>
      <w:r>
        <w:rPr>
          <w:b/>
        </w:rPr>
        <w:t>LLMs narrate structured data, never infer it</w:t>
      </w:r>
      <w:r>
        <w:t>.</w:t>
      </w:r>
    </w:p>
    <w:p w14:paraId="655CD999" w14:textId="77777777" w:rsidR="00E50879" w:rsidRDefault="00000000">
      <w:pPr>
        <w:spacing w:after="120"/>
      </w:pPr>
      <w:r>
        <w:t>For a fund or strategic operator picking one healthcare-AI bet, ClaimVoice combines deep technical complexity with a buyer who has a real budget and a real pain. It earns its place at the top of the consideration set.</w:t>
      </w:r>
    </w:p>
    <w:p w14:paraId="3614A68A" w14:textId="77777777" w:rsidR="00E50879" w:rsidRDefault="00000000">
      <w:r>
        <w:br w:type="page"/>
      </w:r>
    </w:p>
    <w:p w14:paraId="5145BB72" w14:textId="77777777" w:rsidR="00E50879" w:rsidRDefault="00000000">
      <w:pPr>
        <w:keepNext/>
        <w:spacing w:before="360" w:after="120"/>
      </w:pPr>
      <w:r>
        <w:rPr>
          <w:b/>
          <w:color w:val="1F3A6B"/>
          <w:sz w:val="34"/>
        </w:rPr>
        <w:lastRenderedPageBreak/>
        <w:t>18 · References &amp; Further Reading</w:t>
      </w:r>
    </w:p>
    <w:p w14:paraId="7B34F0E8" w14:textId="77777777" w:rsidR="00E50879" w:rsidRDefault="00000000">
      <w:pPr>
        <w:keepNext/>
        <w:spacing w:before="200" w:after="120"/>
      </w:pPr>
      <w:r>
        <w:rPr>
          <w:b/>
          <w:color w:val="305496"/>
          <w:sz w:val="26"/>
        </w:rPr>
        <w:t>Official sources</w:t>
      </w:r>
    </w:p>
    <w:p w14:paraId="390AF515" w14:textId="77777777" w:rsidR="00E50879" w:rsidRDefault="00000000">
      <w:pPr>
        <w:pStyle w:val="ListBullet"/>
        <w:spacing w:after="40"/>
        <w:ind w:left="340"/>
      </w:pPr>
      <w:r>
        <w:rPr>
          <w:color w:val="1059A8"/>
          <w:u w:val="single"/>
        </w:rPr>
        <w:t>CMS Marketplace — Public Use Files</w:t>
      </w:r>
    </w:p>
    <w:p w14:paraId="746909C2" w14:textId="77777777" w:rsidR="00E50879" w:rsidRDefault="00000000">
      <w:pPr>
        <w:pStyle w:val="ListBullet"/>
        <w:spacing w:after="40"/>
        <w:ind w:left="340"/>
      </w:pPr>
      <w:r>
        <w:rPr>
          <w:color w:val="1059A8"/>
          <w:u w:val="single"/>
        </w:rPr>
        <w:t>CMS NPPES NPI Bulk Downloads</w:t>
      </w:r>
    </w:p>
    <w:p w14:paraId="7CA83D3A" w14:textId="77777777" w:rsidR="00E50879" w:rsidRDefault="00000000">
      <w:pPr>
        <w:pStyle w:val="ListBullet"/>
        <w:spacing w:after="40"/>
        <w:ind w:left="340"/>
      </w:pPr>
      <w:r>
        <w:rPr>
          <w:color w:val="1059A8"/>
          <w:u w:val="single"/>
        </w:rPr>
        <w:t>CMS Transparency in Coverage Resources</w:t>
      </w:r>
    </w:p>
    <w:p w14:paraId="5D41CDAF" w14:textId="77777777" w:rsidR="00E50879" w:rsidRDefault="00000000">
      <w:pPr>
        <w:pStyle w:val="ListBullet"/>
        <w:spacing w:after="40"/>
        <w:ind w:left="340"/>
      </w:pPr>
      <w:r>
        <w:rPr>
          <w:color w:val="1059A8"/>
          <w:u w:val="single"/>
        </w:rPr>
        <w:t>CMS Part D Formulary Guidance</w:t>
      </w:r>
    </w:p>
    <w:p w14:paraId="407C96E7" w14:textId="77777777" w:rsidR="00E50879" w:rsidRDefault="00000000">
      <w:pPr>
        <w:pStyle w:val="ListBullet"/>
        <w:spacing w:after="40"/>
        <w:ind w:left="340"/>
      </w:pPr>
      <w:r>
        <w:rPr>
          <w:color w:val="1059A8"/>
          <w:u w:val="single"/>
        </w:rPr>
        <w:t>CMS Hospital Quality Initiative</w:t>
      </w:r>
    </w:p>
    <w:p w14:paraId="06B5FE14" w14:textId="77777777" w:rsidR="00E50879" w:rsidRDefault="00000000">
      <w:pPr>
        <w:pStyle w:val="ListBullet"/>
        <w:spacing w:after="40"/>
        <w:ind w:left="340"/>
      </w:pPr>
      <w:r>
        <w:rPr>
          <w:color w:val="1059A8"/>
          <w:u w:val="single"/>
        </w:rPr>
        <w:t>CMS Marketplace API for Developers</w:t>
      </w:r>
    </w:p>
    <w:p w14:paraId="0EE0F6CC" w14:textId="77777777" w:rsidR="00E50879" w:rsidRDefault="00000000">
      <w:pPr>
        <w:pStyle w:val="ListBullet"/>
        <w:spacing w:after="40"/>
        <w:ind w:left="340"/>
      </w:pPr>
      <w:r>
        <w:rPr>
          <w:color w:val="1059A8"/>
          <w:u w:val="single"/>
        </w:rPr>
        <w:t>X12 270/271 Eligibility Standard</w:t>
      </w:r>
    </w:p>
    <w:p w14:paraId="6768A60E" w14:textId="77777777" w:rsidR="00E50879" w:rsidRDefault="00000000">
      <w:pPr>
        <w:keepNext/>
        <w:spacing w:before="200" w:after="120"/>
      </w:pPr>
      <w:r>
        <w:rPr>
          <w:b/>
          <w:color w:val="305496"/>
          <w:sz w:val="26"/>
        </w:rPr>
        <w:t>Industry context</w:t>
      </w:r>
    </w:p>
    <w:p w14:paraId="34B75EE6" w14:textId="77777777" w:rsidR="00E50879" w:rsidRDefault="00000000">
      <w:pPr>
        <w:pStyle w:val="ListBullet"/>
        <w:spacing w:after="40"/>
        <w:ind w:left="340"/>
      </w:pPr>
      <w:r>
        <w:rPr>
          <w:color w:val="1059A8"/>
          <w:u w:val="single"/>
        </w:rPr>
        <w:t>HIPAA Privacy Rule (HHS)</w:t>
      </w:r>
    </w:p>
    <w:p w14:paraId="79C06209" w14:textId="77777777" w:rsidR="00E50879" w:rsidRDefault="00000000">
      <w:pPr>
        <w:pStyle w:val="ListBullet"/>
        <w:spacing w:after="40"/>
        <w:ind w:left="340"/>
      </w:pPr>
      <w:r>
        <w:rPr>
          <w:color w:val="1059A8"/>
          <w:u w:val="single"/>
        </w:rPr>
        <w:t>HITRUST CSF</w:t>
      </w:r>
    </w:p>
    <w:p w14:paraId="647DF438" w14:textId="77777777" w:rsidR="00E50879" w:rsidRDefault="00000000">
      <w:pPr>
        <w:pStyle w:val="ListBullet"/>
        <w:spacing w:after="40"/>
        <w:ind w:left="340"/>
      </w:pPr>
      <w:r>
        <w:rPr>
          <w:color w:val="1059A8"/>
          <w:u w:val="single"/>
        </w:rPr>
        <w:t>SOC 2 Trust Services Criteria</w:t>
      </w:r>
    </w:p>
    <w:p w14:paraId="4F0EF969" w14:textId="77777777" w:rsidR="00E50879" w:rsidRDefault="00000000">
      <w:pPr>
        <w:pStyle w:val="ListBullet"/>
        <w:spacing w:after="40"/>
        <w:ind w:left="340"/>
      </w:pPr>
      <w:r>
        <w:rPr>
          <w:color w:val="1059A8"/>
          <w:u w:val="single"/>
        </w:rPr>
        <w:t>OWASP Top 10 for LLM Applications</w:t>
      </w:r>
    </w:p>
    <w:p w14:paraId="0C830EA9" w14:textId="77777777" w:rsidR="00E50879" w:rsidRDefault="00000000">
      <w:pPr>
        <w:keepNext/>
        <w:spacing w:before="200" w:after="120"/>
      </w:pPr>
      <w:r>
        <w:rPr>
          <w:b/>
          <w:color w:val="305496"/>
          <w:sz w:val="26"/>
        </w:rPr>
        <w:t>Technical foundations</w:t>
      </w:r>
    </w:p>
    <w:p w14:paraId="1AD610E2" w14:textId="77777777" w:rsidR="00E50879" w:rsidRDefault="00000000">
      <w:pPr>
        <w:pStyle w:val="ListBullet"/>
        <w:spacing w:after="40"/>
        <w:ind w:left="340"/>
      </w:pPr>
      <w:r>
        <w:rPr>
          <w:color w:val="1059A8"/>
          <w:u w:val="single"/>
        </w:rPr>
        <w:t>LangGraph Documentation</w:t>
      </w:r>
    </w:p>
    <w:p w14:paraId="21527D61" w14:textId="77777777" w:rsidR="00E50879" w:rsidRDefault="00000000">
      <w:pPr>
        <w:pStyle w:val="ListBullet"/>
        <w:spacing w:after="40"/>
        <w:ind w:left="340"/>
      </w:pPr>
      <w:r>
        <w:rPr>
          <w:color w:val="1059A8"/>
          <w:u w:val="single"/>
        </w:rPr>
        <w:t>LayoutLMv3 Paper (Microsoft)</w:t>
      </w:r>
    </w:p>
    <w:p w14:paraId="74A0AC74" w14:textId="77777777" w:rsidR="00E50879" w:rsidRDefault="00000000">
      <w:pPr>
        <w:pStyle w:val="ListBullet"/>
        <w:spacing w:after="40"/>
        <w:ind w:left="340"/>
      </w:pPr>
      <w:r>
        <w:rPr>
          <w:color w:val="1059A8"/>
          <w:u w:val="single"/>
        </w:rPr>
        <w:t>Voyage AI Embeddings</w:t>
      </w:r>
    </w:p>
    <w:p w14:paraId="5304E383" w14:textId="77777777" w:rsidR="00E50879" w:rsidRDefault="00000000">
      <w:pPr>
        <w:pStyle w:val="ListBullet"/>
        <w:spacing w:after="40"/>
        <w:ind w:left="340"/>
      </w:pPr>
      <w:r>
        <w:rPr>
          <w:color w:val="1059A8"/>
          <w:u w:val="single"/>
        </w:rPr>
        <w:t>Inspect AI Framework (UK AISI)</w:t>
      </w:r>
    </w:p>
    <w:p w14:paraId="7D98FEB7" w14:textId="77777777" w:rsidR="00E50879" w:rsidRDefault="00000000">
      <w:pPr>
        <w:pStyle w:val="ListBullet"/>
        <w:spacing w:after="40"/>
        <w:ind w:left="340"/>
      </w:pPr>
      <w:r>
        <w:rPr>
          <w:color w:val="1059A8"/>
          <w:u w:val="single"/>
        </w:rPr>
        <w:t>Langfuse Documentation</w:t>
      </w:r>
    </w:p>
    <w:p w14:paraId="7170A26C" w14:textId="77777777" w:rsidR="00E50879" w:rsidRDefault="00000000">
      <w:pPr>
        <w:pStyle w:val="ListBullet"/>
        <w:spacing w:after="40"/>
        <w:ind w:left="340"/>
      </w:pPr>
      <w:r>
        <w:rPr>
          <w:color w:val="1059A8"/>
          <w:u w:val="single"/>
        </w:rPr>
        <w:t>Twilio Media Streams</w:t>
      </w:r>
    </w:p>
    <w:p w14:paraId="0913F177" w14:textId="77777777" w:rsidR="00E50879" w:rsidRDefault="00000000">
      <w:pPr>
        <w:pStyle w:val="ListBullet"/>
        <w:spacing w:after="40"/>
        <w:ind w:left="340"/>
      </w:pPr>
      <w:r>
        <w:rPr>
          <w:color w:val="1059A8"/>
          <w:u w:val="single"/>
        </w:rPr>
        <w:t>Anthropic Claude API</w:t>
      </w:r>
    </w:p>
    <w:p w14:paraId="5D2308D1" w14:textId="77777777" w:rsidR="00E50879" w:rsidRDefault="00000000">
      <w:pPr>
        <w:keepNext/>
        <w:spacing w:before="200" w:after="120"/>
      </w:pPr>
      <w:r>
        <w:rPr>
          <w:b/>
          <w:color w:val="305496"/>
          <w:sz w:val="26"/>
        </w:rPr>
        <w:t>Internal documents</w:t>
      </w:r>
    </w:p>
    <w:p w14:paraId="241628AC" w14:textId="77777777" w:rsidR="00E50879" w:rsidRDefault="00000000">
      <w:pPr>
        <w:pStyle w:val="ListBullet"/>
        <w:spacing w:after="40"/>
        <w:ind w:left="340"/>
      </w:pPr>
      <w:r>
        <w:rPr>
          <w:b/>
        </w:rPr>
        <w:t>[`PROJECT_SPEC.md`](PROJECT_SPEC.md)</w:t>
      </w:r>
      <w:r>
        <w:t xml:space="preserve"> — final locked engineering spec</w:t>
      </w:r>
    </w:p>
    <w:p w14:paraId="012313CC" w14:textId="77777777" w:rsidR="00E50879" w:rsidRDefault="00000000">
      <w:pPr>
        <w:pStyle w:val="ListBullet"/>
        <w:spacing w:after="40"/>
        <w:ind w:left="340"/>
      </w:pPr>
      <w:r>
        <w:rPr>
          <w:b/>
        </w:rPr>
        <w:t>[`../README.md`](../README.md)</w:t>
      </w:r>
      <w:r>
        <w:t xml:space="preserve"> — top-level project overview with architecture diagram</w:t>
      </w:r>
    </w:p>
    <w:p w14:paraId="39BB2D43" w14:textId="77777777" w:rsidR="00E50879" w:rsidRDefault="00000000">
      <w:pPr>
        <w:pStyle w:val="ListBullet"/>
        <w:spacing w:after="40"/>
        <w:ind w:left="340"/>
      </w:pPr>
      <w:r>
        <w:rPr>
          <w:b/>
        </w:rPr>
        <w:t>[`../CLAIMVOICE_COMMIT_PLAN.xlsx`](../CLAIMVOICE_COMMIT_PLAN.xlsx)</w:t>
      </w:r>
      <w:r>
        <w:t xml:space="preserve"> — 150-commit day-by-day execution plan</w:t>
      </w:r>
    </w:p>
    <w:p w14:paraId="5CC42700" w14:textId="77777777" w:rsidR="00E50879" w:rsidRDefault="00000000">
      <w:pPr>
        <w:pStyle w:val="ListBullet"/>
        <w:spacing w:after="40"/>
        <w:ind w:left="340"/>
      </w:pPr>
      <w:r>
        <w:rPr>
          <w:b/>
        </w:rPr>
        <w:t>[`adr/`](adr/)</w:t>
      </w:r>
      <w:r>
        <w:t xml:space="preserve"> — Architecture Decision Records (0001–0007)</w:t>
      </w:r>
    </w:p>
    <w:p w14:paraId="6C191120" w14:textId="77777777" w:rsidR="00E50879" w:rsidRDefault="00000000">
      <w:pPr>
        <w:pStyle w:val="ListBullet"/>
        <w:spacing w:after="40"/>
        <w:ind w:left="340"/>
      </w:pPr>
      <w:r>
        <w:rPr>
          <w:b/>
        </w:rPr>
        <w:t>[`data_sources.md`](data_sources.md)</w:t>
      </w:r>
      <w:r>
        <w:t xml:space="preserve"> — every public data feed used</w:t>
      </w:r>
    </w:p>
    <w:p w14:paraId="18B2E892" w14:textId="77777777" w:rsidR="00E50879" w:rsidRDefault="00000000">
      <w:pPr>
        <w:pStyle w:val="ListBullet"/>
        <w:spacing w:after="40"/>
        <w:ind w:left="340"/>
      </w:pPr>
      <w:r>
        <w:rPr>
          <w:b/>
        </w:rPr>
        <w:t>[`logging.md`](logging.md)</w:t>
      </w:r>
      <w:r>
        <w:t xml:space="preserve"> — structured logging contract</w:t>
      </w:r>
    </w:p>
    <w:p w14:paraId="2290EAE7" w14:textId="77777777" w:rsidR="00E50879" w:rsidRDefault="00000000">
      <w:pPr>
        <w:pStyle w:val="ListBullet"/>
        <w:spacing w:after="40"/>
        <w:ind w:left="340"/>
      </w:pPr>
      <w:r>
        <w:rPr>
          <w:b/>
        </w:rPr>
        <w:t>[`observability.md`](observability.md)</w:t>
      </w:r>
      <w:r>
        <w:t xml:space="preserve"> — tracing and metrics</w:t>
      </w:r>
    </w:p>
    <w:p w14:paraId="2C906CCC" w14:textId="77777777" w:rsidR="00E50879" w:rsidRDefault="00000000">
      <w:pPr>
        <w:pStyle w:val="ListBullet"/>
        <w:spacing w:after="40"/>
        <w:ind w:left="340"/>
      </w:pPr>
      <w:r>
        <w:rPr>
          <w:b/>
        </w:rPr>
        <w:t>[`ml-lifecycle.md`](ml-lifecycle.md)</w:t>
      </w:r>
      <w:r>
        <w:t xml:space="preserve"> — train → MLflow → DVC → serve</w:t>
      </w:r>
    </w:p>
    <w:p w14:paraId="3BAA8F86" w14:textId="77777777" w:rsidR="00E50879" w:rsidRDefault="00000000">
      <w:pPr>
        <w:pStyle w:val="ListBullet"/>
        <w:spacing w:after="40"/>
        <w:ind w:left="340"/>
      </w:pPr>
      <w:r>
        <w:rPr>
          <w:b/>
        </w:rPr>
        <w:t>[`compliance.md`](compliance.md)</w:t>
      </w:r>
      <w:r>
        <w:t xml:space="preserve"> — HIPAA-design notes</w:t>
      </w:r>
    </w:p>
    <w:p w14:paraId="1950D11D" w14:textId="77777777" w:rsidR="00E50879" w:rsidRDefault="00000000">
      <w:pPr>
        <w:pStyle w:val="ListBullet"/>
        <w:spacing w:after="40"/>
        <w:ind w:left="340"/>
      </w:pPr>
      <w:r>
        <w:rPr>
          <w:b/>
        </w:rPr>
        <w:t>[`runbook.md`](runbook.md)</w:t>
      </w:r>
      <w:r>
        <w:t xml:space="preserve"> — operational runbook</w:t>
      </w:r>
    </w:p>
    <w:p w14:paraId="4C72F94F" w14:textId="77777777" w:rsidR="00E50879" w:rsidRDefault="00000000">
      <w:pPr>
        <w:pStyle w:val="ListBullet"/>
        <w:spacing w:after="40"/>
        <w:ind w:left="340"/>
      </w:pPr>
      <w:r>
        <w:rPr>
          <w:b/>
        </w:rPr>
        <w:t>[`demo_script.md`](demo_script.md)</w:t>
      </w:r>
      <w:r>
        <w:t xml:space="preserve"> — demo flows</w:t>
      </w:r>
    </w:p>
    <w:p w14:paraId="71D3393E" w14:textId="77777777" w:rsidR="00E50879" w:rsidRDefault="00000000">
      <w:pPr>
        <w:pStyle w:val="ListBullet"/>
        <w:spacing w:after="40"/>
        <w:ind w:left="340"/>
      </w:pPr>
      <w:r>
        <w:rPr>
          <w:b/>
        </w:rPr>
        <w:t>[`prompts.md`](prompts.md)</w:t>
      </w:r>
      <w:r>
        <w:t xml:space="preserve"> — Claude prompt catalog</w:t>
      </w:r>
    </w:p>
    <w:p w14:paraId="4F47EECB" w14:textId="77777777" w:rsidR="00E50879" w:rsidRDefault="00000000">
      <w:pPr>
        <w:spacing w:after="120"/>
      </w:pPr>
      <w:r>
        <w:rPr>
          <w:i/>
        </w:rPr>
        <w:lastRenderedPageBreak/>
        <w:t>End of project deep-dive.</w:t>
      </w:r>
    </w:p>
    <w:p w14:paraId="15A0B18C" w14:textId="77777777" w:rsidR="00E50879" w:rsidRDefault="00000000">
      <w:pPr>
        <w:spacing w:after="120"/>
      </w:pPr>
      <w:r>
        <w:rPr>
          <w:i/>
        </w:rPr>
        <w:t>This document is version-controlled. Major edits require an ADR. Last reviewed: May 2026.</w:t>
      </w:r>
    </w:p>
    <w:p w14:paraId="50C80C7E" w14:textId="77777777" w:rsidR="00E50879" w:rsidRDefault="00000000">
      <w:pPr>
        <w:spacing w:before="480"/>
        <w:jc w:val="center"/>
      </w:pPr>
      <w:r>
        <w:rPr>
          <w:i/>
          <w:color w:val="666666"/>
          <w:sz w:val="20"/>
        </w:rPr>
        <w:t>— End of document —</w:t>
      </w:r>
    </w:p>
    <w:sectPr w:rsidR="00E50879"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432DB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FFC70D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31814111">
    <w:abstractNumId w:val="8"/>
  </w:num>
  <w:num w:numId="2" w16cid:durableId="1119646551">
    <w:abstractNumId w:val="6"/>
  </w:num>
  <w:num w:numId="3" w16cid:durableId="804002713">
    <w:abstractNumId w:val="5"/>
  </w:num>
  <w:num w:numId="4" w16cid:durableId="566301853">
    <w:abstractNumId w:val="4"/>
  </w:num>
  <w:num w:numId="5" w16cid:durableId="1830904092">
    <w:abstractNumId w:val="7"/>
  </w:num>
  <w:num w:numId="6" w16cid:durableId="932205245">
    <w:abstractNumId w:val="3"/>
  </w:num>
  <w:num w:numId="7" w16cid:durableId="2139297100">
    <w:abstractNumId w:val="2"/>
  </w:num>
  <w:num w:numId="8" w16cid:durableId="218445281">
    <w:abstractNumId w:val="1"/>
  </w:num>
  <w:num w:numId="9" w16cid:durableId="92289589">
    <w:abstractNumId w:val="0"/>
  </w:num>
  <w:num w:numId="10" w16cid:durableId="414713948">
    <w:abstractNumId w:val="9"/>
  </w:num>
  <w:num w:numId="11" w16cid:durableId="3011525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74E"/>
    <w:rsid w:val="0015074B"/>
    <w:rsid w:val="0029639D"/>
    <w:rsid w:val="00326F90"/>
    <w:rsid w:val="005E1FD7"/>
    <w:rsid w:val="008F6CF2"/>
    <w:rsid w:val="00A3371A"/>
    <w:rsid w:val="00AA1D8D"/>
    <w:rsid w:val="00B47730"/>
    <w:rsid w:val="00C00543"/>
    <w:rsid w:val="00CB0664"/>
    <w:rsid w:val="00E50879"/>
    <w:rsid w:val="00F61E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8C169"/>
  <w14:defaultImageDpi w14:val="300"/>
  <w15:docId w15:val="{DF9B5437-B346-4538-90CC-75887AF8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28</Pages>
  <Words>5738</Words>
  <Characters>32708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nitish yadav</cp:lastModifiedBy>
  <cp:revision>5</cp:revision>
  <dcterms:created xsi:type="dcterms:W3CDTF">2013-12-23T23:15:00Z</dcterms:created>
  <dcterms:modified xsi:type="dcterms:W3CDTF">2026-05-30T04:33:00Z</dcterms:modified>
  <cp:category/>
</cp:coreProperties>
</file>