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F35D5" w:rsidRDefault="00EF35D5" w:rsidP="00EF35D5">
      <w:pPr>
        <w:spacing w:after="0"/>
        <w:jc w:val="both"/>
        <w:rPr>
          <w:rFonts w:ascii="Palatino Linotype" w:hAnsi="Palatino Linotype"/>
          <w:b/>
          <w:sz w:val="32"/>
          <w:szCs w:val="32"/>
        </w:rPr>
      </w:pPr>
      <w:r>
        <w:rPr>
          <w:rFonts w:ascii="Palatino Linotype" w:hAnsi="Palatino Linotype"/>
          <w:b/>
          <w:sz w:val="32"/>
          <w:szCs w:val="32"/>
        </w:rPr>
        <w:t>QUESTION</w:t>
      </w:r>
    </w:p>
    <w:p w:rsidR="00EF35D5" w:rsidRPr="00EF35D5" w:rsidRDefault="00EF35D5" w:rsidP="00EF35D5">
      <w:pPr>
        <w:spacing w:after="0"/>
        <w:jc w:val="both"/>
        <w:rPr>
          <w:rFonts w:ascii="Palatino Linotype" w:hAnsi="Palatino Linotype"/>
          <w:sz w:val="32"/>
          <w:szCs w:val="32"/>
        </w:rPr>
      </w:pPr>
      <w:r>
        <w:rPr>
          <w:rFonts w:ascii="Palatino Linotype" w:hAnsi="Palatino Linotype"/>
          <w:b/>
          <w:sz w:val="32"/>
          <w:szCs w:val="32"/>
        </w:rPr>
        <w:t xml:space="preserve"> </w:t>
      </w:r>
      <w:r w:rsidR="00846B58">
        <w:rPr>
          <w:rFonts w:ascii="Palatino Linotype" w:hAnsi="Palatino Linotype"/>
          <w:sz w:val="32"/>
          <w:szCs w:val="32"/>
        </w:rPr>
        <w:t xml:space="preserve">Write </w:t>
      </w:r>
      <w:r>
        <w:rPr>
          <w:rFonts w:ascii="Palatino Linotype" w:hAnsi="Palatino Linotype"/>
          <w:sz w:val="32"/>
          <w:szCs w:val="32"/>
        </w:rPr>
        <w:t xml:space="preserve">about </w:t>
      </w:r>
      <w:r w:rsidR="00D75299">
        <w:rPr>
          <w:rFonts w:ascii="Palatino Linotype" w:hAnsi="Palatino Linotype"/>
          <w:sz w:val="32"/>
          <w:szCs w:val="32"/>
        </w:rPr>
        <w:t>the four types of alert</w:t>
      </w:r>
    </w:p>
    <w:p w:rsidR="00D75299" w:rsidRPr="00D75299" w:rsidRDefault="00D75299" w:rsidP="00D75299">
      <w:pPr>
        <w:spacing w:after="0"/>
        <w:ind w:firstLine="720"/>
        <w:jc w:val="both"/>
        <w:rPr>
          <w:rFonts w:ascii="Palatino Linotype" w:hAnsi="Palatino Linotype"/>
          <w:sz w:val="28"/>
          <w:szCs w:val="28"/>
        </w:rPr>
      </w:pPr>
      <w:r w:rsidRPr="00D75299">
        <w:rPr>
          <w:rFonts w:ascii="Palatino Linotype" w:hAnsi="Palatino Linotype"/>
          <w:b/>
          <w:sz w:val="28"/>
          <w:szCs w:val="28"/>
        </w:rPr>
        <w:t>True Positive:</w:t>
      </w:r>
      <w:r w:rsidRPr="00D75299">
        <w:rPr>
          <w:rFonts w:ascii="Palatino Linotype" w:hAnsi="Palatino Linotype"/>
          <w:sz w:val="28"/>
          <w:szCs w:val="28"/>
        </w:rPr>
        <w:t xml:space="preserve"> This is the ideal scenario where the IDS correctly identifies malicious traffic and raises an alert. This allows security personnel to investigate and respond to a genuine threat.</w:t>
      </w:r>
    </w:p>
    <w:p w:rsidR="00D75299" w:rsidRPr="00D75299" w:rsidRDefault="00D75299" w:rsidP="00D75299">
      <w:pPr>
        <w:spacing w:after="0"/>
        <w:ind w:firstLine="720"/>
        <w:jc w:val="both"/>
        <w:rPr>
          <w:rFonts w:ascii="Palatino Linotype" w:hAnsi="Palatino Linotype"/>
          <w:sz w:val="28"/>
          <w:szCs w:val="28"/>
        </w:rPr>
      </w:pPr>
      <w:r w:rsidRPr="00D75299">
        <w:rPr>
          <w:rFonts w:ascii="Palatino Linotype" w:hAnsi="Palatino Linotype"/>
          <w:b/>
          <w:sz w:val="28"/>
          <w:szCs w:val="28"/>
        </w:rPr>
        <w:t>False Positive:</w:t>
      </w:r>
      <w:r w:rsidRPr="00D75299">
        <w:rPr>
          <w:rFonts w:ascii="Palatino Linotype" w:hAnsi="Palatino Linotype"/>
          <w:sz w:val="28"/>
          <w:szCs w:val="28"/>
        </w:rPr>
        <w:t xml:space="preserve"> This occurs when the IDS mistakenly flags normal traffic as suspicious. This can be caused by outdated signatures, misconfigured rules, or unusual but legitimate network activity. False positives waste time and resources for security teams.</w:t>
      </w:r>
    </w:p>
    <w:p w:rsidR="00D75299" w:rsidRPr="00D75299" w:rsidRDefault="00D75299" w:rsidP="00D75299">
      <w:pPr>
        <w:spacing w:after="0"/>
        <w:ind w:firstLine="720"/>
        <w:jc w:val="both"/>
        <w:rPr>
          <w:rFonts w:ascii="Palatino Linotype" w:hAnsi="Palatino Linotype"/>
          <w:sz w:val="28"/>
          <w:szCs w:val="28"/>
        </w:rPr>
      </w:pPr>
      <w:r w:rsidRPr="00D75299">
        <w:rPr>
          <w:rFonts w:ascii="Palatino Linotype" w:hAnsi="Palatino Linotype"/>
          <w:b/>
          <w:sz w:val="28"/>
          <w:szCs w:val="28"/>
        </w:rPr>
        <w:t>False Negative:</w:t>
      </w:r>
      <w:r w:rsidRPr="00D75299">
        <w:rPr>
          <w:rFonts w:ascii="Palatino Linotype" w:hAnsi="Palatino Linotype"/>
          <w:sz w:val="28"/>
          <w:szCs w:val="28"/>
        </w:rPr>
        <w:t xml:space="preserve"> This is a critical situation where the IDS fails to detect actual malicious activity. This can happen if the attack uses a novel method without a known signature or if the IDS configuration is inadequate.</w:t>
      </w:r>
    </w:p>
    <w:p w:rsidR="00EF35D5" w:rsidRDefault="00D75299" w:rsidP="00D75299">
      <w:pPr>
        <w:spacing w:after="0"/>
        <w:ind w:firstLine="720"/>
        <w:jc w:val="both"/>
        <w:rPr>
          <w:rFonts w:ascii="Palatino Linotype" w:hAnsi="Palatino Linotype"/>
          <w:sz w:val="28"/>
          <w:szCs w:val="28"/>
        </w:rPr>
      </w:pPr>
      <w:r w:rsidRPr="00D75299">
        <w:rPr>
          <w:rFonts w:ascii="Palatino Linotype" w:hAnsi="Palatino Linotype"/>
          <w:b/>
          <w:sz w:val="28"/>
          <w:szCs w:val="28"/>
        </w:rPr>
        <w:t>True Negative:</w:t>
      </w:r>
      <w:r w:rsidRPr="00D75299">
        <w:rPr>
          <w:rFonts w:ascii="Palatino Linotype" w:hAnsi="Palatino Linotype"/>
          <w:sz w:val="28"/>
          <w:szCs w:val="28"/>
        </w:rPr>
        <w:t xml:space="preserve"> This represents the most desirable outcome where the IDS correctly identifies normal traffic and doesn’t raise unnecessary alerts. This contributes to a smooth workflow for security personnel.</w:t>
      </w:r>
    </w:p>
    <w:p w:rsidR="00DC4EC8" w:rsidRDefault="00DC4EC8" w:rsidP="00D75299">
      <w:pPr>
        <w:spacing w:after="0"/>
        <w:ind w:firstLine="720"/>
        <w:jc w:val="both"/>
        <w:rPr>
          <w:rFonts w:ascii="Palatino Linotype" w:hAnsi="Palatino Linotype"/>
          <w:sz w:val="28"/>
          <w:szCs w:val="28"/>
        </w:rPr>
      </w:pPr>
    </w:p>
    <w:tbl>
      <w:tblPr>
        <w:tblStyle w:val="PlainTable1"/>
        <w:tblW w:w="0" w:type="auto"/>
        <w:tblLook w:val="04A0" w:firstRow="1" w:lastRow="0" w:firstColumn="1" w:lastColumn="0" w:noHBand="0" w:noVBand="1"/>
      </w:tblPr>
      <w:tblGrid>
        <w:gridCol w:w="715"/>
        <w:gridCol w:w="3959"/>
        <w:gridCol w:w="2338"/>
        <w:gridCol w:w="2338"/>
      </w:tblGrid>
      <w:tr w:rsidR="00DC4EC8" w:rsidRPr="00AB0956" w:rsidTr="00BF0AE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15" w:type="dxa"/>
          </w:tcPr>
          <w:p w:rsidR="00DC4EC8" w:rsidRPr="00AB0956" w:rsidRDefault="00DC4EC8" w:rsidP="00D75299">
            <w:pPr>
              <w:jc w:val="both"/>
              <w:rPr>
                <w:rFonts w:ascii="Palatino Linotype" w:hAnsi="Palatino Linotype"/>
                <w:sz w:val="28"/>
                <w:szCs w:val="28"/>
              </w:rPr>
            </w:pPr>
            <w:r w:rsidRPr="00AB0956">
              <w:rPr>
                <w:rFonts w:ascii="Palatino Linotype" w:hAnsi="Palatino Linotype"/>
                <w:sz w:val="28"/>
                <w:szCs w:val="28"/>
              </w:rPr>
              <w:t>S/N</w:t>
            </w:r>
          </w:p>
        </w:tc>
        <w:tc>
          <w:tcPr>
            <w:tcW w:w="3959" w:type="dxa"/>
          </w:tcPr>
          <w:p w:rsidR="00DC4EC8" w:rsidRPr="00AB0956" w:rsidRDefault="00DC4EC8" w:rsidP="00D75299">
            <w:pPr>
              <w:jc w:val="both"/>
              <w:cnfStyle w:val="100000000000" w:firstRow="1" w:lastRow="0" w:firstColumn="0" w:lastColumn="0" w:oddVBand="0" w:evenVBand="0" w:oddHBand="0" w:evenHBand="0" w:firstRowFirstColumn="0" w:firstRowLastColumn="0" w:lastRowFirstColumn="0" w:lastRowLastColumn="0"/>
              <w:rPr>
                <w:rFonts w:ascii="Palatino Linotype" w:hAnsi="Palatino Linotype"/>
                <w:sz w:val="28"/>
                <w:szCs w:val="28"/>
              </w:rPr>
            </w:pPr>
            <w:r w:rsidRPr="00AB0956">
              <w:rPr>
                <w:rFonts w:ascii="Palatino Linotype" w:hAnsi="Palatino Linotype"/>
                <w:sz w:val="28"/>
                <w:szCs w:val="28"/>
              </w:rPr>
              <w:t>ALERT TYPE</w:t>
            </w:r>
          </w:p>
        </w:tc>
        <w:tc>
          <w:tcPr>
            <w:tcW w:w="2338" w:type="dxa"/>
          </w:tcPr>
          <w:p w:rsidR="00DC4EC8" w:rsidRPr="00AB0956" w:rsidRDefault="00DC4EC8" w:rsidP="00D75299">
            <w:pPr>
              <w:jc w:val="both"/>
              <w:cnfStyle w:val="100000000000" w:firstRow="1" w:lastRow="0" w:firstColumn="0" w:lastColumn="0" w:oddVBand="0" w:evenVBand="0" w:oddHBand="0" w:evenHBand="0" w:firstRowFirstColumn="0" w:firstRowLastColumn="0" w:lastRowFirstColumn="0" w:lastRowLastColumn="0"/>
              <w:rPr>
                <w:rFonts w:ascii="Palatino Linotype" w:hAnsi="Palatino Linotype"/>
                <w:sz w:val="28"/>
                <w:szCs w:val="28"/>
              </w:rPr>
            </w:pPr>
            <w:r w:rsidRPr="00AB0956">
              <w:rPr>
                <w:rFonts w:ascii="Palatino Linotype" w:hAnsi="Palatino Linotype"/>
                <w:sz w:val="28"/>
                <w:szCs w:val="28"/>
              </w:rPr>
              <w:t>PROBLEM</w:t>
            </w:r>
          </w:p>
        </w:tc>
        <w:tc>
          <w:tcPr>
            <w:tcW w:w="2338" w:type="dxa"/>
          </w:tcPr>
          <w:p w:rsidR="00DC4EC8" w:rsidRPr="00AB0956" w:rsidRDefault="00DC4EC8" w:rsidP="00D75299">
            <w:pPr>
              <w:jc w:val="both"/>
              <w:cnfStyle w:val="100000000000" w:firstRow="1" w:lastRow="0" w:firstColumn="0" w:lastColumn="0" w:oddVBand="0" w:evenVBand="0" w:oddHBand="0" w:evenHBand="0" w:firstRowFirstColumn="0" w:firstRowLastColumn="0" w:lastRowFirstColumn="0" w:lastRowLastColumn="0"/>
              <w:rPr>
                <w:rFonts w:ascii="Palatino Linotype" w:hAnsi="Palatino Linotype"/>
                <w:sz w:val="28"/>
                <w:szCs w:val="28"/>
              </w:rPr>
            </w:pPr>
            <w:r w:rsidRPr="00AB0956">
              <w:rPr>
                <w:rFonts w:ascii="Palatino Linotype" w:hAnsi="Palatino Linotype"/>
                <w:sz w:val="28"/>
                <w:szCs w:val="28"/>
              </w:rPr>
              <w:t>ALERT</w:t>
            </w:r>
          </w:p>
        </w:tc>
      </w:tr>
      <w:tr w:rsidR="00DC4EC8" w:rsidRPr="00AB0956" w:rsidTr="00BF0AE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15" w:type="dxa"/>
          </w:tcPr>
          <w:p w:rsidR="00DC4EC8" w:rsidRPr="00AB0956" w:rsidRDefault="00DC4EC8" w:rsidP="00D75299">
            <w:pPr>
              <w:jc w:val="both"/>
              <w:rPr>
                <w:rFonts w:ascii="Palatino Linotype" w:hAnsi="Palatino Linotype"/>
                <w:sz w:val="28"/>
                <w:szCs w:val="28"/>
              </w:rPr>
            </w:pPr>
            <w:r w:rsidRPr="00AB0956">
              <w:rPr>
                <w:rFonts w:ascii="Palatino Linotype" w:hAnsi="Palatino Linotype"/>
                <w:sz w:val="28"/>
                <w:szCs w:val="28"/>
              </w:rPr>
              <w:t>1</w:t>
            </w:r>
          </w:p>
        </w:tc>
        <w:tc>
          <w:tcPr>
            <w:tcW w:w="3959" w:type="dxa"/>
          </w:tcPr>
          <w:p w:rsidR="00DC4EC8" w:rsidRPr="00AB0956" w:rsidRDefault="00DC4EC8" w:rsidP="00D75299">
            <w:pPr>
              <w:jc w:val="both"/>
              <w:cnfStyle w:val="000000100000" w:firstRow="0" w:lastRow="0" w:firstColumn="0" w:lastColumn="0" w:oddVBand="0" w:evenVBand="0" w:oddHBand="1" w:evenHBand="0" w:firstRowFirstColumn="0" w:firstRowLastColumn="0" w:lastRowFirstColumn="0" w:lastRowLastColumn="0"/>
              <w:rPr>
                <w:rFonts w:ascii="Palatino Linotype" w:hAnsi="Palatino Linotype"/>
                <w:b/>
                <w:sz w:val="28"/>
                <w:szCs w:val="28"/>
              </w:rPr>
            </w:pPr>
            <w:r w:rsidRPr="00AB0956">
              <w:rPr>
                <w:rFonts w:ascii="Palatino Linotype" w:hAnsi="Palatino Linotype"/>
                <w:b/>
                <w:sz w:val="28"/>
                <w:szCs w:val="28"/>
              </w:rPr>
              <w:t>True Positive</w:t>
            </w:r>
          </w:p>
        </w:tc>
        <w:tc>
          <w:tcPr>
            <w:tcW w:w="2338" w:type="dxa"/>
          </w:tcPr>
          <w:p w:rsidR="00DC4EC8" w:rsidRPr="00AB0956" w:rsidRDefault="00AB0956" w:rsidP="00D75299">
            <w:pPr>
              <w:jc w:val="both"/>
              <w:cnfStyle w:val="000000100000" w:firstRow="0" w:lastRow="0" w:firstColumn="0" w:lastColumn="0" w:oddVBand="0" w:evenVBand="0" w:oddHBand="1" w:evenHBand="0" w:firstRowFirstColumn="0" w:firstRowLastColumn="0" w:lastRowFirstColumn="0" w:lastRowLastColumn="0"/>
              <w:rPr>
                <w:rFonts w:ascii="Palatino Linotype" w:hAnsi="Palatino Linotype"/>
                <w:b/>
                <w:sz w:val="28"/>
                <w:szCs w:val="28"/>
              </w:rPr>
            </w:pPr>
            <w:r w:rsidRPr="00AB0956">
              <w:rPr>
                <w:rFonts w:ascii="Segoe UI Symbol" w:hAnsi="Segoe UI Symbol" w:cs="Segoe UI Symbol"/>
                <w:b/>
                <w:sz w:val="28"/>
                <w:szCs w:val="28"/>
              </w:rPr>
              <w:t>✔</w:t>
            </w:r>
          </w:p>
        </w:tc>
        <w:tc>
          <w:tcPr>
            <w:tcW w:w="2338" w:type="dxa"/>
          </w:tcPr>
          <w:p w:rsidR="00DC4EC8" w:rsidRPr="00AB0956" w:rsidRDefault="00AB0956" w:rsidP="00D75299">
            <w:pPr>
              <w:jc w:val="both"/>
              <w:cnfStyle w:val="000000100000" w:firstRow="0" w:lastRow="0" w:firstColumn="0" w:lastColumn="0" w:oddVBand="0" w:evenVBand="0" w:oddHBand="1" w:evenHBand="0" w:firstRowFirstColumn="0" w:firstRowLastColumn="0" w:lastRowFirstColumn="0" w:lastRowLastColumn="0"/>
              <w:rPr>
                <w:rFonts w:ascii="Palatino Linotype" w:hAnsi="Palatino Linotype"/>
                <w:b/>
                <w:sz w:val="28"/>
                <w:szCs w:val="28"/>
              </w:rPr>
            </w:pPr>
            <w:r w:rsidRPr="00AB0956">
              <w:rPr>
                <w:rFonts w:ascii="Segoe UI Symbol" w:hAnsi="Segoe UI Symbol" w:cs="Segoe UI Symbol"/>
                <w:b/>
                <w:sz w:val="28"/>
                <w:szCs w:val="28"/>
              </w:rPr>
              <w:t>✔</w:t>
            </w:r>
          </w:p>
        </w:tc>
      </w:tr>
      <w:tr w:rsidR="00DC4EC8" w:rsidRPr="00AB0956" w:rsidTr="00BF0AE9">
        <w:tc>
          <w:tcPr>
            <w:cnfStyle w:val="001000000000" w:firstRow="0" w:lastRow="0" w:firstColumn="1" w:lastColumn="0" w:oddVBand="0" w:evenVBand="0" w:oddHBand="0" w:evenHBand="0" w:firstRowFirstColumn="0" w:firstRowLastColumn="0" w:lastRowFirstColumn="0" w:lastRowLastColumn="0"/>
            <w:tcW w:w="715" w:type="dxa"/>
          </w:tcPr>
          <w:p w:rsidR="00DC4EC8" w:rsidRPr="00AB0956" w:rsidRDefault="00DC4EC8" w:rsidP="00D75299">
            <w:pPr>
              <w:jc w:val="both"/>
              <w:rPr>
                <w:rFonts w:ascii="Palatino Linotype" w:hAnsi="Palatino Linotype"/>
                <w:sz w:val="28"/>
                <w:szCs w:val="28"/>
              </w:rPr>
            </w:pPr>
            <w:r w:rsidRPr="00AB0956">
              <w:rPr>
                <w:rFonts w:ascii="Palatino Linotype" w:hAnsi="Palatino Linotype"/>
                <w:sz w:val="28"/>
                <w:szCs w:val="28"/>
              </w:rPr>
              <w:t>2</w:t>
            </w:r>
          </w:p>
        </w:tc>
        <w:tc>
          <w:tcPr>
            <w:tcW w:w="3959" w:type="dxa"/>
          </w:tcPr>
          <w:p w:rsidR="00DC4EC8" w:rsidRPr="00AB0956" w:rsidRDefault="00DC4EC8" w:rsidP="00D75299">
            <w:pPr>
              <w:jc w:val="both"/>
              <w:cnfStyle w:val="000000000000" w:firstRow="0" w:lastRow="0" w:firstColumn="0" w:lastColumn="0" w:oddVBand="0" w:evenVBand="0" w:oddHBand="0" w:evenHBand="0" w:firstRowFirstColumn="0" w:firstRowLastColumn="0" w:lastRowFirstColumn="0" w:lastRowLastColumn="0"/>
              <w:rPr>
                <w:rFonts w:ascii="Palatino Linotype" w:hAnsi="Palatino Linotype"/>
                <w:b/>
                <w:sz w:val="28"/>
                <w:szCs w:val="28"/>
              </w:rPr>
            </w:pPr>
            <w:r w:rsidRPr="00AB0956">
              <w:rPr>
                <w:rFonts w:ascii="Palatino Linotype" w:hAnsi="Palatino Linotype"/>
                <w:b/>
                <w:sz w:val="28"/>
                <w:szCs w:val="28"/>
              </w:rPr>
              <w:t>False Positive</w:t>
            </w:r>
          </w:p>
        </w:tc>
        <w:tc>
          <w:tcPr>
            <w:tcW w:w="2338" w:type="dxa"/>
          </w:tcPr>
          <w:p w:rsidR="00DC4EC8" w:rsidRPr="00AB0956" w:rsidRDefault="00AB0956" w:rsidP="00D75299">
            <w:pPr>
              <w:jc w:val="both"/>
              <w:cnfStyle w:val="000000000000" w:firstRow="0" w:lastRow="0" w:firstColumn="0" w:lastColumn="0" w:oddVBand="0" w:evenVBand="0" w:oddHBand="0" w:evenHBand="0" w:firstRowFirstColumn="0" w:firstRowLastColumn="0" w:lastRowFirstColumn="0" w:lastRowLastColumn="0"/>
              <w:rPr>
                <w:rFonts w:ascii="Palatino Linotype" w:hAnsi="Palatino Linotype"/>
                <w:b/>
                <w:sz w:val="28"/>
                <w:szCs w:val="28"/>
              </w:rPr>
            </w:pPr>
            <w:r w:rsidRPr="00AB0956">
              <w:rPr>
                <w:rFonts w:ascii="Segoe UI Symbol" w:hAnsi="Segoe UI Symbol" w:cs="Segoe UI Symbol"/>
                <w:b/>
                <w:sz w:val="28"/>
                <w:szCs w:val="28"/>
              </w:rPr>
              <w:t>❌</w:t>
            </w:r>
          </w:p>
        </w:tc>
        <w:tc>
          <w:tcPr>
            <w:tcW w:w="2338" w:type="dxa"/>
          </w:tcPr>
          <w:p w:rsidR="00DC4EC8" w:rsidRPr="00AB0956" w:rsidRDefault="00AB0956" w:rsidP="00D75299">
            <w:pPr>
              <w:jc w:val="both"/>
              <w:cnfStyle w:val="000000000000" w:firstRow="0" w:lastRow="0" w:firstColumn="0" w:lastColumn="0" w:oddVBand="0" w:evenVBand="0" w:oddHBand="0" w:evenHBand="0" w:firstRowFirstColumn="0" w:firstRowLastColumn="0" w:lastRowFirstColumn="0" w:lastRowLastColumn="0"/>
              <w:rPr>
                <w:rFonts w:ascii="Palatino Linotype" w:hAnsi="Palatino Linotype"/>
                <w:b/>
                <w:sz w:val="28"/>
                <w:szCs w:val="28"/>
              </w:rPr>
            </w:pPr>
            <w:r w:rsidRPr="00AB0956">
              <w:rPr>
                <w:rFonts w:ascii="Segoe UI Symbol" w:hAnsi="Segoe UI Symbol" w:cs="Segoe UI Symbol"/>
                <w:b/>
                <w:sz w:val="28"/>
                <w:szCs w:val="28"/>
              </w:rPr>
              <w:t>✔</w:t>
            </w:r>
          </w:p>
        </w:tc>
      </w:tr>
      <w:tr w:rsidR="00DC4EC8" w:rsidRPr="00AB0956" w:rsidTr="00BF0AE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15" w:type="dxa"/>
          </w:tcPr>
          <w:p w:rsidR="00DC4EC8" w:rsidRPr="00AB0956" w:rsidRDefault="00DC4EC8" w:rsidP="00D75299">
            <w:pPr>
              <w:jc w:val="both"/>
              <w:rPr>
                <w:rFonts w:ascii="Palatino Linotype" w:hAnsi="Palatino Linotype"/>
                <w:sz w:val="28"/>
                <w:szCs w:val="28"/>
              </w:rPr>
            </w:pPr>
            <w:r w:rsidRPr="00AB0956">
              <w:rPr>
                <w:rFonts w:ascii="Palatino Linotype" w:hAnsi="Palatino Linotype"/>
                <w:sz w:val="28"/>
                <w:szCs w:val="28"/>
              </w:rPr>
              <w:t>3</w:t>
            </w:r>
          </w:p>
        </w:tc>
        <w:tc>
          <w:tcPr>
            <w:tcW w:w="3959" w:type="dxa"/>
          </w:tcPr>
          <w:p w:rsidR="00DC4EC8" w:rsidRPr="00AB0956" w:rsidRDefault="00DC4EC8" w:rsidP="00D75299">
            <w:pPr>
              <w:jc w:val="both"/>
              <w:cnfStyle w:val="000000100000" w:firstRow="0" w:lastRow="0" w:firstColumn="0" w:lastColumn="0" w:oddVBand="0" w:evenVBand="0" w:oddHBand="1" w:evenHBand="0" w:firstRowFirstColumn="0" w:firstRowLastColumn="0" w:lastRowFirstColumn="0" w:lastRowLastColumn="0"/>
              <w:rPr>
                <w:rFonts w:ascii="Palatino Linotype" w:hAnsi="Palatino Linotype"/>
                <w:b/>
                <w:sz w:val="28"/>
                <w:szCs w:val="28"/>
              </w:rPr>
            </w:pPr>
            <w:r w:rsidRPr="00AB0956">
              <w:rPr>
                <w:rFonts w:ascii="Palatino Linotype" w:hAnsi="Palatino Linotype"/>
                <w:b/>
                <w:sz w:val="28"/>
                <w:szCs w:val="28"/>
              </w:rPr>
              <w:t>Tru</w:t>
            </w:r>
            <w:r w:rsidR="00AB0956" w:rsidRPr="00AB0956">
              <w:rPr>
                <w:rFonts w:ascii="Palatino Linotype" w:hAnsi="Palatino Linotype"/>
                <w:b/>
                <w:sz w:val="28"/>
                <w:szCs w:val="28"/>
              </w:rPr>
              <w:t>e Negative</w:t>
            </w:r>
          </w:p>
        </w:tc>
        <w:tc>
          <w:tcPr>
            <w:tcW w:w="2338" w:type="dxa"/>
          </w:tcPr>
          <w:p w:rsidR="00DC4EC8" w:rsidRPr="00AB0956" w:rsidRDefault="00AB0956" w:rsidP="00D75299">
            <w:pPr>
              <w:jc w:val="both"/>
              <w:cnfStyle w:val="000000100000" w:firstRow="0" w:lastRow="0" w:firstColumn="0" w:lastColumn="0" w:oddVBand="0" w:evenVBand="0" w:oddHBand="1" w:evenHBand="0" w:firstRowFirstColumn="0" w:firstRowLastColumn="0" w:lastRowFirstColumn="0" w:lastRowLastColumn="0"/>
              <w:rPr>
                <w:rFonts w:ascii="Palatino Linotype" w:hAnsi="Palatino Linotype"/>
                <w:b/>
                <w:sz w:val="28"/>
                <w:szCs w:val="28"/>
              </w:rPr>
            </w:pPr>
            <w:r w:rsidRPr="00AB0956">
              <w:rPr>
                <w:rFonts w:ascii="Segoe UI Symbol" w:hAnsi="Segoe UI Symbol" w:cs="Segoe UI Symbol"/>
                <w:b/>
                <w:sz w:val="28"/>
                <w:szCs w:val="28"/>
              </w:rPr>
              <w:t>❌</w:t>
            </w:r>
          </w:p>
        </w:tc>
        <w:tc>
          <w:tcPr>
            <w:tcW w:w="2338" w:type="dxa"/>
          </w:tcPr>
          <w:p w:rsidR="00DC4EC8" w:rsidRPr="00AB0956" w:rsidRDefault="00AB0956" w:rsidP="00D75299">
            <w:pPr>
              <w:jc w:val="both"/>
              <w:cnfStyle w:val="000000100000" w:firstRow="0" w:lastRow="0" w:firstColumn="0" w:lastColumn="0" w:oddVBand="0" w:evenVBand="0" w:oddHBand="1" w:evenHBand="0" w:firstRowFirstColumn="0" w:firstRowLastColumn="0" w:lastRowFirstColumn="0" w:lastRowLastColumn="0"/>
              <w:rPr>
                <w:rFonts w:ascii="Palatino Linotype" w:hAnsi="Palatino Linotype"/>
                <w:b/>
                <w:sz w:val="28"/>
                <w:szCs w:val="28"/>
              </w:rPr>
            </w:pPr>
            <w:r w:rsidRPr="00AB0956">
              <w:rPr>
                <w:rFonts w:ascii="Segoe UI Symbol" w:hAnsi="Segoe UI Symbol" w:cs="Segoe UI Symbol"/>
                <w:b/>
                <w:sz w:val="28"/>
                <w:szCs w:val="28"/>
              </w:rPr>
              <w:t>❌</w:t>
            </w:r>
          </w:p>
        </w:tc>
      </w:tr>
      <w:tr w:rsidR="00DC4EC8" w:rsidRPr="00AB0956" w:rsidTr="00BF0AE9">
        <w:tc>
          <w:tcPr>
            <w:cnfStyle w:val="001000000000" w:firstRow="0" w:lastRow="0" w:firstColumn="1" w:lastColumn="0" w:oddVBand="0" w:evenVBand="0" w:oddHBand="0" w:evenHBand="0" w:firstRowFirstColumn="0" w:firstRowLastColumn="0" w:lastRowFirstColumn="0" w:lastRowLastColumn="0"/>
            <w:tcW w:w="715" w:type="dxa"/>
          </w:tcPr>
          <w:p w:rsidR="00DC4EC8" w:rsidRPr="00AB0956" w:rsidRDefault="00DC4EC8" w:rsidP="00D75299">
            <w:pPr>
              <w:jc w:val="both"/>
              <w:rPr>
                <w:rFonts w:ascii="Palatino Linotype" w:hAnsi="Palatino Linotype"/>
                <w:sz w:val="28"/>
                <w:szCs w:val="28"/>
              </w:rPr>
            </w:pPr>
            <w:r w:rsidRPr="00AB0956">
              <w:rPr>
                <w:rFonts w:ascii="Palatino Linotype" w:hAnsi="Palatino Linotype"/>
                <w:sz w:val="28"/>
                <w:szCs w:val="28"/>
              </w:rPr>
              <w:t>4</w:t>
            </w:r>
          </w:p>
        </w:tc>
        <w:tc>
          <w:tcPr>
            <w:tcW w:w="3959" w:type="dxa"/>
          </w:tcPr>
          <w:p w:rsidR="00DC4EC8" w:rsidRPr="00AB0956" w:rsidRDefault="00AB0956" w:rsidP="00AB0956">
            <w:pPr>
              <w:jc w:val="both"/>
              <w:cnfStyle w:val="000000000000" w:firstRow="0" w:lastRow="0" w:firstColumn="0" w:lastColumn="0" w:oddVBand="0" w:evenVBand="0" w:oddHBand="0" w:evenHBand="0" w:firstRowFirstColumn="0" w:firstRowLastColumn="0" w:lastRowFirstColumn="0" w:lastRowLastColumn="0"/>
              <w:rPr>
                <w:rFonts w:ascii="Palatino Linotype" w:hAnsi="Palatino Linotype"/>
                <w:b/>
                <w:sz w:val="28"/>
                <w:szCs w:val="28"/>
              </w:rPr>
            </w:pPr>
            <w:r w:rsidRPr="00AB0956">
              <w:rPr>
                <w:rFonts w:ascii="Palatino Linotype" w:hAnsi="Palatino Linotype"/>
                <w:b/>
                <w:sz w:val="28"/>
                <w:szCs w:val="28"/>
              </w:rPr>
              <w:t>False Negative</w:t>
            </w:r>
            <w:r w:rsidRPr="00AB0956">
              <w:rPr>
                <w:rFonts w:ascii="Segoe UI Symbol" w:hAnsi="Segoe UI Symbol" w:cs="Segoe UI Symbol"/>
                <w:b/>
                <w:sz w:val="28"/>
                <w:szCs w:val="28"/>
              </w:rPr>
              <w:t xml:space="preserve"> </w:t>
            </w:r>
          </w:p>
        </w:tc>
        <w:tc>
          <w:tcPr>
            <w:tcW w:w="2338" w:type="dxa"/>
          </w:tcPr>
          <w:p w:rsidR="00DC4EC8" w:rsidRPr="00AB0956" w:rsidRDefault="00AB0956" w:rsidP="00D75299">
            <w:pPr>
              <w:jc w:val="both"/>
              <w:cnfStyle w:val="000000000000" w:firstRow="0" w:lastRow="0" w:firstColumn="0" w:lastColumn="0" w:oddVBand="0" w:evenVBand="0" w:oddHBand="0" w:evenHBand="0" w:firstRowFirstColumn="0" w:firstRowLastColumn="0" w:lastRowFirstColumn="0" w:lastRowLastColumn="0"/>
              <w:rPr>
                <w:rFonts w:ascii="Palatino Linotype" w:hAnsi="Palatino Linotype"/>
                <w:b/>
                <w:sz w:val="28"/>
                <w:szCs w:val="28"/>
              </w:rPr>
            </w:pPr>
            <w:r w:rsidRPr="00AB0956">
              <w:rPr>
                <w:rFonts w:ascii="Segoe UI Symbol" w:hAnsi="Segoe UI Symbol" w:cs="Segoe UI Symbol"/>
                <w:b/>
                <w:sz w:val="28"/>
                <w:szCs w:val="28"/>
              </w:rPr>
              <w:t>✔</w:t>
            </w:r>
          </w:p>
        </w:tc>
        <w:tc>
          <w:tcPr>
            <w:tcW w:w="2338" w:type="dxa"/>
          </w:tcPr>
          <w:p w:rsidR="00DC4EC8" w:rsidRPr="00AB0956" w:rsidRDefault="00AB0956" w:rsidP="00D75299">
            <w:pPr>
              <w:jc w:val="both"/>
              <w:cnfStyle w:val="000000000000" w:firstRow="0" w:lastRow="0" w:firstColumn="0" w:lastColumn="0" w:oddVBand="0" w:evenVBand="0" w:oddHBand="0" w:evenHBand="0" w:firstRowFirstColumn="0" w:firstRowLastColumn="0" w:lastRowFirstColumn="0" w:lastRowLastColumn="0"/>
              <w:rPr>
                <w:rFonts w:ascii="Palatino Linotype" w:hAnsi="Palatino Linotype"/>
                <w:b/>
                <w:sz w:val="28"/>
                <w:szCs w:val="28"/>
              </w:rPr>
            </w:pPr>
            <w:r w:rsidRPr="00AB0956">
              <w:rPr>
                <w:rFonts w:ascii="Segoe UI Symbol" w:hAnsi="Segoe UI Symbol" w:cs="Segoe UI Symbol"/>
                <w:b/>
                <w:sz w:val="28"/>
                <w:szCs w:val="28"/>
              </w:rPr>
              <w:t>✔</w:t>
            </w:r>
          </w:p>
        </w:tc>
      </w:tr>
    </w:tbl>
    <w:p w:rsidR="00DC4EC8" w:rsidRPr="00B50564" w:rsidRDefault="00DC4EC8" w:rsidP="00D75299">
      <w:pPr>
        <w:spacing w:after="0"/>
        <w:ind w:firstLine="720"/>
        <w:jc w:val="both"/>
        <w:rPr>
          <w:rFonts w:ascii="Palatino Linotype" w:hAnsi="Palatino Linotype"/>
          <w:sz w:val="28"/>
          <w:szCs w:val="28"/>
        </w:rPr>
      </w:pPr>
      <w:bookmarkStart w:id="0" w:name="_GoBack"/>
      <w:bookmarkEnd w:id="0"/>
    </w:p>
    <w:sectPr w:rsidR="00DC4EC8" w:rsidRPr="00B5056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5CD28D8"/>
    <w:multiLevelType w:val="hybridMultilevel"/>
    <w:tmpl w:val="3E28E7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28F049A4"/>
    <w:multiLevelType w:val="hybridMultilevel"/>
    <w:tmpl w:val="A95A5E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52CA5181"/>
    <w:multiLevelType w:val="hybridMultilevel"/>
    <w:tmpl w:val="F3C8C4B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50564"/>
    <w:rsid w:val="00332F79"/>
    <w:rsid w:val="00846B58"/>
    <w:rsid w:val="00A82FDB"/>
    <w:rsid w:val="00AB0956"/>
    <w:rsid w:val="00B21D9C"/>
    <w:rsid w:val="00B50564"/>
    <w:rsid w:val="00BF0AE9"/>
    <w:rsid w:val="00D75299"/>
    <w:rsid w:val="00DC4EC8"/>
    <w:rsid w:val="00EF35D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9D9F73F-AB46-461E-AB16-53F493E84C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50564"/>
    <w:pPr>
      <w:spacing w:line="278" w:lineRule="auto"/>
    </w:pPr>
    <w:rPr>
      <w:rFonts w:eastAsiaTheme="minorEastAsia"/>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50564"/>
    <w:pPr>
      <w:ind w:left="720"/>
      <w:contextualSpacing/>
    </w:pPr>
  </w:style>
  <w:style w:type="table" w:styleId="TableGrid">
    <w:name w:val="Table Grid"/>
    <w:basedOn w:val="TableNormal"/>
    <w:uiPriority w:val="39"/>
    <w:rsid w:val="00DC4EC8"/>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PlainTable1">
    <w:name w:val="Plain Table 1"/>
    <w:basedOn w:val="TableNormal"/>
    <w:uiPriority w:val="41"/>
    <w:rsid w:val="00BF0AE9"/>
    <w:pPr>
      <w:spacing w:after="0" w:line="240" w:lineRule="auto"/>
    </w:pPr>
    <w:tblPr>
      <w:tblStyleRowBandSize w:val="1"/>
      <w:tblStyleColBandSize w:val="1"/>
      <w:tblInd w:w="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0" w:type="dxa"/>
        <w:left w:w="108" w:type="dxa"/>
        <w:bottom w:w="0" w:type="dxa"/>
        <w:right w:w="108" w:type="dxa"/>
      </w:tblCellMar>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TotalTime>
  <Pages>1</Pages>
  <Words>156</Words>
  <Characters>890</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3</cp:revision>
  <dcterms:created xsi:type="dcterms:W3CDTF">2025-03-31T08:12:00Z</dcterms:created>
  <dcterms:modified xsi:type="dcterms:W3CDTF">2025-03-31T09:04:00Z</dcterms:modified>
</cp:coreProperties>
</file>