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DEBC2" w14:textId="64592300" w:rsidR="00551074" w:rsidRPr="00342AFF" w:rsidRDefault="00B04134">
      <w:pPr>
        <w:rPr>
          <w:b/>
          <w:bCs/>
          <w:sz w:val="32"/>
          <w:szCs w:val="32"/>
          <w:lang w:val="en-US"/>
        </w:rPr>
      </w:pPr>
      <w:r w:rsidRPr="00342AFF">
        <w:rPr>
          <w:b/>
          <w:bCs/>
          <w:sz w:val="32"/>
          <w:szCs w:val="32"/>
          <w:lang w:val="en-US"/>
        </w:rPr>
        <w:t>Phase :02</w:t>
      </w:r>
    </w:p>
    <w:p w14:paraId="194695A2" w14:textId="6B377DC0" w:rsidR="009354AD" w:rsidRDefault="00CC1A81">
      <w:pPr>
        <w:rPr>
          <w:b/>
          <w:bCs/>
          <w:sz w:val="32"/>
          <w:szCs w:val="32"/>
          <w:lang w:val="en-US"/>
        </w:rPr>
      </w:pPr>
      <w:r w:rsidRPr="00342AFF">
        <w:rPr>
          <w:b/>
          <w:bCs/>
          <w:sz w:val="32"/>
          <w:szCs w:val="32"/>
          <w:lang w:val="en-US"/>
        </w:rPr>
        <w:t>Requirement</w:t>
      </w:r>
      <w:r w:rsidR="00B04134" w:rsidRPr="00342AFF">
        <w:rPr>
          <w:b/>
          <w:bCs/>
          <w:sz w:val="32"/>
          <w:szCs w:val="32"/>
          <w:lang w:val="en-US"/>
        </w:rPr>
        <w:t xml:space="preserve"> tools for the project </w:t>
      </w:r>
      <w:r w:rsidR="009F14B5" w:rsidRPr="00342AFF">
        <w:rPr>
          <w:b/>
          <w:bCs/>
          <w:sz w:val="32"/>
          <w:szCs w:val="32"/>
          <w:lang w:val="en-US"/>
        </w:rPr>
        <w:t>title: Environmental</w:t>
      </w:r>
      <w:r w:rsidR="00B04134" w:rsidRPr="00342AFF">
        <w:rPr>
          <w:b/>
          <w:bCs/>
          <w:sz w:val="32"/>
          <w:szCs w:val="32"/>
          <w:lang w:val="en-US"/>
        </w:rPr>
        <w:t xml:space="preserve"> </w:t>
      </w:r>
      <w:r w:rsidRPr="00342AFF">
        <w:rPr>
          <w:b/>
          <w:bCs/>
          <w:sz w:val="32"/>
          <w:szCs w:val="32"/>
          <w:lang w:val="en-US"/>
        </w:rPr>
        <w:t>monitoring [</w:t>
      </w:r>
      <w:r w:rsidR="00342AFF" w:rsidRPr="00342AFF">
        <w:rPr>
          <w:b/>
          <w:bCs/>
          <w:sz w:val="32"/>
          <w:szCs w:val="32"/>
          <w:lang w:val="en-US"/>
        </w:rPr>
        <w:t>temperature as the parameter</w:t>
      </w:r>
      <w:r w:rsidRPr="00342AFF">
        <w:rPr>
          <w:b/>
          <w:bCs/>
          <w:sz w:val="32"/>
          <w:szCs w:val="32"/>
          <w:lang w:val="en-US"/>
        </w:rPr>
        <w:t>]</w:t>
      </w:r>
    </w:p>
    <w:p w14:paraId="4D5C208E" w14:textId="0488FE26" w:rsidR="00C00D0D" w:rsidRPr="00C00D0D" w:rsidRDefault="00BC077A" w:rsidP="00C00D0D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1.</w:t>
      </w:r>
      <w:r w:rsidR="00C00D0D" w:rsidRPr="00C00D0D">
        <w:rPr>
          <w:b/>
          <w:bCs/>
          <w:sz w:val="32"/>
          <w:szCs w:val="32"/>
          <w:lang w:val="en-US"/>
        </w:rPr>
        <w:t>Temperature Sensors:</w:t>
      </w:r>
    </w:p>
    <w:p w14:paraId="09D7C878" w14:textId="77777777" w:rsidR="00C00D0D" w:rsidRPr="00C00D0D" w:rsidRDefault="00C00D0D" w:rsidP="00C00D0D">
      <w:pPr>
        <w:rPr>
          <w:b/>
          <w:bCs/>
          <w:sz w:val="32"/>
          <w:szCs w:val="32"/>
          <w:lang w:val="en-US"/>
        </w:rPr>
      </w:pPr>
      <w:r w:rsidRPr="00C00D0D">
        <w:rPr>
          <w:b/>
          <w:bCs/>
          <w:sz w:val="32"/>
          <w:szCs w:val="32"/>
          <w:lang w:val="en-US"/>
        </w:rPr>
        <w:t>Digital temperature sensors (e.g., DHT22, DS18B20) for indoor monitoring.</w:t>
      </w:r>
    </w:p>
    <w:p w14:paraId="36325EA3" w14:textId="77777777" w:rsidR="00C00D0D" w:rsidRPr="00C00D0D" w:rsidRDefault="00C00D0D" w:rsidP="00C00D0D">
      <w:pPr>
        <w:rPr>
          <w:b/>
          <w:bCs/>
          <w:sz w:val="32"/>
          <w:szCs w:val="32"/>
          <w:lang w:val="en-US"/>
        </w:rPr>
      </w:pPr>
      <w:r w:rsidRPr="00C00D0D">
        <w:rPr>
          <w:b/>
          <w:bCs/>
          <w:sz w:val="32"/>
          <w:szCs w:val="32"/>
          <w:lang w:val="en-US"/>
        </w:rPr>
        <w:t>Thermistors or resistance temperature detectors (RTDs) for more precise measurements.</w:t>
      </w:r>
    </w:p>
    <w:p w14:paraId="45657226" w14:textId="77777777" w:rsidR="00C00D0D" w:rsidRPr="00C00D0D" w:rsidRDefault="00C00D0D" w:rsidP="00C00D0D">
      <w:pPr>
        <w:rPr>
          <w:b/>
          <w:bCs/>
          <w:sz w:val="32"/>
          <w:szCs w:val="32"/>
          <w:lang w:val="en-US"/>
        </w:rPr>
      </w:pPr>
      <w:r w:rsidRPr="00C00D0D">
        <w:rPr>
          <w:b/>
          <w:bCs/>
          <w:sz w:val="32"/>
          <w:szCs w:val="32"/>
          <w:lang w:val="en-US"/>
        </w:rPr>
        <w:t>Infrared thermometers or thermal cameras for non-contact outdoor monitoring.</w:t>
      </w:r>
    </w:p>
    <w:p w14:paraId="5FD8FAF6" w14:textId="77777777" w:rsidR="00C00D0D" w:rsidRPr="00C00D0D" w:rsidRDefault="00C00D0D" w:rsidP="00C00D0D">
      <w:pPr>
        <w:rPr>
          <w:b/>
          <w:bCs/>
          <w:sz w:val="32"/>
          <w:szCs w:val="32"/>
          <w:lang w:val="en-US"/>
        </w:rPr>
      </w:pPr>
      <w:r w:rsidRPr="00C00D0D">
        <w:rPr>
          <w:b/>
          <w:bCs/>
          <w:sz w:val="32"/>
          <w:szCs w:val="32"/>
          <w:lang w:val="en-US"/>
        </w:rPr>
        <w:t>Weather-resistant and ruggedized sensors for outdoor use.</w:t>
      </w:r>
    </w:p>
    <w:p w14:paraId="2220A36F" w14:textId="15EA77B8" w:rsidR="00C00D0D" w:rsidRPr="00C00D0D" w:rsidRDefault="00BC077A" w:rsidP="00C00D0D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2.</w:t>
      </w:r>
      <w:r w:rsidR="00C00D0D" w:rsidRPr="00C00D0D">
        <w:rPr>
          <w:b/>
          <w:bCs/>
          <w:sz w:val="32"/>
          <w:szCs w:val="32"/>
          <w:lang w:val="en-US"/>
        </w:rPr>
        <w:t>Calibration:</w:t>
      </w:r>
    </w:p>
    <w:p w14:paraId="527C2E38" w14:textId="77777777" w:rsidR="00C00D0D" w:rsidRPr="00C00D0D" w:rsidRDefault="00C00D0D" w:rsidP="00C00D0D">
      <w:pPr>
        <w:rPr>
          <w:b/>
          <w:bCs/>
          <w:sz w:val="32"/>
          <w:szCs w:val="32"/>
          <w:lang w:val="en-US"/>
        </w:rPr>
      </w:pPr>
      <w:r w:rsidRPr="00C00D0D">
        <w:rPr>
          <w:b/>
          <w:bCs/>
          <w:sz w:val="32"/>
          <w:szCs w:val="32"/>
          <w:lang w:val="en-US"/>
        </w:rPr>
        <w:t>Calibrate temperature sensors regularly to ensure accurate readings. This is crucial for maintaining data integrity over time.</w:t>
      </w:r>
    </w:p>
    <w:p w14:paraId="0105F89C" w14:textId="150E54B7" w:rsidR="00C00D0D" w:rsidRPr="00C00D0D" w:rsidRDefault="00BC077A" w:rsidP="00C00D0D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3.</w:t>
      </w:r>
      <w:r w:rsidR="00C00D0D" w:rsidRPr="00C00D0D">
        <w:rPr>
          <w:b/>
          <w:bCs/>
          <w:sz w:val="32"/>
          <w:szCs w:val="32"/>
          <w:lang w:val="en-US"/>
        </w:rPr>
        <w:t>Data Accuracy:</w:t>
      </w:r>
    </w:p>
    <w:p w14:paraId="0D136054" w14:textId="77777777" w:rsidR="00C00D0D" w:rsidRPr="00C00D0D" w:rsidRDefault="00C00D0D" w:rsidP="00C00D0D">
      <w:pPr>
        <w:rPr>
          <w:b/>
          <w:bCs/>
          <w:sz w:val="32"/>
          <w:szCs w:val="32"/>
          <w:lang w:val="en-US"/>
        </w:rPr>
      </w:pPr>
      <w:r w:rsidRPr="00C00D0D">
        <w:rPr>
          <w:b/>
          <w:bCs/>
          <w:sz w:val="32"/>
          <w:szCs w:val="32"/>
          <w:lang w:val="en-US"/>
        </w:rPr>
        <w:t>Ensure that the sensors have a high level of accuracy, typically specified in degrees Celsius or Fahrenheit. The required accuracy may vary depending on the specific monitoring application.</w:t>
      </w:r>
    </w:p>
    <w:p w14:paraId="3B633FF2" w14:textId="390C985D" w:rsidR="00C00D0D" w:rsidRPr="00C00D0D" w:rsidRDefault="00BC077A" w:rsidP="00C00D0D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4.</w:t>
      </w:r>
      <w:r w:rsidR="00C00D0D" w:rsidRPr="00C00D0D">
        <w:rPr>
          <w:b/>
          <w:bCs/>
          <w:sz w:val="32"/>
          <w:szCs w:val="32"/>
          <w:lang w:val="en-US"/>
        </w:rPr>
        <w:t>Resolution:</w:t>
      </w:r>
    </w:p>
    <w:p w14:paraId="2DCA3D45" w14:textId="77777777" w:rsidR="00C00D0D" w:rsidRPr="00C00D0D" w:rsidRDefault="00C00D0D" w:rsidP="00C00D0D">
      <w:pPr>
        <w:rPr>
          <w:b/>
          <w:bCs/>
          <w:sz w:val="32"/>
          <w:szCs w:val="32"/>
          <w:lang w:val="en-US"/>
        </w:rPr>
      </w:pPr>
      <w:r w:rsidRPr="00C00D0D">
        <w:rPr>
          <w:b/>
          <w:bCs/>
          <w:sz w:val="32"/>
          <w:szCs w:val="32"/>
          <w:lang w:val="en-US"/>
        </w:rPr>
        <w:t>Determine the temperature sensor's resolution, which defines the smallest temperature change it can detect. Higher resolution is beneficial for precise monitoring.</w:t>
      </w:r>
    </w:p>
    <w:p w14:paraId="429D48F9" w14:textId="1190C125" w:rsidR="00C00D0D" w:rsidRPr="00C00D0D" w:rsidRDefault="00BC077A" w:rsidP="00C00D0D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5.</w:t>
      </w:r>
      <w:r w:rsidR="00C00D0D" w:rsidRPr="00C00D0D">
        <w:rPr>
          <w:b/>
          <w:bCs/>
          <w:sz w:val="32"/>
          <w:szCs w:val="32"/>
          <w:lang w:val="en-US"/>
        </w:rPr>
        <w:t>Data Transmission:</w:t>
      </w:r>
    </w:p>
    <w:p w14:paraId="10AEF0BE" w14:textId="77777777" w:rsidR="00C00D0D" w:rsidRDefault="00C00D0D" w:rsidP="00C00D0D">
      <w:pPr>
        <w:rPr>
          <w:b/>
          <w:bCs/>
          <w:sz w:val="32"/>
          <w:szCs w:val="32"/>
          <w:lang w:val="en-US"/>
        </w:rPr>
      </w:pPr>
      <w:r w:rsidRPr="00C00D0D">
        <w:rPr>
          <w:b/>
          <w:bCs/>
          <w:sz w:val="32"/>
          <w:szCs w:val="32"/>
          <w:lang w:val="en-US"/>
        </w:rPr>
        <w:t>Implement a reliable data transmission system for sending temperature data from the sensors to the IoT platform. Options include Wi-Fi, cellular, LoRa, or other IoT communication protocols.</w:t>
      </w:r>
    </w:p>
    <w:p w14:paraId="438696B5" w14:textId="77777777" w:rsidR="00BC077A" w:rsidRPr="00C00D0D" w:rsidRDefault="00BC077A" w:rsidP="00C00D0D">
      <w:pPr>
        <w:rPr>
          <w:b/>
          <w:bCs/>
          <w:sz w:val="32"/>
          <w:szCs w:val="32"/>
          <w:lang w:val="en-US"/>
        </w:rPr>
      </w:pPr>
    </w:p>
    <w:p w14:paraId="33AD7E4E" w14:textId="77777777" w:rsidR="00BC077A" w:rsidRDefault="00BC077A" w:rsidP="00C00D0D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6.</w:t>
      </w:r>
      <w:r w:rsidR="00C00D0D" w:rsidRPr="00C00D0D">
        <w:rPr>
          <w:b/>
          <w:bCs/>
          <w:sz w:val="32"/>
          <w:szCs w:val="32"/>
          <w:lang w:val="en-US"/>
        </w:rPr>
        <w:t>Power Management:</w:t>
      </w:r>
    </w:p>
    <w:p w14:paraId="30777FEE" w14:textId="77A297FB" w:rsidR="00C00D0D" w:rsidRDefault="00C00D0D" w:rsidP="00C00D0D">
      <w:pPr>
        <w:rPr>
          <w:b/>
          <w:bCs/>
          <w:sz w:val="32"/>
          <w:szCs w:val="32"/>
          <w:lang w:val="en-US"/>
        </w:rPr>
      </w:pPr>
      <w:r w:rsidRPr="00C00D0D">
        <w:rPr>
          <w:b/>
          <w:bCs/>
          <w:sz w:val="32"/>
          <w:szCs w:val="32"/>
          <w:lang w:val="en-US"/>
        </w:rPr>
        <w:t>Design an efficient power management system to ensure sensors operate continuously in remote or outdoor environments. This may include battery-powered sensors with low-power modes.</w:t>
      </w:r>
    </w:p>
    <w:p w14:paraId="25370BEE" w14:textId="77777777" w:rsidR="00BC077A" w:rsidRPr="00C00D0D" w:rsidRDefault="00BC077A" w:rsidP="00C00D0D">
      <w:pPr>
        <w:rPr>
          <w:b/>
          <w:bCs/>
          <w:sz w:val="32"/>
          <w:szCs w:val="32"/>
          <w:lang w:val="en-US"/>
        </w:rPr>
      </w:pPr>
    </w:p>
    <w:p w14:paraId="7373ACFE" w14:textId="347E8314" w:rsidR="00C00D0D" w:rsidRPr="00C00D0D" w:rsidRDefault="00BC077A" w:rsidP="00C00D0D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7.</w:t>
      </w:r>
      <w:r w:rsidR="00C00D0D" w:rsidRPr="00C00D0D">
        <w:rPr>
          <w:b/>
          <w:bCs/>
          <w:sz w:val="32"/>
          <w:szCs w:val="32"/>
          <w:lang w:val="en-US"/>
        </w:rPr>
        <w:t>Environmental Protection:</w:t>
      </w:r>
    </w:p>
    <w:p w14:paraId="6E81312B" w14:textId="77777777" w:rsidR="00C00D0D" w:rsidRPr="00C00D0D" w:rsidRDefault="00C00D0D" w:rsidP="00C00D0D">
      <w:pPr>
        <w:rPr>
          <w:b/>
          <w:bCs/>
          <w:sz w:val="32"/>
          <w:szCs w:val="32"/>
          <w:lang w:val="en-US"/>
        </w:rPr>
      </w:pPr>
      <w:r w:rsidRPr="00C00D0D">
        <w:rPr>
          <w:b/>
          <w:bCs/>
          <w:sz w:val="32"/>
          <w:szCs w:val="32"/>
          <w:lang w:val="en-US"/>
        </w:rPr>
        <w:t>Choose sensors and enclosures that can withstand environmental conditions, such as humidity, extreme temperatures, and exposure to dust, water, or UV radiation. Sealed or weather-resistant enclosures are essential for outdoor applications.</w:t>
      </w:r>
    </w:p>
    <w:p w14:paraId="6D483741" w14:textId="5F005548" w:rsidR="00C00D0D" w:rsidRPr="00C00D0D" w:rsidRDefault="00BC077A" w:rsidP="00C00D0D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8.</w:t>
      </w:r>
      <w:r w:rsidR="00C00D0D" w:rsidRPr="00C00D0D">
        <w:rPr>
          <w:b/>
          <w:bCs/>
          <w:sz w:val="32"/>
          <w:szCs w:val="32"/>
          <w:lang w:val="en-US"/>
        </w:rPr>
        <w:t>Data Logging and Storage:</w:t>
      </w:r>
    </w:p>
    <w:p w14:paraId="25085CE5" w14:textId="184BABC7" w:rsidR="00C00D0D" w:rsidRPr="00C00D0D" w:rsidRDefault="00C00D0D" w:rsidP="00C00D0D">
      <w:pPr>
        <w:rPr>
          <w:b/>
          <w:bCs/>
          <w:sz w:val="32"/>
          <w:szCs w:val="32"/>
          <w:lang w:val="en-US"/>
        </w:rPr>
      </w:pPr>
      <w:r w:rsidRPr="00C00D0D">
        <w:rPr>
          <w:b/>
          <w:bCs/>
          <w:sz w:val="32"/>
          <w:szCs w:val="32"/>
          <w:lang w:val="en-US"/>
        </w:rPr>
        <w:t>Implement a data logging mechanism to store temperature readings for historical analysis. Cloud storage or local storage options can be used.</w:t>
      </w:r>
    </w:p>
    <w:p w14:paraId="7802E93C" w14:textId="77777777" w:rsidR="009F14B5" w:rsidRDefault="009F14B5" w:rsidP="00C00D0D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9.</w:t>
      </w:r>
      <w:r w:rsidR="00C00D0D" w:rsidRPr="00C00D0D">
        <w:rPr>
          <w:b/>
          <w:bCs/>
          <w:sz w:val="32"/>
          <w:szCs w:val="32"/>
          <w:lang w:val="en-US"/>
        </w:rPr>
        <w:t>Security:</w:t>
      </w:r>
    </w:p>
    <w:p w14:paraId="378566EA" w14:textId="1294F836" w:rsidR="0020136B" w:rsidRPr="00342AFF" w:rsidRDefault="00C00D0D" w:rsidP="00C00D0D">
      <w:pPr>
        <w:rPr>
          <w:b/>
          <w:bCs/>
          <w:sz w:val="32"/>
          <w:szCs w:val="32"/>
          <w:lang w:val="en-US"/>
        </w:rPr>
      </w:pPr>
      <w:r w:rsidRPr="00C00D0D">
        <w:rPr>
          <w:b/>
          <w:bCs/>
          <w:sz w:val="32"/>
          <w:szCs w:val="32"/>
          <w:lang w:val="en-US"/>
        </w:rPr>
        <w:t>Implement robust security measures to protect the collected temperature data from unauthorized access and ensure data integrity.</w:t>
      </w:r>
    </w:p>
    <w:sectPr w:rsidR="0020136B" w:rsidRPr="00342A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AB4A8E"/>
    <w:multiLevelType w:val="multilevel"/>
    <w:tmpl w:val="CA26C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A051BC"/>
    <w:multiLevelType w:val="multilevel"/>
    <w:tmpl w:val="B5283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9858424">
    <w:abstractNumId w:val="1"/>
  </w:num>
  <w:num w:numId="2" w16cid:durableId="599726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9A8"/>
    <w:rsid w:val="0020136B"/>
    <w:rsid w:val="00342AFF"/>
    <w:rsid w:val="00351A1C"/>
    <w:rsid w:val="003D71D9"/>
    <w:rsid w:val="00551074"/>
    <w:rsid w:val="009354AD"/>
    <w:rsid w:val="009F14B5"/>
    <w:rsid w:val="00B04134"/>
    <w:rsid w:val="00B979A8"/>
    <w:rsid w:val="00BC077A"/>
    <w:rsid w:val="00C00D0D"/>
    <w:rsid w:val="00CC1A81"/>
    <w:rsid w:val="00FE7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64140"/>
  <w15:chartTrackingRefBased/>
  <w15:docId w15:val="{F4851697-0197-483D-88AE-4508F368A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71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D71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4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290</Words>
  <Characters>1655</Characters>
  <Application>Microsoft Office Word</Application>
  <DocSecurity>0</DocSecurity>
  <Lines>13</Lines>
  <Paragraphs>3</Paragraphs>
  <ScaleCrop>false</ScaleCrop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Kamal</dc:creator>
  <cp:keywords/>
  <dc:description/>
  <cp:lastModifiedBy>Ajay Kamal</cp:lastModifiedBy>
  <cp:revision>11</cp:revision>
  <dcterms:created xsi:type="dcterms:W3CDTF">2023-10-11T12:15:00Z</dcterms:created>
  <dcterms:modified xsi:type="dcterms:W3CDTF">2023-10-11T12:26:00Z</dcterms:modified>
</cp:coreProperties>
</file>