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Best Practices for Logging in LLM (GPT-3.5 / GPT-4-O) Production Environment</w:t>
      </w:r>
    </w:p>
    <w:p>
      <w:pPr>
        <w:pStyle w:val="Heading1"/>
      </w:pPr>
      <w:r>
        <w:t>1. System and Model Interaction Logs</w:t>
      </w:r>
    </w:p>
    <w:p>
      <w:r>
        <w:t>Capture logs related to infrastructure (CPU, memory, GPU usage), availability, network latency, as well as user requests and model outputs.</w:t>
      </w:r>
    </w:p>
    <w:p>
      <w:pPr>
        <w:pStyle w:val="Heading1"/>
      </w:pPr>
      <w:r>
        <w:t>2. Error and Performance Logs</w:t>
      </w:r>
    </w:p>
    <w:p>
      <w:r>
        <w:t>Ensure logging of both model and system-level errors. Track token usage, response times, and inference latencies. Ensure alerts are set up for high latency or anomalous behaviors.</w:t>
      </w:r>
    </w:p>
    <w:p>
      <w:pPr>
        <w:pStyle w:val="Heading1"/>
      </w:pPr>
      <w:r>
        <w:t>3. Security Logging</w:t>
      </w:r>
    </w:p>
    <w:p>
      <w:r>
        <w:t>Log authentication events, access control violations, and abnormal behavior patterns. If dealing with sensitive inputs, ensure proper anonymization and encryption.</w:t>
      </w:r>
    </w:p>
    <w:p>
      <w:pPr>
        <w:pStyle w:val="Heading1"/>
      </w:pPr>
      <w:r>
        <w:t>4. Centralized Logging and Visualization</w:t>
      </w:r>
    </w:p>
    <w:p>
      <w:r>
        <w:t>Use centralized logging tools like ELK Stack, Prometheus, or Datadog. These provide scalability and allow real-time log monitoring and visualization.</w:t>
      </w:r>
    </w:p>
    <w:p>
      <w:pPr>
        <w:pStyle w:val="Heading1"/>
      </w:pPr>
      <w:r>
        <w:t>5. Compliance with Regulations</w:t>
      </w:r>
    </w:p>
    <w:p>
      <w:r>
        <w:t>Ensure logging practices align with GDPR, HIPAA, or other regulatory frameworks, especially when handling sensitive data. Anonymize logs where necessary.</w:t>
      </w:r>
    </w:p>
    <w:p>
      <w:pPr>
        <w:pStyle w:val="Heading1"/>
      </w:pPr>
      <w:r>
        <w:t>6. Log Sampling and Retention Policy</w:t>
      </w:r>
    </w:p>
    <w:p>
      <w:r>
        <w:t>Sample logs to prevent excessive volume in high-traffic environments. Define log retention policies to automatically prune older logs.</w:t>
      </w:r>
    </w:p>
    <w:p>
      <w:pPr>
        <w:pStyle w:val="Heading1"/>
      </w:pPr>
      <w:r>
        <w:t>7. Distributed Tracing and Model Versioning</w:t>
      </w:r>
    </w:p>
    <w:p>
      <w:r>
        <w:t>Implement distributed tracing (e.g., OpenTelemetry) for tracking input-output behavior across microservices. Always log model versions and configuration details used during inference.</w:t>
      </w:r>
    </w:p>
    <w:p>
      <w:pPr>
        <w:pStyle w:val="Heading1"/>
      </w:pPr>
      <w:r>
        <w:t>8. Explainability and Bias Detection</w:t>
      </w:r>
    </w:p>
    <w:p>
      <w:r>
        <w:t>For sensitive applications, log model decision-making processes to provide transparency. Additionally, monitor logs for bias and fairness across demographic groups.</w:t>
      </w:r>
    </w:p>
    <w:p>
      <w:pPr>
        <w:pStyle w:val="Heading1"/>
      </w:pPr>
      <w:r>
        <w:t>9. Fallbacks and Retries</w:t>
      </w:r>
    </w:p>
    <w:p>
      <w:r>
        <w:t>Log model retries, fallbacks, and the conditions that triggered them, especially if using a simpler backup model or response.</w:t>
      </w:r>
    </w:p>
    <w:p>
      <w:pPr>
        <w:pStyle w:val="Heading1"/>
      </w:pPr>
      <w:r>
        <w:t>10. Continuous Monitoring and Alerts</w:t>
      </w:r>
    </w:p>
    <w:p>
      <w:r>
        <w:t>Set up alerting mechanisms to track significant performance changes, such as token usage spikes, throughput drops, or error rate increases.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