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284F6" w14:textId="2707EFAD" w:rsidR="00B70CF0" w:rsidRDefault="001E6224" w:rsidP="00B70CF0">
      <w:pPr>
        <w:rPr>
          <w:rFonts w:ascii="Times New Roman" w:hAnsi="Times New Roman" w:cs="Times New Roman"/>
          <w:b/>
          <w:bCs/>
        </w:rPr>
      </w:pPr>
      <w:r>
        <w:rPr>
          <w:rFonts w:ascii="Times New Roman" w:hAnsi="Times New Roman" w:cs="Times New Roman"/>
          <w:b/>
          <w:bCs/>
        </w:rPr>
        <w:t xml:space="preserve">Ajay </w:t>
      </w:r>
      <w:proofErr w:type="spellStart"/>
      <w:r>
        <w:rPr>
          <w:rFonts w:ascii="Times New Roman" w:hAnsi="Times New Roman" w:cs="Times New Roman"/>
          <w:b/>
          <w:bCs/>
        </w:rPr>
        <w:t>Kommineni</w:t>
      </w:r>
      <w:proofErr w:type="spellEnd"/>
      <w:r w:rsidR="00B70CF0" w:rsidRPr="00890CFF">
        <w:rPr>
          <w:rFonts w:ascii="Times New Roman" w:hAnsi="Times New Roman" w:cs="Times New Roman"/>
          <w:b/>
          <w:bCs/>
        </w:rPr>
        <w:t xml:space="preserve"> (</w:t>
      </w:r>
      <w:r w:rsidR="00B70CF0" w:rsidRPr="00890CFF">
        <w:rPr>
          <w:rFonts w:ascii="Times New Roman" w:hAnsi="Times New Roman" w:cs="Times New Roman"/>
          <w:b/>
          <w:bCs/>
          <w:color w:val="262626"/>
          <w:shd w:val="clear" w:color="auto" w:fill="FFFFFF"/>
        </w:rPr>
        <w:t>GR022</w:t>
      </w:r>
      <w:r>
        <w:rPr>
          <w:rFonts w:ascii="Times New Roman" w:hAnsi="Times New Roman" w:cs="Times New Roman"/>
          <w:b/>
          <w:bCs/>
          <w:color w:val="262626"/>
          <w:shd w:val="clear" w:color="auto" w:fill="FFFFFF"/>
        </w:rPr>
        <w:t>241</w:t>
      </w:r>
      <w:r w:rsidR="00B70CF0" w:rsidRPr="00890CFF">
        <w:rPr>
          <w:rFonts w:ascii="Times New Roman" w:hAnsi="Times New Roman" w:cs="Times New Roman"/>
          <w:b/>
          <w:bCs/>
        </w:rPr>
        <w:t>)</w:t>
      </w:r>
    </w:p>
    <w:p w14:paraId="4E83BF70" w14:textId="7F46DCD6" w:rsidR="00B70CF0" w:rsidRDefault="00B70CF0" w:rsidP="00B70CF0">
      <w:pPr>
        <w:spacing w:line="360" w:lineRule="auto"/>
        <w:rPr>
          <w:rFonts w:ascii="Times New Roman" w:hAnsi="Times New Roman" w:cs="Times New Roman"/>
          <w:b/>
          <w:bCs/>
        </w:rPr>
      </w:pPr>
      <w:r>
        <w:rPr>
          <w:rFonts w:ascii="Times New Roman" w:hAnsi="Times New Roman" w:cs="Times New Roman"/>
          <w:b/>
          <w:bCs/>
        </w:rPr>
        <w:t>Week 4 Paper</w:t>
      </w:r>
      <w:r w:rsidRPr="00907860">
        <w:rPr>
          <w:rFonts w:ascii="Times New Roman" w:hAnsi="Times New Roman" w:cs="Times New Roman"/>
          <w:b/>
          <w:bCs/>
        </w:rPr>
        <w:t xml:space="preserve"> </w:t>
      </w:r>
    </w:p>
    <w:p w14:paraId="17DE5DEC" w14:textId="2A8063B1" w:rsidR="00EE0929" w:rsidRPr="00B70CF0" w:rsidRDefault="00EE0929" w:rsidP="00B70CF0">
      <w:pPr>
        <w:jc w:val="center"/>
        <w:rPr>
          <w:rFonts w:ascii="Times New Roman" w:hAnsi="Times New Roman" w:cs="Times New Roman"/>
          <w:b/>
          <w:bCs/>
          <w:sz w:val="28"/>
          <w:szCs w:val="28"/>
        </w:rPr>
      </w:pPr>
      <w:r w:rsidRPr="00B70CF0">
        <w:rPr>
          <w:rFonts w:ascii="Times New Roman" w:hAnsi="Times New Roman" w:cs="Times New Roman"/>
          <w:b/>
          <w:bCs/>
          <w:sz w:val="28"/>
          <w:szCs w:val="28"/>
        </w:rPr>
        <w:t>Visualizing the US Life Expectancy Gap</w:t>
      </w:r>
    </w:p>
    <w:p w14:paraId="3D256A87" w14:textId="649139EA"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Although the US has traditionally led the world in healthcare innovation, the country's life expectancy trends are concerning. The disparity in life expectancy across various demographic groups in the United States has grown considerably during the last few decades. Visualizations of this divide show glaring differences based on geography, race, and socioeconomic position. "Life expectancy in the U.S. has stagnated since 2010, and for some populations, it has even declined, a trend not seen in other high-income countries" (p. 1767) is reported by Woolf et al. (2021). These differences reflect systemic injustices that disproportionately impact vulnerable groups as well as healthcare access.</w:t>
      </w:r>
    </w:p>
    <w:p w14:paraId="18319DBD" w14:textId="1CC8BF4E"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There are significant differences across the various regions of the United States, as evidenced by the geographic distribution of life expectancy. Even within the same state, people in certain counties can expect to live up to 20 years longer than those in others, according to research from the National Center for Health Statistics. "The gaps in life expectancy between counties are larger than the differences between the United States and many other high-income countries," according to Dr. Steven Woolf (2021) of Virginia Commonwealth University (Woolf &amp; Johnson, 2021, p. 456). With affluent areas typically exhibiting longer life expectancy than poor places, these differences frequently correspond with socioeconomic patterns.</w:t>
      </w:r>
    </w:p>
    <w:p w14:paraId="5C3E04A1" w14:textId="53203D5F" w:rsidR="00EE0929"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t>Life expectancy differences by race and ethnicity also draw attention to structural injustices in social institutions and healthcare. Due to societal determinants of health, higher incidence of chronic illness, and healthcare discrimination, Black and Indigenous people in the United States routinely have shorter life expectancies than white people. As stated on page 9, "Black Americans have a life expectancy nearly four years shorter than white Americans due to systemic healthcare inequalities and economic disadvantages" (Centers for Disease Control and Prevention, 2022). These differences are frequently attributed to systemic and historical obstacles that limit equitable access to high-quality healthcare and employment opportunities. Comprehensive policies addressing social justice, economic development, and healthcare equity are needed to close these gaps.</w:t>
      </w:r>
    </w:p>
    <w:p w14:paraId="4C42039D" w14:textId="400D1CE6" w:rsidR="001F1192" w:rsidRPr="001F1192" w:rsidRDefault="001F1192" w:rsidP="001F1192">
      <w:pPr>
        <w:spacing w:line="360" w:lineRule="auto"/>
        <w:jc w:val="both"/>
        <w:rPr>
          <w:rFonts w:ascii="Times New Roman" w:hAnsi="Times New Roman" w:cs="Times New Roman"/>
        </w:rPr>
      </w:pPr>
      <w:r w:rsidRPr="001F1192">
        <w:rPr>
          <w:rFonts w:ascii="Times New Roman" w:hAnsi="Times New Roman" w:cs="Times New Roman"/>
        </w:rPr>
        <w:lastRenderedPageBreak/>
        <w:t>Although efforts have been made to alleviate these discrepancies through state and federal policy interventions, the results have been mixed. While some projects target specific health issues like obesity, smoking, and substance misuse, others concentrate on increasing access to healthcare through programs like Medicaid expansion. The continuation of life expectancy disparities, however, raises the possibility that more thorough strategies may be required to address the underlying socioeconomic injustices.</w:t>
      </w:r>
    </w:p>
    <w:p w14:paraId="27A80E69" w14:textId="10D62171" w:rsidR="00EE0929" w:rsidRPr="001F1192" w:rsidRDefault="001F1192" w:rsidP="001F1192">
      <w:pPr>
        <w:spacing w:line="360" w:lineRule="auto"/>
        <w:rPr>
          <w:rFonts w:ascii="Times New Roman" w:hAnsi="Times New Roman" w:cs="Times New Roman"/>
        </w:rPr>
      </w:pPr>
      <w:r w:rsidRPr="001F1192">
        <w:rPr>
          <w:rFonts w:ascii="Times New Roman" w:hAnsi="Times New Roman" w:cs="Times New Roman"/>
        </w:rPr>
        <w:t>To sum up, the US life expectancy gap visualization is a powerful tool for identifying, addressing, and comprehending health disparities. The variations in life expectancy across various people and geographical areas can be effectively highlighted using techniques like heat maps and scatter plots. In addition to making the data easier to interpret, these visualizations offer important insights that may affect policy choices and public health initiatives. It is impossible to overstate the importance of data visualization in highlighting and closing life expectancy discrepancies as we continue to work toward health equity.</w:t>
      </w:r>
    </w:p>
    <w:p w14:paraId="594F3BFA" w14:textId="4FAC9262" w:rsidR="00EE0929" w:rsidRPr="00B70CF0" w:rsidRDefault="00EE0929" w:rsidP="00B70CF0">
      <w:pPr>
        <w:spacing w:line="360" w:lineRule="auto"/>
        <w:jc w:val="both"/>
        <w:rPr>
          <w:rFonts w:ascii="Times New Roman" w:hAnsi="Times New Roman" w:cs="Times New Roman"/>
          <w:b/>
          <w:bCs/>
        </w:rPr>
      </w:pPr>
      <w:r w:rsidRPr="00B70CF0">
        <w:rPr>
          <w:rFonts w:ascii="Times New Roman" w:hAnsi="Times New Roman" w:cs="Times New Roman"/>
          <w:b/>
          <w:bCs/>
        </w:rPr>
        <w:t>References</w:t>
      </w:r>
    </w:p>
    <w:p w14:paraId="4E39CD14" w14:textId="78467D77" w:rsidR="001F1192" w:rsidRDefault="001F1192" w:rsidP="00B70CF0">
      <w:pPr>
        <w:spacing w:line="360" w:lineRule="auto"/>
        <w:jc w:val="both"/>
      </w:pPr>
      <w:r>
        <w:rPr>
          <w:rFonts w:ascii="Times New Roman" w:hAnsi="Times New Roman" w:cs="Times New Roman"/>
        </w:rPr>
        <w:t xml:space="preserve">[1] </w:t>
      </w:r>
      <w:r>
        <w:t xml:space="preserve">Chapman, D. A., Lee, J. H., &amp; Woolf, S. H. (2021). From an international standpoint, U.S. health is worse, and lives are shorter. Press of the National Academies. The article </w:t>
      </w:r>
      <w:hyperlink r:id="rId4" w:history="1">
        <w:r w:rsidRPr="0053538B">
          <w:rPr>
            <w:rStyle w:val="Hyperlink"/>
          </w:rPr>
          <w:t>https://doi.org/10.17226/13497</w:t>
        </w:r>
      </w:hyperlink>
    </w:p>
    <w:p w14:paraId="1C7C7539" w14:textId="06CDAB88" w:rsidR="001F1192" w:rsidRPr="00B70CF0" w:rsidRDefault="001F1192" w:rsidP="00B70CF0">
      <w:pPr>
        <w:spacing w:line="360" w:lineRule="auto"/>
        <w:jc w:val="both"/>
        <w:rPr>
          <w:rFonts w:ascii="Times New Roman" w:hAnsi="Times New Roman" w:cs="Times New Roman"/>
        </w:rPr>
      </w:pPr>
      <w:r>
        <w:t>[2]</w:t>
      </w:r>
      <w:r w:rsidRPr="001F1192">
        <w:t xml:space="preserve"> </w:t>
      </w:r>
      <w:r>
        <w:t>Woolf, S. H., &amp; Johnson, R. E. (2021). Geographic disparities in life expectancy: Mapping the health divide in America. Journal of Health Affairs, 40(3), 456-464.</w:t>
      </w:r>
    </w:p>
    <w:p w14:paraId="1117A8A2" w14:textId="2020C0C4" w:rsidR="001F1192" w:rsidRDefault="001F1192" w:rsidP="00B70CF0">
      <w:pPr>
        <w:spacing w:line="360" w:lineRule="auto"/>
        <w:jc w:val="both"/>
        <w:rPr>
          <w:rFonts w:ascii="Times New Roman" w:hAnsi="Times New Roman" w:cs="Times New Roman"/>
        </w:rPr>
      </w:pPr>
      <w:r>
        <w:rPr>
          <w:rFonts w:ascii="Times New Roman" w:hAnsi="Times New Roman" w:cs="Times New Roman"/>
        </w:rPr>
        <w:t xml:space="preserve">[3] </w:t>
      </w:r>
      <w:r>
        <w:t xml:space="preserve">Centers for Disease Control and Prevention. (2022). </w:t>
      </w:r>
      <w:r>
        <w:rPr>
          <w:rStyle w:val="Emphasis"/>
        </w:rPr>
        <w:t>Health disparities and life expectancy in the United States</w:t>
      </w:r>
      <w:r>
        <w:t xml:space="preserve">. </w:t>
      </w:r>
      <w:hyperlink r:id="rId5" w:tgtFrame="_new" w:history="1">
        <w:r>
          <w:rPr>
            <w:rStyle w:val="Hyperlink"/>
          </w:rPr>
          <w:t>https://www.cdc.gov</w:t>
        </w:r>
      </w:hyperlink>
    </w:p>
    <w:p w14:paraId="23F85638" w14:textId="24AB6258" w:rsidR="00EE0929" w:rsidRDefault="00EE0929" w:rsidP="00B70CF0">
      <w:pPr>
        <w:spacing w:line="360" w:lineRule="auto"/>
        <w:jc w:val="both"/>
      </w:pPr>
    </w:p>
    <w:sectPr w:rsidR="00EE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29"/>
    <w:rsid w:val="00195613"/>
    <w:rsid w:val="001E6224"/>
    <w:rsid w:val="001F1192"/>
    <w:rsid w:val="005D0057"/>
    <w:rsid w:val="00801EC7"/>
    <w:rsid w:val="00B70CF0"/>
    <w:rsid w:val="00BD2E85"/>
    <w:rsid w:val="00E50CF9"/>
    <w:rsid w:val="00EE0929"/>
    <w:rsid w:val="00F2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2295"/>
  <w15:chartTrackingRefBased/>
  <w15:docId w15:val="{15C037B3-448D-4EC6-B4DE-7B57C381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929"/>
    <w:rPr>
      <w:rFonts w:eastAsiaTheme="majorEastAsia" w:cstheme="majorBidi"/>
      <w:color w:val="272727" w:themeColor="text1" w:themeTint="D8"/>
    </w:rPr>
  </w:style>
  <w:style w:type="paragraph" w:styleId="Title">
    <w:name w:val="Title"/>
    <w:basedOn w:val="Normal"/>
    <w:next w:val="Normal"/>
    <w:link w:val="TitleChar"/>
    <w:uiPriority w:val="10"/>
    <w:qFormat/>
    <w:rsid w:val="00EE0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929"/>
    <w:pPr>
      <w:spacing w:before="160"/>
      <w:jc w:val="center"/>
    </w:pPr>
    <w:rPr>
      <w:i/>
      <w:iCs/>
      <w:color w:val="404040" w:themeColor="text1" w:themeTint="BF"/>
    </w:rPr>
  </w:style>
  <w:style w:type="character" w:customStyle="1" w:styleId="QuoteChar">
    <w:name w:val="Quote Char"/>
    <w:basedOn w:val="DefaultParagraphFont"/>
    <w:link w:val="Quote"/>
    <w:uiPriority w:val="29"/>
    <w:rsid w:val="00EE0929"/>
    <w:rPr>
      <w:i/>
      <w:iCs/>
      <w:color w:val="404040" w:themeColor="text1" w:themeTint="BF"/>
    </w:rPr>
  </w:style>
  <w:style w:type="paragraph" w:styleId="ListParagraph">
    <w:name w:val="List Paragraph"/>
    <w:basedOn w:val="Normal"/>
    <w:uiPriority w:val="34"/>
    <w:qFormat/>
    <w:rsid w:val="00EE0929"/>
    <w:pPr>
      <w:ind w:left="720"/>
      <w:contextualSpacing/>
    </w:pPr>
  </w:style>
  <w:style w:type="character" w:styleId="IntenseEmphasis">
    <w:name w:val="Intense Emphasis"/>
    <w:basedOn w:val="DefaultParagraphFont"/>
    <w:uiPriority w:val="21"/>
    <w:qFormat/>
    <w:rsid w:val="00EE0929"/>
    <w:rPr>
      <w:i/>
      <w:iCs/>
      <w:color w:val="0F4761" w:themeColor="accent1" w:themeShade="BF"/>
    </w:rPr>
  </w:style>
  <w:style w:type="paragraph" w:styleId="IntenseQuote">
    <w:name w:val="Intense Quote"/>
    <w:basedOn w:val="Normal"/>
    <w:next w:val="Normal"/>
    <w:link w:val="IntenseQuoteChar"/>
    <w:uiPriority w:val="30"/>
    <w:qFormat/>
    <w:rsid w:val="00EE0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929"/>
    <w:rPr>
      <w:i/>
      <w:iCs/>
      <w:color w:val="0F4761" w:themeColor="accent1" w:themeShade="BF"/>
    </w:rPr>
  </w:style>
  <w:style w:type="character" w:styleId="IntenseReference">
    <w:name w:val="Intense Reference"/>
    <w:basedOn w:val="DefaultParagraphFont"/>
    <w:uiPriority w:val="32"/>
    <w:qFormat/>
    <w:rsid w:val="00EE0929"/>
    <w:rPr>
      <w:b/>
      <w:bCs/>
      <w:smallCaps/>
      <w:color w:val="0F4761" w:themeColor="accent1" w:themeShade="BF"/>
      <w:spacing w:val="5"/>
    </w:rPr>
  </w:style>
  <w:style w:type="character" w:styleId="Emphasis">
    <w:name w:val="Emphasis"/>
    <w:basedOn w:val="DefaultParagraphFont"/>
    <w:uiPriority w:val="20"/>
    <w:qFormat/>
    <w:rsid w:val="001F1192"/>
    <w:rPr>
      <w:i/>
      <w:iCs/>
    </w:rPr>
  </w:style>
  <w:style w:type="character" w:styleId="Hyperlink">
    <w:name w:val="Hyperlink"/>
    <w:basedOn w:val="DefaultParagraphFont"/>
    <w:uiPriority w:val="99"/>
    <w:unhideWhenUsed/>
    <w:rsid w:val="001F1192"/>
    <w:rPr>
      <w:color w:val="0000FF"/>
      <w:u w:val="single"/>
    </w:rPr>
  </w:style>
  <w:style w:type="character" w:styleId="UnresolvedMention">
    <w:name w:val="Unresolved Mention"/>
    <w:basedOn w:val="DefaultParagraphFont"/>
    <w:uiPriority w:val="99"/>
    <w:semiHidden/>
    <w:unhideWhenUsed/>
    <w:rsid w:val="001F1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 TargetMode="External"/><Relationship Id="rId4" Type="http://schemas.openxmlformats.org/officeDocument/2006/relationships/hyperlink" Target="https://doi.org/10.17226/13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dc:description/>
  <cp:lastModifiedBy>ajay kommineni</cp:lastModifiedBy>
  <cp:revision>2</cp:revision>
  <dcterms:created xsi:type="dcterms:W3CDTF">2025-02-23T04:14:00Z</dcterms:created>
  <dcterms:modified xsi:type="dcterms:W3CDTF">2025-02-23T04:14:00Z</dcterms:modified>
</cp:coreProperties>
</file>