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625DB" w14:textId="372DAD9E" w:rsidR="00747027" w:rsidRDefault="00F445F2" w:rsidP="00747027">
      <w:pPr>
        <w:rPr>
          <w:rFonts w:ascii="Times New Roman" w:hAnsi="Times New Roman" w:cs="Times New Roman"/>
          <w:b/>
          <w:bCs/>
        </w:rPr>
      </w:pPr>
      <w:r>
        <w:rPr>
          <w:rFonts w:ascii="Times New Roman" w:hAnsi="Times New Roman" w:cs="Times New Roman"/>
          <w:b/>
          <w:bCs/>
        </w:rPr>
        <w:t xml:space="preserve">Ajay </w:t>
      </w:r>
      <w:proofErr w:type="spellStart"/>
      <w:r>
        <w:rPr>
          <w:rFonts w:ascii="Times New Roman" w:hAnsi="Times New Roman" w:cs="Times New Roman"/>
          <w:b/>
          <w:bCs/>
        </w:rPr>
        <w:t>Kommineni</w:t>
      </w:r>
      <w:proofErr w:type="spellEnd"/>
      <w:r w:rsidR="00747027" w:rsidRPr="00890CFF">
        <w:rPr>
          <w:rFonts w:ascii="Times New Roman" w:hAnsi="Times New Roman" w:cs="Times New Roman"/>
          <w:b/>
          <w:bCs/>
        </w:rPr>
        <w:t xml:space="preserve"> (</w:t>
      </w:r>
      <w:r w:rsidR="00747027" w:rsidRPr="00890CFF">
        <w:rPr>
          <w:rFonts w:ascii="Times New Roman" w:hAnsi="Times New Roman" w:cs="Times New Roman"/>
          <w:b/>
          <w:bCs/>
          <w:color w:val="262626"/>
          <w:shd w:val="clear" w:color="auto" w:fill="FFFFFF"/>
        </w:rPr>
        <w:t>GR022</w:t>
      </w:r>
      <w:r>
        <w:rPr>
          <w:rFonts w:ascii="Times New Roman" w:hAnsi="Times New Roman" w:cs="Times New Roman"/>
          <w:b/>
          <w:bCs/>
          <w:color w:val="262626"/>
          <w:shd w:val="clear" w:color="auto" w:fill="FFFFFF"/>
        </w:rPr>
        <w:t>241</w:t>
      </w:r>
      <w:r w:rsidR="00747027" w:rsidRPr="00890CFF">
        <w:rPr>
          <w:rFonts w:ascii="Times New Roman" w:hAnsi="Times New Roman" w:cs="Times New Roman"/>
          <w:b/>
          <w:bCs/>
        </w:rPr>
        <w:t>)</w:t>
      </w:r>
    </w:p>
    <w:p w14:paraId="34B74443" w14:textId="1DACFAFC" w:rsidR="00747027" w:rsidRDefault="00747027" w:rsidP="00747027">
      <w:pPr>
        <w:spacing w:line="360" w:lineRule="auto"/>
        <w:rPr>
          <w:rFonts w:ascii="Times New Roman" w:hAnsi="Times New Roman" w:cs="Times New Roman"/>
          <w:b/>
          <w:bCs/>
        </w:rPr>
      </w:pPr>
      <w:r>
        <w:rPr>
          <w:rFonts w:ascii="Times New Roman" w:hAnsi="Times New Roman" w:cs="Times New Roman"/>
          <w:b/>
          <w:bCs/>
        </w:rPr>
        <w:t xml:space="preserve">Week </w:t>
      </w:r>
      <w:r w:rsidR="00F445F2">
        <w:rPr>
          <w:rFonts w:ascii="Times New Roman" w:hAnsi="Times New Roman" w:cs="Times New Roman"/>
          <w:b/>
          <w:bCs/>
        </w:rPr>
        <w:t xml:space="preserve">5 </w:t>
      </w:r>
      <w:r>
        <w:rPr>
          <w:rFonts w:ascii="Times New Roman" w:hAnsi="Times New Roman" w:cs="Times New Roman"/>
          <w:b/>
          <w:bCs/>
        </w:rPr>
        <w:t>Paper</w:t>
      </w:r>
      <w:r w:rsidRPr="00907860">
        <w:rPr>
          <w:rFonts w:ascii="Times New Roman" w:hAnsi="Times New Roman" w:cs="Times New Roman"/>
          <w:b/>
          <w:bCs/>
        </w:rPr>
        <w:t xml:space="preserve"> </w:t>
      </w:r>
    </w:p>
    <w:p w14:paraId="2DD6A9F5" w14:textId="160717A4" w:rsidR="00F445F2" w:rsidRPr="003600D4" w:rsidRDefault="00F445F2" w:rsidP="003600D4">
      <w:pPr>
        <w:spacing w:line="360" w:lineRule="auto"/>
        <w:jc w:val="center"/>
        <w:rPr>
          <w:rFonts w:ascii="Times New Roman" w:eastAsiaTheme="majorEastAsia" w:hAnsi="Times New Roman" w:cs="Times New Roman"/>
          <w:b/>
          <w:bCs/>
          <w:color w:val="F8FAFF"/>
          <w:sz w:val="32"/>
          <w:szCs w:val="32"/>
          <w:shd w:val="clear" w:color="auto" w:fill="292A2D"/>
        </w:rPr>
      </w:pPr>
      <w:r w:rsidRPr="00F445F2">
        <w:rPr>
          <w:rFonts w:ascii="Times New Roman" w:hAnsi="Times New Roman" w:cs="Times New Roman"/>
          <w:b/>
          <w:bCs/>
          <w:sz w:val="32"/>
          <w:szCs w:val="32"/>
        </w:rPr>
        <w:t xml:space="preserve">The </w:t>
      </w:r>
      <w:r w:rsidRPr="00F445F2">
        <w:rPr>
          <w:rFonts w:ascii="Times New Roman" w:hAnsi="Times New Roman" w:cs="Times New Roman"/>
          <w:b/>
          <w:bCs/>
          <w:sz w:val="32"/>
          <w:szCs w:val="32"/>
        </w:rPr>
        <w:t>Placement of Categorical Variables on the Y-Axis</w:t>
      </w:r>
    </w:p>
    <w:p w14:paraId="2874D872" w14:textId="057B25C2" w:rsidR="0062722D" w:rsidRPr="003600D4" w:rsidRDefault="003600D4" w:rsidP="00747027">
      <w:pPr>
        <w:spacing w:line="360" w:lineRule="auto"/>
        <w:jc w:val="both"/>
        <w:rPr>
          <w:rFonts w:ascii="Times New Roman" w:hAnsi="Times New Roman" w:cs="Times New Roman"/>
        </w:rPr>
      </w:pPr>
      <w:r w:rsidRPr="003600D4">
        <w:rPr>
          <w:rFonts w:ascii="Times New Roman" w:hAnsi="Times New Roman" w:cs="Times New Roman"/>
        </w:rPr>
        <w:t xml:space="preserve">In today's information environment, the ability to visualize data is essential for researchers and analysts to convey intricate linkages and patterns. The deliberate positioning of categorical variables on the y-axis to more effectively compare their distributions is one specific method that emphasized. Despite its apparent simplicity, this technique is a potent way to improve the interpretability and analytical worth of visualizations. In this essay, Healy's claim is justified, its real-world uses are examined, and its shortcomings are </w:t>
      </w:r>
      <w:proofErr w:type="gramStart"/>
      <w:r w:rsidRPr="003600D4">
        <w:rPr>
          <w:rFonts w:ascii="Times New Roman" w:hAnsi="Times New Roman" w:cs="Times New Roman"/>
        </w:rPr>
        <w:t>taken into account</w:t>
      </w:r>
      <w:proofErr w:type="gramEnd"/>
      <w:r w:rsidRPr="003600D4">
        <w:rPr>
          <w:rFonts w:ascii="Times New Roman" w:hAnsi="Times New Roman" w:cs="Times New Roman"/>
        </w:rPr>
        <w:t xml:space="preserve"> in a number of analytical situations.</w:t>
      </w:r>
    </w:p>
    <w:p w14:paraId="67F1ADEF" w14:textId="00FDE953" w:rsidR="0062722D" w:rsidRPr="003600D4" w:rsidRDefault="00F445F2" w:rsidP="00747027">
      <w:pPr>
        <w:spacing w:line="360" w:lineRule="auto"/>
        <w:jc w:val="both"/>
        <w:rPr>
          <w:rFonts w:ascii="Times New Roman" w:hAnsi="Times New Roman" w:cs="Times New Roman"/>
        </w:rPr>
      </w:pPr>
      <w:r w:rsidRPr="003600D4">
        <w:rPr>
          <w:rFonts w:ascii="Times New Roman" w:hAnsi="Times New Roman" w:cs="Times New Roman"/>
        </w:rPr>
        <w:t>This method's capacity to make data interpretation easier is one of its main benefits. According to Few (2012), "The primary goal of data visualization is to communicate information clearly and efficiently" (p. 23). By lowering cognitive strain, placing categorical variables on the y-axis frequently supports this objective. For instance, putting the department names on the y-axis and the metrics that relate to them on the x-axis enables viewers to quickly read and compare figures when evaluating the performance of various departments within a corporation. This orientation makes use of the fact that, in many situations, the human brain processes vertical comparisons more quickly than horizontal ones.</w:t>
      </w:r>
    </w:p>
    <w:p w14:paraId="0E025B5E" w14:textId="79C9AC07" w:rsidR="00AA320C" w:rsidRPr="003600D4" w:rsidRDefault="00F445F2" w:rsidP="00747027">
      <w:pPr>
        <w:spacing w:line="360" w:lineRule="auto"/>
        <w:jc w:val="both"/>
        <w:rPr>
          <w:rFonts w:ascii="Times New Roman" w:hAnsi="Times New Roman" w:cs="Times New Roman"/>
        </w:rPr>
      </w:pPr>
      <w:r w:rsidRPr="003600D4">
        <w:rPr>
          <w:rFonts w:ascii="Times New Roman" w:hAnsi="Times New Roman" w:cs="Times New Roman"/>
        </w:rPr>
        <w:t xml:space="preserve">This method's capacity to offer a more lucid picture of the distribution of data points across categories is another benefit. The user can quickly compare the distribution of data in each category by placing categorical variables on the y-axis, which aids in finding trends and distinctions. "The goal of data visualization is to uncover insights in the data, and a good visual design highlights these insights by focusing attention on the most relevant information," as visualization expert </w:t>
      </w:r>
      <w:proofErr w:type="spellStart"/>
      <w:r w:rsidRPr="003600D4">
        <w:rPr>
          <w:rFonts w:ascii="Times New Roman" w:hAnsi="Times New Roman" w:cs="Times New Roman"/>
        </w:rPr>
        <w:t>Munzner</w:t>
      </w:r>
      <w:proofErr w:type="spellEnd"/>
      <w:r w:rsidRPr="003600D4">
        <w:rPr>
          <w:rFonts w:ascii="Times New Roman" w:hAnsi="Times New Roman" w:cs="Times New Roman"/>
        </w:rPr>
        <w:t xml:space="preserve"> (2014) states. A more targeted and efficient comparison of distributions is made possible in this instance by placing categorical variables on the y-axis. For instance, when the categories are clearly divided along the y-axis, providing greater room, comparing income levels by nation or age group becomes easier.</w:t>
      </w:r>
    </w:p>
    <w:p w14:paraId="5C123C8D" w14:textId="77777777" w:rsidR="00F445F2" w:rsidRPr="003600D4" w:rsidRDefault="00F445F2" w:rsidP="00747027">
      <w:pPr>
        <w:spacing w:line="360" w:lineRule="auto"/>
        <w:jc w:val="both"/>
        <w:rPr>
          <w:rFonts w:ascii="Times New Roman" w:hAnsi="Times New Roman" w:cs="Times New Roman"/>
        </w:rPr>
      </w:pPr>
    </w:p>
    <w:p w14:paraId="524A87A0" w14:textId="632FA9BA" w:rsidR="0062722D" w:rsidRPr="003600D4" w:rsidRDefault="00F445F2" w:rsidP="00747027">
      <w:pPr>
        <w:spacing w:line="360" w:lineRule="auto"/>
        <w:jc w:val="both"/>
        <w:rPr>
          <w:rFonts w:ascii="Times New Roman" w:hAnsi="Times New Roman" w:cs="Times New Roman"/>
        </w:rPr>
      </w:pPr>
      <w:r w:rsidRPr="003600D4">
        <w:rPr>
          <w:rFonts w:ascii="Times New Roman" w:hAnsi="Times New Roman" w:cs="Times New Roman"/>
        </w:rPr>
        <w:lastRenderedPageBreak/>
        <w:t xml:space="preserve">Utilizing violin plots, which combine the advantages of density plots and boxplots, is one real-world implementation of this concept. When displaying the distribution of a continuous variable across several categories, violin charts work very well. Placing the service categories on the y-axis, for instance, enables a straightforward comparison of satisfaction distributions in a study comparing customer satisfaction scores across several service categories. Wickham and </w:t>
      </w:r>
      <w:proofErr w:type="spellStart"/>
      <w:r w:rsidRPr="003600D4">
        <w:rPr>
          <w:rFonts w:ascii="Times New Roman" w:hAnsi="Times New Roman" w:cs="Times New Roman"/>
        </w:rPr>
        <w:t>Grolemund</w:t>
      </w:r>
      <w:proofErr w:type="spellEnd"/>
      <w:r w:rsidRPr="003600D4">
        <w:rPr>
          <w:rFonts w:ascii="Times New Roman" w:hAnsi="Times New Roman" w:cs="Times New Roman"/>
        </w:rPr>
        <w:t xml:space="preserve"> (2017) state that "when you want to compare the distribution of a continuous variable across several groups, violin plots are especially useful" (p. 112). This method guarantees that even when working with a huge number of categories, the visualization will still be comprehensible.</w:t>
      </w:r>
    </w:p>
    <w:p w14:paraId="03247ACE" w14:textId="01F05984" w:rsidR="00AA320C" w:rsidRPr="003600D4" w:rsidRDefault="00F445F2" w:rsidP="00747027">
      <w:pPr>
        <w:spacing w:line="360" w:lineRule="auto"/>
        <w:jc w:val="both"/>
        <w:rPr>
          <w:rFonts w:ascii="Times New Roman" w:hAnsi="Times New Roman" w:cs="Times New Roman"/>
        </w:rPr>
      </w:pPr>
      <w:r w:rsidRPr="003600D4">
        <w:rPr>
          <w:rFonts w:ascii="Times New Roman" w:hAnsi="Times New Roman" w:cs="Times New Roman"/>
        </w:rPr>
        <w:t>In summary, one of the most effective data visualization techniques is the deliberate placement of categorical variables on the y-axis. This approach can convey data insights more effectively by improving the readability and clarity of differences. Experts like Cleveland, McGill, and Gelman bolster Healy's observations, which emphasize the value of introspective design in data presentation. Practices like these will continue to be essential for making complex data manageable and rational to a variety of viewers as the discipline of data visualization develops and reaches new heights.</w:t>
      </w:r>
    </w:p>
    <w:p w14:paraId="17BE7DE4" w14:textId="77777777" w:rsidR="00F445F2" w:rsidRDefault="00F445F2" w:rsidP="00747027">
      <w:pPr>
        <w:spacing w:line="360" w:lineRule="auto"/>
        <w:jc w:val="both"/>
        <w:rPr>
          <w:rFonts w:ascii="Times New Roman" w:hAnsi="Times New Roman" w:cs="Times New Roman"/>
        </w:rPr>
      </w:pPr>
    </w:p>
    <w:p w14:paraId="2987D2DB" w14:textId="1CD7A415" w:rsidR="00AA320C" w:rsidRPr="00604E14" w:rsidRDefault="00AA320C" w:rsidP="00747027">
      <w:pPr>
        <w:spacing w:line="360" w:lineRule="auto"/>
        <w:jc w:val="both"/>
        <w:rPr>
          <w:rFonts w:ascii="Times New Roman" w:hAnsi="Times New Roman" w:cs="Times New Roman"/>
          <w:b/>
          <w:bCs/>
        </w:rPr>
      </w:pPr>
      <w:r w:rsidRPr="00604E14">
        <w:rPr>
          <w:rFonts w:ascii="Times New Roman" w:hAnsi="Times New Roman" w:cs="Times New Roman"/>
          <w:b/>
          <w:bCs/>
        </w:rPr>
        <w:t>References</w:t>
      </w:r>
    </w:p>
    <w:p w14:paraId="4EAF962A" w14:textId="660AA1FE" w:rsidR="00AA320C" w:rsidRPr="00604E14" w:rsidRDefault="00747027" w:rsidP="00747027">
      <w:pPr>
        <w:spacing w:line="360" w:lineRule="auto"/>
        <w:jc w:val="both"/>
        <w:rPr>
          <w:rFonts w:ascii="Times New Roman" w:hAnsi="Times New Roman" w:cs="Times New Roman"/>
        </w:rPr>
      </w:pPr>
      <w:r>
        <w:rPr>
          <w:rFonts w:ascii="Times New Roman" w:hAnsi="Times New Roman" w:cs="Times New Roman"/>
        </w:rPr>
        <w:t xml:space="preserve">[1]. </w:t>
      </w:r>
      <w:r w:rsidR="00F445F2" w:rsidRPr="00F445F2">
        <w:rPr>
          <w:rFonts w:ascii="Times New Roman" w:hAnsi="Times New Roman" w:cs="Times New Roman"/>
        </w:rPr>
        <w:t xml:space="preserve">Wickham, H., &amp; </w:t>
      </w:r>
      <w:proofErr w:type="spellStart"/>
      <w:r w:rsidR="00F445F2" w:rsidRPr="00F445F2">
        <w:rPr>
          <w:rFonts w:ascii="Times New Roman" w:hAnsi="Times New Roman" w:cs="Times New Roman"/>
        </w:rPr>
        <w:t>Grolemund</w:t>
      </w:r>
      <w:proofErr w:type="spellEnd"/>
      <w:r w:rsidR="00F445F2" w:rsidRPr="00F445F2">
        <w:rPr>
          <w:rFonts w:ascii="Times New Roman" w:hAnsi="Times New Roman" w:cs="Times New Roman"/>
        </w:rPr>
        <w:t>, G. (2017). R for data science: Import, tidy, transform, visualize, and model data. O’Reilly Media.</w:t>
      </w:r>
    </w:p>
    <w:p w14:paraId="7598523A" w14:textId="7CEE0CF4" w:rsidR="00F445F2" w:rsidRDefault="00F445F2" w:rsidP="00747027">
      <w:pPr>
        <w:spacing w:line="360" w:lineRule="auto"/>
        <w:jc w:val="both"/>
        <w:rPr>
          <w:rFonts w:ascii="Times New Roman" w:hAnsi="Times New Roman" w:cs="Times New Roman"/>
        </w:rPr>
      </w:pPr>
      <w:r>
        <w:rPr>
          <w:rFonts w:ascii="Times New Roman" w:hAnsi="Times New Roman" w:cs="Times New Roman"/>
        </w:rPr>
        <w:t xml:space="preserve">[2]. </w:t>
      </w:r>
      <w:r w:rsidRPr="00F445F2">
        <w:rPr>
          <w:rFonts w:ascii="Times New Roman" w:hAnsi="Times New Roman" w:cs="Times New Roman"/>
        </w:rPr>
        <w:t>Few, S. (2012). Show me the numbers: Designing tables and graphs to enlighten. Analytics Press.</w:t>
      </w:r>
    </w:p>
    <w:p w14:paraId="02EF2AD8" w14:textId="782F72A2" w:rsidR="00F445F2" w:rsidRPr="00604E14" w:rsidRDefault="00F445F2" w:rsidP="00747027">
      <w:pPr>
        <w:spacing w:line="360" w:lineRule="auto"/>
        <w:jc w:val="both"/>
        <w:rPr>
          <w:rFonts w:ascii="Times New Roman" w:hAnsi="Times New Roman" w:cs="Times New Roman"/>
        </w:rPr>
      </w:pPr>
      <w:r>
        <w:rPr>
          <w:rFonts w:ascii="Times New Roman" w:hAnsi="Times New Roman" w:cs="Times New Roman"/>
        </w:rPr>
        <w:t xml:space="preserve">[3]. </w:t>
      </w:r>
      <w:proofErr w:type="spellStart"/>
      <w:r>
        <w:t>Munzner</w:t>
      </w:r>
      <w:proofErr w:type="spellEnd"/>
      <w:r>
        <w:t xml:space="preserve">, T. (2014). </w:t>
      </w:r>
      <w:r>
        <w:rPr>
          <w:rStyle w:val="Emphasis"/>
        </w:rPr>
        <w:t>Visualization analysis and design</w:t>
      </w:r>
      <w:r>
        <w:t>. CRC Press.</w:t>
      </w:r>
    </w:p>
    <w:p w14:paraId="6AF03465" w14:textId="42A9C2CA" w:rsidR="00AA320C" w:rsidRPr="00604E14" w:rsidRDefault="00AA320C" w:rsidP="00747027">
      <w:pPr>
        <w:spacing w:line="360" w:lineRule="auto"/>
        <w:jc w:val="both"/>
        <w:rPr>
          <w:rFonts w:ascii="Times New Roman" w:hAnsi="Times New Roman" w:cs="Times New Roman"/>
        </w:rPr>
      </w:pPr>
    </w:p>
    <w:sectPr w:rsidR="00AA320C" w:rsidRPr="00604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0C"/>
    <w:rsid w:val="002C474C"/>
    <w:rsid w:val="003600D4"/>
    <w:rsid w:val="00604E14"/>
    <w:rsid w:val="0062722D"/>
    <w:rsid w:val="00747027"/>
    <w:rsid w:val="00995631"/>
    <w:rsid w:val="00AA320C"/>
    <w:rsid w:val="00BB4402"/>
    <w:rsid w:val="00F4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7C99"/>
  <w15:chartTrackingRefBased/>
  <w15:docId w15:val="{258B0E0E-1964-448C-AF23-51464BAD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20C"/>
    <w:rPr>
      <w:rFonts w:eastAsiaTheme="majorEastAsia" w:cstheme="majorBidi"/>
      <w:color w:val="272727" w:themeColor="text1" w:themeTint="D8"/>
    </w:rPr>
  </w:style>
  <w:style w:type="paragraph" w:styleId="Title">
    <w:name w:val="Title"/>
    <w:basedOn w:val="Normal"/>
    <w:next w:val="Normal"/>
    <w:link w:val="TitleChar"/>
    <w:uiPriority w:val="10"/>
    <w:qFormat/>
    <w:rsid w:val="00AA3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20C"/>
    <w:pPr>
      <w:spacing w:before="160"/>
      <w:jc w:val="center"/>
    </w:pPr>
    <w:rPr>
      <w:i/>
      <w:iCs/>
      <w:color w:val="404040" w:themeColor="text1" w:themeTint="BF"/>
    </w:rPr>
  </w:style>
  <w:style w:type="character" w:customStyle="1" w:styleId="QuoteChar">
    <w:name w:val="Quote Char"/>
    <w:basedOn w:val="DefaultParagraphFont"/>
    <w:link w:val="Quote"/>
    <w:uiPriority w:val="29"/>
    <w:rsid w:val="00AA320C"/>
    <w:rPr>
      <w:i/>
      <w:iCs/>
      <w:color w:val="404040" w:themeColor="text1" w:themeTint="BF"/>
    </w:rPr>
  </w:style>
  <w:style w:type="paragraph" w:styleId="ListParagraph">
    <w:name w:val="List Paragraph"/>
    <w:basedOn w:val="Normal"/>
    <w:uiPriority w:val="34"/>
    <w:qFormat/>
    <w:rsid w:val="00AA320C"/>
    <w:pPr>
      <w:ind w:left="720"/>
      <w:contextualSpacing/>
    </w:pPr>
  </w:style>
  <w:style w:type="character" w:styleId="IntenseEmphasis">
    <w:name w:val="Intense Emphasis"/>
    <w:basedOn w:val="DefaultParagraphFont"/>
    <w:uiPriority w:val="21"/>
    <w:qFormat/>
    <w:rsid w:val="00AA320C"/>
    <w:rPr>
      <w:i/>
      <w:iCs/>
      <w:color w:val="0F4761" w:themeColor="accent1" w:themeShade="BF"/>
    </w:rPr>
  </w:style>
  <w:style w:type="paragraph" w:styleId="IntenseQuote">
    <w:name w:val="Intense Quote"/>
    <w:basedOn w:val="Normal"/>
    <w:next w:val="Normal"/>
    <w:link w:val="IntenseQuoteChar"/>
    <w:uiPriority w:val="30"/>
    <w:qFormat/>
    <w:rsid w:val="00AA3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20C"/>
    <w:rPr>
      <w:i/>
      <w:iCs/>
      <w:color w:val="0F4761" w:themeColor="accent1" w:themeShade="BF"/>
    </w:rPr>
  </w:style>
  <w:style w:type="character" w:styleId="IntenseReference">
    <w:name w:val="Intense Reference"/>
    <w:basedOn w:val="DefaultParagraphFont"/>
    <w:uiPriority w:val="32"/>
    <w:qFormat/>
    <w:rsid w:val="00AA320C"/>
    <w:rPr>
      <w:b/>
      <w:bCs/>
      <w:smallCaps/>
      <w:color w:val="0F4761" w:themeColor="accent1" w:themeShade="BF"/>
      <w:spacing w:val="5"/>
    </w:rPr>
  </w:style>
  <w:style w:type="character" w:styleId="Strong">
    <w:name w:val="Strong"/>
    <w:basedOn w:val="DefaultParagraphFont"/>
    <w:uiPriority w:val="22"/>
    <w:qFormat/>
    <w:rsid w:val="00F445F2"/>
    <w:rPr>
      <w:b/>
      <w:bCs/>
    </w:rPr>
  </w:style>
  <w:style w:type="character" w:styleId="Emphasis">
    <w:name w:val="Emphasis"/>
    <w:basedOn w:val="DefaultParagraphFont"/>
    <w:uiPriority w:val="20"/>
    <w:qFormat/>
    <w:rsid w:val="00F445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Nimmalapudi, SivaSree</dc:creator>
  <cp:keywords/>
  <dc:description/>
  <cp:lastModifiedBy>ajay kommineni</cp:lastModifiedBy>
  <cp:revision>2</cp:revision>
  <dcterms:created xsi:type="dcterms:W3CDTF">2025-02-27T16:26:00Z</dcterms:created>
  <dcterms:modified xsi:type="dcterms:W3CDTF">2025-02-27T16:26:00Z</dcterms:modified>
</cp:coreProperties>
</file>