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472" w:rsidRPr="00FD5885" w:rsidRDefault="00A81472" w:rsidP="00A81472">
      <w:pPr>
        <w:rPr>
          <w:b/>
        </w:rPr>
      </w:pPr>
      <w:r w:rsidRPr="00FD5885">
        <w:rPr>
          <w:b/>
        </w:rPr>
        <w:t>Software Requirements Specification (SRS) Document</w:t>
      </w:r>
    </w:p>
    <w:p w:rsidR="00A81472" w:rsidRDefault="00A81472" w:rsidP="00A81472"/>
    <w:p w:rsidR="00A81472" w:rsidRPr="009B33E9" w:rsidRDefault="00A81472" w:rsidP="00A81472">
      <w:pPr>
        <w:rPr>
          <w:b/>
        </w:rPr>
      </w:pPr>
      <w:proofErr w:type="spellStart"/>
      <w:r w:rsidRPr="009B33E9">
        <w:rPr>
          <w:b/>
        </w:rPr>
        <w:t>Kotak</w:t>
      </w:r>
      <w:proofErr w:type="spellEnd"/>
      <w:r w:rsidRPr="009B33E9">
        <w:rPr>
          <w:b/>
        </w:rPr>
        <w:t xml:space="preserve"> Bank Online Account Opening System</w:t>
      </w:r>
    </w:p>
    <w:p w:rsidR="00A81472" w:rsidRDefault="00A81472" w:rsidP="00A81472"/>
    <w:p w:rsidR="00A81472" w:rsidRPr="009B33E9" w:rsidRDefault="00A81472" w:rsidP="00A81472">
      <w:pPr>
        <w:rPr>
          <w:b/>
        </w:rPr>
      </w:pPr>
      <w:r w:rsidRPr="009B33E9">
        <w:rPr>
          <w:b/>
        </w:rPr>
        <w:t>1. INTRODUCTION</w:t>
      </w:r>
    </w:p>
    <w:p w:rsidR="00A81472" w:rsidRPr="009B33E9" w:rsidRDefault="00A81472" w:rsidP="00A81472">
      <w:pPr>
        <w:rPr>
          <w:b/>
        </w:rPr>
      </w:pPr>
      <w:r w:rsidRPr="009B33E9">
        <w:rPr>
          <w:b/>
        </w:rPr>
        <w:t>1.1 Purpose</w:t>
      </w:r>
    </w:p>
    <w:p w:rsidR="00A81472" w:rsidRDefault="00A81472" w:rsidP="00A81472">
      <w:r>
        <w:t xml:space="preserve">This document provides a detailed specification for the </w:t>
      </w:r>
      <w:proofErr w:type="spellStart"/>
      <w:r>
        <w:t>Kotak</w:t>
      </w:r>
      <w:proofErr w:type="spellEnd"/>
      <w:r>
        <w:t xml:space="preserve"> Bank Online Account Opening System. It aims to bridge the understanding gap between the bank's objectives and the developer's execution plan. By offering insights into the system's functional, non-functional, and interface requirements, it acts as the central guide for the development phase.</w:t>
      </w:r>
    </w:p>
    <w:p w:rsidR="009B33E9" w:rsidRDefault="009B33E9" w:rsidP="00A81472"/>
    <w:p w:rsidR="00A81472" w:rsidRPr="009B33E9" w:rsidRDefault="00A81472" w:rsidP="00A81472">
      <w:pPr>
        <w:rPr>
          <w:b/>
        </w:rPr>
      </w:pPr>
      <w:r w:rsidRPr="009B33E9">
        <w:rPr>
          <w:b/>
        </w:rPr>
        <w:t>1.2 Document Conventions</w:t>
      </w:r>
    </w:p>
    <w:p w:rsidR="00A81472" w:rsidRDefault="00A81472" w:rsidP="00A81472">
      <w:r>
        <w:t>- Functional Requirements (FR): These specify the core functionalities that the system must offer, defining its primary features and processes.</w:t>
      </w:r>
    </w:p>
    <w:p w:rsidR="00A81472" w:rsidRDefault="00A81472" w:rsidP="00A81472">
      <w:r>
        <w:t xml:space="preserve">  </w:t>
      </w:r>
    </w:p>
    <w:p w:rsidR="00A81472" w:rsidRDefault="00A81472" w:rsidP="00A81472">
      <w:r>
        <w:t>- Non-Functional Requirements (NFR): These address the quality and performance aspects of the system, detailing how the system performs its functionalities.</w:t>
      </w:r>
    </w:p>
    <w:p w:rsidR="00A81472" w:rsidRDefault="00A81472" w:rsidP="00A81472"/>
    <w:p w:rsidR="00A81472" w:rsidRPr="003A3413" w:rsidRDefault="00A81472" w:rsidP="00A81472">
      <w:pPr>
        <w:rPr>
          <w:b/>
        </w:rPr>
      </w:pPr>
      <w:r w:rsidRPr="003A3413">
        <w:rPr>
          <w:b/>
        </w:rPr>
        <w:t>1.3 Intended Audience</w:t>
      </w:r>
    </w:p>
    <w:p w:rsidR="00A81472" w:rsidRDefault="00A81472" w:rsidP="00A81472">
      <w:r>
        <w:t>This document is crafted primarily for all project stakeholders. This includes the software development team ensuring they build in line with stipulated requirements, project managers overseeing the project's progression, and end-users to give feedback.</w:t>
      </w:r>
    </w:p>
    <w:p w:rsidR="00A81472" w:rsidRDefault="00A81472" w:rsidP="00A81472"/>
    <w:p w:rsidR="00A81472" w:rsidRPr="003A3413" w:rsidRDefault="00A81472" w:rsidP="00A81472">
      <w:pPr>
        <w:rPr>
          <w:b/>
        </w:rPr>
      </w:pPr>
      <w:r w:rsidRPr="003A3413">
        <w:rPr>
          <w:b/>
        </w:rPr>
        <w:t>1.4 Project Scope</w:t>
      </w:r>
    </w:p>
    <w:p w:rsidR="00A81472" w:rsidRDefault="00A81472" w:rsidP="00A81472">
      <w:r>
        <w:t>The project's overarching aim is to launch an interactive online platform, facilitating a seamless and intuitive account opening process for new customers, thereby digitizing the bank's front-end operations and enhancing user experience.</w:t>
      </w:r>
    </w:p>
    <w:p w:rsidR="00A81472" w:rsidRDefault="00A81472" w:rsidP="00A81472"/>
    <w:p w:rsidR="00A81472" w:rsidRDefault="00A81472" w:rsidP="00A81472"/>
    <w:p w:rsidR="00A81472" w:rsidRDefault="00A81472" w:rsidP="00A81472"/>
    <w:p w:rsidR="00A81472" w:rsidRPr="003A3413" w:rsidRDefault="00A81472" w:rsidP="00A81472">
      <w:pPr>
        <w:rPr>
          <w:b/>
        </w:rPr>
      </w:pPr>
      <w:r w:rsidRPr="003A3413">
        <w:rPr>
          <w:b/>
        </w:rPr>
        <w:t>2. BUSINESS REQUIREMENTS</w:t>
      </w:r>
    </w:p>
    <w:p w:rsidR="00A81472" w:rsidRPr="003A3413" w:rsidRDefault="00A81472" w:rsidP="00A81472">
      <w:pPr>
        <w:rPr>
          <w:b/>
        </w:rPr>
      </w:pPr>
      <w:r w:rsidRPr="003A3413">
        <w:rPr>
          <w:b/>
        </w:rPr>
        <w:t>2.1 Business Goals</w:t>
      </w:r>
    </w:p>
    <w:p w:rsidR="00A81472" w:rsidRDefault="00A81472" w:rsidP="00A81472">
      <w:proofErr w:type="spellStart"/>
      <w:r>
        <w:t>Kotak</w:t>
      </w:r>
      <w:proofErr w:type="spellEnd"/>
      <w:r>
        <w:t xml:space="preserve"> Bank seeks to revolutionize its account initiation protocol. By digitizing this procedure, the bank aims to cater to tech-savvy customers and streamline operational procedures for efficiency and effectiveness.</w:t>
      </w:r>
    </w:p>
    <w:p w:rsidR="00A81472" w:rsidRDefault="00A81472" w:rsidP="00A81472"/>
    <w:p w:rsidR="00A81472" w:rsidRPr="003A3413" w:rsidRDefault="00A81472" w:rsidP="00A81472">
      <w:pPr>
        <w:rPr>
          <w:b/>
        </w:rPr>
      </w:pPr>
      <w:r w:rsidRPr="003A3413">
        <w:rPr>
          <w:b/>
        </w:rPr>
        <w:t>2.2 Business Objectives</w:t>
      </w:r>
    </w:p>
    <w:p w:rsidR="00A81472" w:rsidRDefault="00A81472" w:rsidP="00A81472">
      <w:r>
        <w:t>- The primary objective is to ensure an optimal user experience by simplifying and enhancing the online account opening process.</w:t>
      </w:r>
    </w:p>
    <w:p w:rsidR="00A81472" w:rsidRDefault="00A81472" w:rsidP="00A81472">
      <w:r>
        <w:t>- By leveraging modern technological solutions, the bank aspires to amplify its online engagement metrics, especially among younger demographics.</w:t>
      </w:r>
    </w:p>
    <w:p w:rsidR="00A81472" w:rsidRDefault="00A81472" w:rsidP="00A81472">
      <w:r>
        <w:t>- Data integrity and stringent security measures are paramount to guard against cyber threats and fraud.</w:t>
      </w:r>
    </w:p>
    <w:p w:rsidR="00A81472" w:rsidRDefault="00A81472" w:rsidP="00A81472"/>
    <w:p w:rsidR="00A81472" w:rsidRPr="003A3413" w:rsidRDefault="00A81472" w:rsidP="00A81472">
      <w:pPr>
        <w:rPr>
          <w:b/>
        </w:rPr>
      </w:pPr>
      <w:r w:rsidRPr="003A3413">
        <w:rPr>
          <w:b/>
        </w:rPr>
        <w:t>2.3 Business Rules</w:t>
      </w:r>
    </w:p>
    <w:p w:rsidR="00A81472" w:rsidRDefault="00A81472" w:rsidP="00A81472">
      <w:r>
        <w:t>- KYC verification is non-negotiable and is a foundational aspect of the account opening procedure.</w:t>
      </w:r>
    </w:p>
    <w:p w:rsidR="00A81472" w:rsidRDefault="00A81472" w:rsidP="00A81472">
      <w:r>
        <w:t xml:space="preserve">  - Users have the flexibility to select a singular account type during a session, ensuring clarity and decision accuracy.</w:t>
      </w:r>
    </w:p>
    <w:p w:rsidR="00A81472" w:rsidRDefault="00A81472" w:rsidP="00A81472">
      <w:r>
        <w:t xml:space="preserve">  - All system operations must be in strict adherence to RBI's regulatory guidelines, ensuring compliance and mitigating legal risks.</w:t>
      </w:r>
    </w:p>
    <w:p w:rsidR="00A81472" w:rsidRDefault="00A81472" w:rsidP="00A81472"/>
    <w:p w:rsidR="00A81472" w:rsidRPr="003A3413" w:rsidRDefault="00A81472" w:rsidP="00A81472">
      <w:pPr>
        <w:rPr>
          <w:b/>
        </w:rPr>
      </w:pPr>
      <w:r w:rsidRPr="003A3413">
        <w:rPr>
          <w:b/>
        </w:rPr>
        <w:t>2.4 Project Objective</w:t>
      </w:r>
    </w:p>
    <w:p w:rsidR="00A81472" w:rsidRDefault="00A81472" w:rsidP="00A81472">
      <w:r>
        <w:t xml:space="preserve">The crux of this project is to design and launch a system that is not only user-centric but also ensures top-tier security. By aligning with </w:t>
      </w:r>
      <w:proofErr w:type="spellStart"/>
      <w:r>
        <w:t>Kotak</w:t>
      </w:r>
      <w:proofErr w:type="spellEnd"/>
      <w:r>
        <w:t xml:space="preserve"> Bank's existing digital infrastructure, this system will provide a seamless experience to users and bank administrators alike.</w:t>
      </w:r>
    </w:p>
    <w:p w:rsidR="003A3413" w:rsidRDefault="003A3413" w:rsidP="00A81472"/>
    <w:p w:rsidR="003A3413" w:rsidRDefault="003A3413" w:rsidP="00A81472"/>
    <w:p w:rsidR="003A3413" w:rsidRDefault="003A3413" w:rsidP="00A81472"/>
    <w:p w:rsidR="003A3413" w:rsidRDefault="003A3413" w:rsidP="00A81472"/>
    <w:p w:rsidR="00A81472" w:rsidRPr="003A3413" w:rsidRDefault="00A81472" w:rsidP="00A81472">
      <w:pPr>
        <w:rPr>
          <w:b/>
        </w:rPr>
      </w:pPr>
      <w:r w:rsidRPr="003A3413">
        <w:rPr>
          <w:b/>
        </w:rPr>
        <w:lastRenderedPageBreak/>
        <w:t>3. FUNCTIONAL REQUIREMENTS</w:t>
      </w:r>
    </w:p>
    <w:p w:rsidR="00A81472" w:rsidRPr="003A3413" w:rsidRDefault="00A81472" w:rsidP="00A81472">
      <w:pPr>
        <w:rPr>
          <w:b/>
        </w:rPr>
      </w:pPr>
      <w:r w:rsidRPr="003A3413">
        <w:rPr>
          <w:b/>
        </w:rPr>
        <w:t>3.1 User Registration and Login</w:t>
      </w:r>
    </w:p>
    <w:p w:rsidR="00A81472" w:rsidRDefault="00A81472" w:rsidP="00A81472">
      <w:r>
        <w:t xml:space="preserve">Every user must initiate their interaction by registering using a valid email address, ensuring a unique identity. Post-registration, the login mechanism should be secure yet straightforward. </w:t>
      </w:r>
      <w:proofErr w:type="gramStart"/>
      <w:r>
        <w:t>An embedded</w:t>
      </w:r>
      <w:proofErr w:type="gramEnd"/>
      <w:r>
        <w:t xml:space="preserve"> two-step verification through email ensures user authenticity and deters fraudulent access.</w:t>
      </w:r>
    </w:p>
    <w:p w:rsidR="00A81472" w:rsidRDefault="00A81472" w:rsidP="00A81472"/>
    <w:p w:rsidR="00A81472" w:rsidRPr="003A3413" w:rsidRDefault="00A81472" w:rsidP="00A81472">
      <w:pPr>
        <w:rPr>
          <w:b/>
        </w:rPr>
      </w:pPr>
      <w:r w:rsidRPr="003A3413">
        <w:rPr>
          <w:b/>
        </w:rPr>
        <w:t>3.2 Account Type Selection</w:t>
      </w:r>
    </w:p>
    <w:p w:rsidR="00A81472" w:rsidRDefault="00A81472" w:rsidP="00A81472">
      <w:r>
        <w:t>The system should vividly display diverse account types, allowing users to make informed decisions. An integrated comparison tool can further aid users in selecting an account type that aligns with their financial needs and goals.</w:t>
      </w:r>
    </w:p>
    <w:p w:rsidR="00A81472" w:rsidRDefault="00A81472" w:rsidP="00A81472"/>
    <w:p w:rsidR="00A81472" w:rsidRPr="003A3413" w:rsidRDefault="00A81472" w:rsidP="00A81472">
      <w:pPr>
        <w:rPr>
          <w:b/>
        </w:rPr>
      </w:pPr>
      <w:r w:rsidRPr="003A3413">
        <w:rPr>
          <w:b/>
        </w:rPr>
        <w:t>3.3 Data Collection</w:t>
      </w:r>
    </w:p>
    <w:p w:rsidR="00A81472" w:rsidRDefault="00A81472" w:rsidP="00A81472">
      <w:r>
        <w:t>Interactive forms will guide users in entering their data. With real-time validation checks, users get immediate feedback, ensuring data accuracy. Tooltips and help icons provide clarity on data points that users might find ambiguous.</w:t>
      </w:r>
    </w:p>
    <w:p w:rsidR="00A81472" w:rsidRDefault="00A81472" w:rsidP="00A81472"/>
    <w:p w:rsidR="00A81472" w:rsidRPr="003A3413" w:rsidRDefault="00A81472" w:rsidP="00A81472">
      <w:pPr>
        <w:rPr>
          <w:b/>
        </w:rPr>
      </w:pPr>
      <w:r w:rsidRPr="003A3413">
        <w:rPr>
          <w:b/>
        </w:rPr>
        <w:t>3.4 Document Upload</w:t>
      </w:r>
    </w:p>
    <w:p w:rsidR="00A81472" w:rsidRDefault="00A81472" w:rsidP="00A81472">
      <w:r>
        <w:t>Users can seamlessly upload necessary identification documents. Clear guidelines on file size and format are essential to ensure consistency. A real-time scanning mechanism can validate documents, ensuring their authenticity.</w:t>
      </w:r>
    </w:p>
    <w:p w:rsidR="00A81472" w:rsidRDefault="00A81472" w:rsidP="00A81472"/>
    <w:p w:rsidR="00A81472" w:rsidRPr="003A3413" w:rsidRDefault="00A81472" w:rsidP="00A81472">
      <w:pPr>
        <w:rPr>
          <w:b/>
        </w:rPr>
      </w:pPr>
      <w:r w:rsidRPr="003A3413">
        <w:rPr>
          <w:b/>
        </w:rPr>
        <w:t>3.5 Account Approval/Rejection</w:t>
      </w:r>
    </w:p>
    <w:p w:rsidR="00A81472" w:rsidRDefault="00A81472" w:rsidP="00A81472">
      <w:r>
        <w:t>Once users submit their details, the system should provide immediate feedback. Successful account creation triggers a congratulatory message, while any discrepancies can prompt users for corrections.</w:t>
      </w:r>
    </w:p>
    <w:p w:rsidR="00A81472" w:rsidRDefault="00A81472" w:rsidP="00A81472"/>
    <w:p w:rsidR="003A3413" w:rsidRDefault="003A3413" w:rsidP="00A81472"/>
    <w:p w:rsidR="003A3413" w:rsidRDefault="003A3413" w:rsidP="00A81472"/>
    <w:p w:rsidR="003A3413" w:rsidRDefault="003A3413" w:rsidP="00A81472"/>
    <w:p w:rsidR="003A3413" w:rsidRDefault="003A3413" w:rsidP="00A81472"/>
    <w:p w:rsidR="003A3413" w:rsidRPr="003A3413" w:rsidRDefault="00A81472" w:rsidP="00A81472">
      <w:pPr>
        <w:rPr>
          <w:b/>
        </w:rPr>
      </w:pPr>
      <w:r w:rsidRPr="003A3413">
        <w:rPr>
          <w:b/>
        </w:rPr>
        <w:lastRenderedPageBreak/>
        <w:t>4. NON-FUNCTIONAL REQUIREMENTS</w:t>
      </w:r>
    </w:p>
    <w:p w:rsidR="00A81472" w:rsidRPr="003A3413" w:rsidRDefault="00A81472" w:rsidP="00A81472">
      <w:pPr>
        <w:rPr>
          <w:b/>
        </w:rPr>
      </w:pPr>
      <w:r w:rsidRPr="003A3413">
        <w:rPr>
          <w:b/>
        </w:rPr>
        <w:t>4.1 Security</w:t>
      </w:r>
    </w:p>
    <w:p w:rsidR="00A81472" w:rsidRDefault="00A81472" w:rsidP="00A81472">
      <w:r>
        <w:t xml:space="preserve">A paramount concern is ensuring data protection. </w:t>
      </w:r>
      <w:proofErr w:type="gramStart"/>
      <w:r>
        <w:t>Implementing end-to-end encryption techniques safeguards user data from potential threats.</w:t>
      </w:r>
      <w:proofErr w:type="gramEnd"/>
      <w:r>
        <w:t xml:space="preserve"> Additionally, periodic vulnerability assessments can detect and rectify potential security loopholes.</w:t>
      </w:r>
    </w:p>
    <w:p w:rsidR="00A81472" w:rsidRDefault="00A81472" w:rsidP="00A81472"/>
    <w:p w:rsidR="00A81472" w:rsidRPr="003A3413" w:rsidRDefault="00A81472" w:rsidP="00A81472">
      <w:pPr>
        <w:rPr>
          <w:b/>
        </w:rPr>
      </w:pPr>
      <w:r w:rsidRPr="003A3413">
        <w:rPr>
          <w:b/>
        </w:rPr>
        <w:t>4.2 Performance</w:t>
      </w:r>
    </w:p>
    <w:p w:rsidR="00A81472" w:rsidRDefault="00A81472" w:rsidP="00A81472">
      <w:r>
        <w:t>The system must be equipped to handle vast user loads, especially during peak hours. Proactive monitoring tools can offer real-time insights into system health, ensuring timely interventions in case of performance lags.</w:t>
      </w:r>
    </w:p>
    <w:p w:rsidR="00A81472" w:rsidRDefault="00A81472" w:rsidP="00A81472"/>
    <w:p w:rsidR="00A81472" w:rsidRPr="003A3413" w:rsidRDefault="00A81472" w:rsidP="00A81472">
      <w:pPr>
        <w:rPr>
          <w:b/>
        </w:rPr>
      </w:pPr>
      <w:r w:rsidRPr="003A3413">
        <w:rPr>
          <w:b/>
        </w:rPr>
        <w:t>4.3 Reliability</w:t>
      </w:r>
    </w:p>
    <w:p w:rsidR="00A81472" w:rsidRDefault="00A81472" w:rsidP="00A81472">
      <w:r>
        <w:t>With an aspiration for 99.9% uptime, the system should have a robust backup mechanism. Regular data backups, coupled with efficient recovery solutions, ensure that user data is never lost and system downtimes are minimal.</w:t>
      </w:r>
    </w:p>
    <w:p w:rsidR="00A81472" w:rsidRDefault="00A81472" w:rsidP="00A81472"/>
    <w:p w:rsidR="00A81472" w:rsidRPr="003A3413" w:rsidRDefault="00A81472" w:rsidP="00A81472">
      <w:pPr>
        <w:rPr>
          <w:b/>
        </w:rPr>
      </w:pPr>
      <w:r w:rsidRPr="003A3413">
        <w:rPr>
          <w:b/>
        </w:rPr>
        <w:t>4.4 Fault Tolerance</w:t>
      </w:r>
    </w:p>
    <w:p w:rsidR="00A81472" w:rsidRDefault="00A81472" w:rsidP="00A81472">
      <w:r>
        <w:t>The system should be resilient to potential faults. By leveraging geo-redundancy, the system can instantly reroute users in case of any server failures, ensuring uninterrupted services.</w:t>
      </w:r>
    </w:p>
    <w:p w:rsidR="003A3413" w:rsidRDefault="003A3413" w:rsidP="00A81472"/>
    <w:p w:rsidR="00A81472" w:rsidRPr="003A3413" w:rsidRDefault="00A81472" w:rsidP="00A81472">
      <w:pPr>
        <w:rPr>
          <w:b/>
        </w:rPr>
      </w:pPr>
      <w:r w:rsidRPr="003A3413">
        <w:rPr>
          <w:b/>
        </w:rPr>
        <w:t>5. EXTERNAL INTERFACE REQUIREMENTS</w:t>
      </w:r>
    </w:p>
    <w:p w:rsidR="00A81472" w:rsidRDefault="00A81472" w:rsidP="00A81472">
      <w:r>
        <w:t>Seamless integration is vital for operational efficiency. The system should smoothly integrate with digital KYC providers, expediting the verification process. Moreover, real-time connectivity with the bank's database ensures up-to-date information access. Automated communication gateways facilitate instant user notifications.</w:t>
      </w:r>
    </w:p>
    <w:p w:rsidR="003A3413" w:rsidRDefault="003A3413" w:rsidP="00A81472"/>
    <w:p w:rsidR="003A3413" w:rsidRDefault="003A3413" w:rsidP="00A81472"/>
    <w:p w:rsidR="003A3413" w:rsidRDefault="003A3413" w:rsidP="00A81472"/>
    <w:p w:rsidR="003A3413" w:rsidRDefault="003A3413" w:rsidP="00A81472"/>
    <w:p w:rsidR="00A81472" w:rsidRPr="003A3413" w:rsidRDefault="00A81472" w:rsidP="00A81472">
      <w:pPr>
        <w:rPr>
          <w:b/>
        </w:rPr>
      </w:pPr>
      <w:r w:rsidRPr="003A3413">
        <w:rPr>
          <w:b/>
        </w:rPr>
        <w:lastRenderedPageBreak/>
        <w:t>6. SYSTEM CONSTRAINTS &amp; LIMITATIONS</w:t>
      </w:r>
    </w:p>
    <w:p w:rsidR="00A81472" w:rsidRPr="003A3413" w:rsidRDefault="00A81472" w:rsidP="00A81472">
      <w:pPr>
        <w:rPr>
          <w:b/>
        </w:rPr>
      </w:pPr>
      <w:r w:rsidRPr="003A3413">
        <w:rPr>
          <w:b/>
        </w:rPr>
        <w:t>6.1 Dependency</w:t>
      </w:r>
    </w:p>
    <w:p w:rsidR="00A81472" w:rsidRDefault="00A81472" w:rsidP="00A81472">
      <w:r>
        <w:t>The system's KYC verification mechanism heavily relies on third-party providers. Any disruptions in their services can impact the system's operations.</w:t>
      </w:r>
    </w:p>
    <w:p w:rsidR="00A81472" w:rsidRDefault="00A81472" w:rsidP="00A81472"/>
    <w:p w:rsidR="00A81472" w:rsidRPr="003A3413" w:rsidRDefault="00A81472" w:rsidP="00A81472">
      <w:pPr>
        <w:rPr>
          <w:b/>
        </w:rPr>
      </w:pPr>
      <w:r w:rsidRPr="003A3413">
        <w:rPr>
          <w:b/>
        </w:rPr>
        <w:t>6.2 Session Limitations</w:t>
      </w:r>
    </w:p>
    <w:p w:rsidR="00A81472" w:rsidRDefault="00A81472" w:rsidP="00A81472">
      <w:r>
        <w:t>For enhanced security, inactive user sessions will timeout after a stipulated period, which might necessitate users to re-login.</w:t>
      </w:r>
    </w:p>
    <w:p w:rsidR="00A81472" w:rsidRPr="003A3413" w:rsidRDefault="00A81472" w:rsidP="00A81472">
      <w:pPr>
        <w:rPr>
          <w:b/>
        </w:rPr>
      </w:pPr>
    </w:p>
    <w:p w:rsidR="00A81472" w:rsidRPr="003A3413" w:rsidRDefault="00A81472" w:rsidP="00A81472">
      <w:pPr>
        <w:rPr>
          <w:b/>
        </w:rPr>
      </w:pPr>
      <w:r w:rsidRPr="003A3413">
        <w:rPr>
          <w:b/>
        </w:rPr>
        <w:t>6.3 Language Barrier</w:t>
      </w:r>
    </w:p>
    <w:p w:rsidR="00A81472" w:rsidRDefault="00A81472" w:rsidP="00A81472">
      <w:r>
        <w:t>The initial system launch will cater to English-speaking users. Plans to integrate multi-language support are in the pipeline.</w:t>
      </w:r>
    </w:p>
    <w:p w:rsidR="003A3413" w:rsidRDefault="003A3413" w:rsidP="00A81472"/>
    <w:p w:rsidR="00A81472" w:rsidRPr="003A3413" w:rsidRDefault="00A81472" w:rsidP="00A81472">
      <w:pPr>
        <w:rPr>
          <w:b/>
        </w:rPr>
      </w:pPr>
      <w:r w:rsidRPr="003A3413">
        <w:rPr>
          <w:b/>
        </w:rPr>
        <w:t>7. RISKS</w:t>
      </w:r>
    </w:p>
    <w:p w:rsidR="00A81472" w:rsidRDefault="00A81472" w:rsidP="00A81472">
      <w:r>
        <w:t>Mitigating potential risks is vital. Technological Risks revolve around the rapid evolution of technology, which might render certain system aspects obsolete. Regulatory Risks concern potential changes in RBI guidelines that might necessitate system overhauls. Finally, User Acceptance Risks pertain to potential user resistance, especially from those familiar with the older system.</w:t>
      </w:r>
    </w:p>
    <w:p w:rsidR="003A3413" w:rsidRDefault="003A3413" w:rsidP="00A81472"/>
    <w:p w:rsidR="00A81472" w:rsidRPr="003A3413" w:rsidRDefault="00A81472" w:rsidP="00A81472">
      <w:pPr>
        <w:rPr>
          <w:b/>
        </w:rPr>
      </w:pPr>
      <w:r w:rsidRPr="003A3413">
        <w:rPr>
          <w:b/>
        </w:rPr>
        <w:t>8. APPENDICES</w:t>
      </w:r>
    </w:p>
    <w:p w:rsidR="00A81472" w:rsidRPr="003A3413" w:rsidRDefault="00A81472" w:rsidP="00A81472">
      <w:pPr>
        <w:rPr>
          <w:b/>
        </w:rPr>
      </w:pPr>
      <w:r w:rsidRPr="003A3413">
        <w:rPr>
          <w:b/>
        </w:rPr>
        <w:t>8.1 List of Acronyms</w:t>
      </w:r>
    </w:p>
    <w:p w:rsidR="00A81472" w:rsidRDefault="00A81472" w:rsidP="00A81472">
      <w:proofErr w:type="gramStart"/>
      <w:r>
        <w:t>A comprehensive list detailing all acronyms used throughout the document.</w:t>
      </w:r>
      <w:proofErr w:type="gramEnd"/>
    </w:p>
    <w:p w:rsidR="00A81472" w:rsidRDefault="00A81472" w:rsidP="00A81472"/>
    <w:p w:rsidR="00A81472" w:rsidRPr="003A3413" w:rsidRDefault="00A81472" w:rsidP="00A81472">
      <w:pPr>
        <w:rPr>
          <w:b/>
        </w:rPr>
      </w:pPr>
      <w:r w:rsidRPr="003A3413">
        <w:rPr>
          <w:b/>
        </w:rPr>
        <w:t>8.2 Glossary of Terms</w:t>
      </w:r>
    </w:p>
    <w:p w:rsidR="00A81472" w:rsidRDefault="00A81472" w:rsidP="00A81472">
      <w:proofErr w:type="gramStart"/>
      <w:r>
        <w:t>A detailed glossary explaining potentially ambiguous or technical terms for layman understanding.</w:t>
      </w:r>
      <w:proofErr w:type="gramEnd"/>
    </w:p>
    <w:p w:rsidR="00A81472" w:rsidRDefault="00A81472" w:rsidP="00A81472"/>
    <w:p w:rsidR="003A3413" w:rsidRDefault="003A3413" w:rsidP="00A81472"/>
    <w:p w:rsidR="003A3413" w:rsidRDefault="003A3413" w:rsidP="00A81472"/>
    <w:p w:rsidR="00A81472" w:rsidRPr="003A3413" w:rsidRDefault="00A81472" w:rsidP="00A81472">
      <w:pPr>
        <w:rPr>
          <w:b/>
        </w:rPr>
      </w:pPr>
      <w:r w:rsidRPr="003A3413">
        <w:rPr>
          <w:b/>
        </w:rPr>
        <w:lastRenderedPageBreak/>
        <w:t>8.3 Related Documents</w:t>
      </w:r>
    </w:p>
    <w:p w:rsidR="00A81472" w:rsidRDefault="00A81472" w:rsidP="00A81472">
      <w:proofErr w:type="gramStart"/>
      <w:r>
        <w:t>A section linking or referencing other pertinent project documentation.</w:t>
      </w:r>
      <w:proofErr w:type="gramEnd"/>
    </w:p>
    <w:p w:rsidR="002C3FDA" w:rsidRPr="00A81472" w:rsidRDefault="002C3FDA" w:rsidP="00A81472"/>
    <w:sectPr w:rsidR="002C3FDA" w:rsidRPr="00A81472" w:rsidSect="001877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2MTC0NDMHYgtDU2MLAyUdpeDU4uLM/DyQApNaACxni9UsAAAA"/>
  </w:docVars>
  <w:rsids>
    <w:rsidRoot w:val="00EF58B8"/>
    <w:rsid w:val="0018774F"/>
    <w:rsid w:val="002C3FDA"/>
    <w:rsid w:val="00360074"/>
    <w:rsid w:val="003A3413"/>
    <w:rsid w:val="00547E87"/>
    <w:rsid w:val="00715A6A"/>
    <w:rsid w:val="009B33E9"/>
    <w:rsid w:val="009E695D"/>
    <w:rsid w:val="00A81472"/>
    <w:rsid w:val="00C76BBB"/>
    <w:rsid w:val="00EF58B8"/>
    <w:rsid w:val="00FD5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7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6</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2023-09-26T10:11:00Z</dcterms:created>
  <dcterms:modified xsi:type="dcterms:W3CDTF">2023-09-29T03:04:00Z</dcterms:modified>
</cp:coreProperties>
</file>