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3AE" w:rsidRPr="009213AE" w:rsidRDefault="009213AE" w:rsidP="009213A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13AE">
        <w:rPr>
          <w:rFonts w:ascii="Times New Roman" w:eastAsia="Times New Roman" w:hAnsi="Times New Roman" w:cs="Times New Roman"/>
          <w:b/>
          <w:bCs/>
          <w:kern w:val="36"/>
          <w:sz w:val="48"/>
          <w:szCs w:val="48"/>
        </w:rPr>
        <w:t xml:space="preserve">How </w:t>
      </w:r>
      <w:proofErr w:type="gramStart"/>
      <w:r w:rsidRPr="009213AE">
        <w:rPr>
          <w:rFonts w:ascii="Times New Roman" w:eastAsia="Times New Roman" w:hAnsi="Times New Roman" w:cs="Times New Roman"/>
          <w:b/>
          <w:bCs/>
          <w:kern w:val="36"/>
          <w:sz w:val="48"/>
          <w:szCs w:val="48"/>
        </w:rPr>
        <w:t>is data read</w:t>
      </w:r>
      <w:proofErr w:type="gramEnd"/>
      <w:r w:rsidRPr="009213AE">
        <w:rPr>
          <w:rFonts w:ascii="Times New Roman" w:eastAsia="Times New Roman" w:hAnsi="Times New Roman" w:cs="Times New Roman"/>
          <w:b/>
          <w:bCs/>
          <w:kern w:val="36"/>
          <w:sz w:val="48"/>
          <w:szCs w:val="48"/>
        </w:rPr>
        <w:t>?</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To satisfy a read, Cassandra must combine results from the active memtable and potentially multiple SSTables. </w:t>
      </w:r>
    </w:p>
    <w:p w:rsidR="009213AE" w:rsidRPr="009213AE" w:rsidRDefault="009213AE" w:rsidP="009213AE">
      <w:pPr>
        <w:spacing w:after="0"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Cassandra processes data at several stages on the read path to discover where the data is stored, starting with the data in the memtable and finishing with SSTables:</w:t>
      </w:r>
    </w:p>
    <w:p w:rsidR="009213AE" w:rsidRPr="009213AE" w:rsidRDefault="009213AE" w:rsidP="00921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Check the memtable</w:t>
      </w:r>
    </w:p>
    <w:p w:rsidR="009213AE" w:rsidRPr="009213AE" w:rsidRDefault="009213AE" w:rsidP="00921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Check row cache, if enabled</w:t>
      </w:r>
    </w:p>
    <w:p w:rsidR="009213AE" w:rsidRPr="009213AE" w:rsidRDefault="009213AE" w:rsidP="00921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Checks Bloom filter</w:t>
      </w:r>
    </w:p>
    <w:p w:rsidR="009213AE" w:rsidRPr="009213AE" w:rsidRDefault="009213AE" w:rsidP="00921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Checks partition key cache, if enabled</w:t>
      </w:r>
    </w:p>
    <w:p w:rsidR="009213AE" w:rsidRPr="009213AE" w:rsidRDefault="009213AE" w:rsidP="00921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Goes directly to the compression offset map if a partition key is found in the partition key cache, or checks the partition summary if not</w:t>
      </w:r>
    </w:p>
    <w:p w:rsidR="009213AE" w:rsidRPr="009213AE" w:rsidRDefault="009213AE" w:rsidP="009213AE">
      <w:pPr>
        <w:spacing w:before="100" w:beforeAutospacing="1" w:after="100" w:afterAutospacing="1" w:line="240" w:lineRule="auto"/>
        <w:ind w:left="720"/>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If the partition summary is checked, then the partition index </w:t>
      </w:r>
      <w:proofErr w:type="gramStart"/>
      <w:r w:rsidRPr="009213AE">
        <w:rPr>
          <w:rFonts w:ascii="Times New Roman" w:eastAsia="Times New Roman" w:hAnsi="Times New Roman" w:cs="Times New Roman"/>
          <w:sz w:val="24"/>
          <w:szCs w:val="24"/>
        </w:rPr>
        <w:t>is accessed</w:t>
      </w:r>
      <w:proofErr w:type="gramEnd"/>
    </w:p>
    <w:p w:rsidR="009213AE" w:rsidRPr="009213AE" w:rsidRDefault="009213AE" w:rsidP="00921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Locates the data on disk using the compression offset map</w:t>
      </w:r>
    </w:p>
    <w:p w:rsidR="009213AE" w:rsidRPr="009213AE" w:rsidRDefault="009213AE" w:rsidP="009213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Fetches the data from the SSTable on disk</w:t>
      </w:r>
    </w:p>
    <w:p w:rsidR="009213AE" w:rsidRPr="009213AE" w:rsidRDefault="009213AE" w:rsidP="009213AE">
      <w:pPr>
        <w:spacing w:after="0"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Read request flow </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noProof/>
          <w:sz w:val="24"/>
          <w:szCs w:val="24"/>
        </w:rPr>
        <w:drawing>
          <wp:inline distT="0" distB="0" distL="0" distR="0">
            <wp:extent cx="4981575" cy="2771775"/>
            <wp:effectExtent l="0" t="0" r="9525" b="9525"/>
            <wp:docPr id="2" name="Picture 2" descr="https://docs.datastax.com/en/cassandra/3.0/cassandra/images/dml_caching-reads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lAboutReads__image_t4g_frx_zj" descr="https://docs.datastax.com/en/cassandra/3.0/cassandra/images/dml_caching-reads_1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1575" cy="2771775"/>
                    </a:xfrm>
                    <a:prstGeom prst="rect">
                      <a:avLst/>
                    </a:prstGeom>
                    <a:noFill/>
                    <a:ln>
                      <a:noFill/>
                    </a:ln>
                  </pic:spPr>
                </pic:pic>
              </a:graphicData>
            </a:graphic>
          </wp:inline>
        </w:drawing>
      </w:r>
    </w:p>
    <w:p w:rsidR="009213AE" w:rsidRPr="009213AE" w:rsidRDefault="009213AE" w:rsidP="009213AE">
      <w:pPr>
        <w:spacing w:after="0"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Row cache and Key cache request flow </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noProof/>
          <w:sz w:val="24"/>
          <w:szCs w:val="24"/>
        </w:rPr>
        <w:lastRenderedPageBreak/>
        <w:drawing>
          <wp:inline distT="0" distB="0" distL="0" distR="0">
            <wp:extent cx="5276850" cy="2847975"/>
            <wp:effectExtent l="0" t="0" r="0" b="9525"/>
            <wp:docPr id="1" name="Picture 1" descr="https://docs.datastax.com/en/cassandra/3.0/cassandra/images/ops_how-cache-wo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lAboutReads__image_vpx_bkh_dk" descr="https://docs.datastax.com/en/cassandra/3.0/cassandra/images/ops_how-cache-work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6850" cy="2847975"/>
                    </a:xfrm>
                    <a:prstGeom prst="rect">
                      <a:avLst/>
                    </a:prstGeom>
                    <a:noFill/>
                    <a:ln>
                      <a:noFill/>
                    </a:ln>
                  </pic:spPr>
                </pic:pic>
              </a:graphicData>
            </a:graphic>
          </wp:inline>
        </w:drawing>
      </w:r>
    </w:p>
    <w:p w:rsidR="009213AE" w:rsidRPr="009213AE" w:rsidRDefault="009213AE" w:rsidP="009213AE">
      <w:pPr>
        <w:spacing w:before="100" w:beforeAutospacing="1" w:after="100" w:afterAutospacing="1" w:line="240" w:lineRule="auto"/>
        <w:outlineLvl w:val="1"/>
        <w:rPr>
          <w:rFonts w:ascii="Times New Roman" w:eastAsia="Times New Roman" w:hAnsi="Times New Roman" w:cs="Times New Roman"/>
          <w:b/>
          <w:bCs/>
          <w:sz w:val="36"/>
          <w:szCs w:val="36"/>
        </w:rPr>
      </w:pPr>
      <w:r w:rsidRPr="009213AE">
        <w:rPr>
          <w:rFonts w:ascii="Times New Roman" w:eastAsia="Times New Roman" w:hAnsi="Times New Roman" w:cs="Times New Roman"/>
          <w:b/>
          <w:bCs/>
          <w:sz w:val="36"/>
          <w:szCs w:val="36"/>
        </w:rPr>
        <w:t>Memtable</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If the memtable has the desired partition data, then the data </w:t>
      </w:r>
      <w:proofErr w:type="gramStart"/>
      <w:r w:rsidRPr="009213AE">
        <w:rPr>
          <w:rFonts w:ascii="Times New Roman" w:eastAsia="Times New Roman" w:hAnsi="Times New Roman" w:cs="Times New Roman"/>
          <w:sz w:val="24"/>
          <w:szCs w:val="24"/>
        </w:rPr>
        <w:t>is read and then merged with the data from the SSTables</w:t>
      </w:r>
      <w:proofErr w:type="gramEnd"/>
      <w:r w:rsidRPr="009213AE">
        <w:rPr>
          <w:rFonts w:ascii="Times New Roman" w:eastAsia="Times New Roman" w:hAnsi="Times New Roman" w:cs="Times New Roman"/>
          <w:sz w:val="24"/>
          <w:szCs w:val="24"/>
        </w:rPr>
        <w:t xml:space="preserve">. The SSTable data </w:t>
      </w:r>
      <w:proofErr w:type="gramStart"/>
      <w:r w:rsidRPr="009213AE">
        <w:rPr>
          <w:rFonts w:ascii="Times New Roman" w:eastAsia="Times New Roman" w:hAnsi="Times New Roman" w:cs="Times New Roman"/>
          <w:sz w:val="24"/>
          <w:szCs w:val="24"/>
        </w:rPr>
        <w:t>is accessed</w:t>
      </w:r>
      <w:proofErr w:type="gramEnd"/>
      <w:r w:rsidRPr="009213AE">
        <w:rPr>
          <w:rFonts w:ascii="Times New Roman" w:eastAsia="Times New Roman" w:hAnsi="Times New Roman" w:cs="Times New Roman"/>
          <w:sz w:val="24"/>
          <w:szCs w:val="24"/>
        </w:rPr>
        <w:t xml:space="preserve"> as shown in the following steps.</w:t>
      </w:r>
    </w:p>
    <w:p w:rsidR="009213AE" w:rsidRPr="009213AE" w:rsidRDefault="009213AE" w:rsidP="009213AE">
      <w:pPr>
        <w:spacing w:before="100" w:beforeAutospacing="1" w:after="100" w:afterAutospacing="1" w:line="240" w:lineRule="auto"/>
        <w:outlineLvl w:val="1"/>
        <w:rPr>
          <w:rFonts w:ascii="Times New Roman" w:eastAsia="Times New Roman" w:hAnsi="Times New Roman" w:cs="Times New Roman"/>
          <w:b/>
          <w:bCs/>
          <w:sz w:val="36"/>
          <w:szCs w:val="36"/>
        </w:rPr>
      </w:pPr>
      <w:r w:rsidRPr="009213AE">
        <w:rPr>
          <w:rFonts w:ascii="Times New Roman" w:eastAsia="Times New Roman" w:hAnsi="Times New Roman" w:cs="Times New Roman"/>
          <w:b/>
          <w:bCs/>
          <w:sz w:val="36"/>
          <w:szCs w:val="36"/>
        </w:rPr>
        <w:t>Row Cache</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Typical of any database, reads are fastest when the most in-demand data fits into memory. The operating system page cache is best at improving performance, although the row cache can provide some improvement for very read-intensive operations, where </w:t>
      </w:r>
      <w:proofErr w:type="gramStart"/>
      <w:r w:rsidRPr="009213AE">
        <w:rPr>
          <w:rFonts w:ascii="Times New Roman" w:eastAsia="Times New Roman" w:hAnsi="Times New Roman" w:cs="Times New Roman"/>
          <w:sz w:val="24"/>
          <w:szCs w:val="24"/>
        </w:rPr>
        <w:t>read operations</w:t>
      </w:r>
      <w:proofErr w:type="gramEnd"/>
      <w:r w:rsidRPr="009213AE">
        <w:rPr>
          <w:rFonts w:ascii="Times New Roman" w:eastAsia="Times New Roman" w:hAnsi="Times New Roman" w:cs="Times New Roman"/>
          <w:sz w:val="24"/>
          <w:szCs w:val="24"/>
        </w:rPr>
        <w:t xml:space="preserve"> are 95% of the load. Row cache is contra-indicated for write-intensive operations. The row cache, if enabled, stores a subset of the partition data stored on disk in the SSTables in memory. In Cassandra 2.2 and later, it is stored in fully off-heap memory using a new implementation that relieves garbage collection pressure in the JVM. The subset stored in the row cache use a configurable amount of memory for a specified </w:t>
      </w:r>
      <w:proofErr w:type="gramStart"/>
      <w:r w:rsidRPr="009213AE">
        <w:rPr>
          <w:rFonts w:ascii="Times New Roman" w:eastAsia="Times New Roman" w:hAnsi="Times New Roman" w:cs="Times New Roman"/>
          <w:sz w:val="24"/>
          <w:szCs w:val="24"/>
        </w:rPr>
        <w:t>period of time</w:t>
      </w:r>
      <w:proofErr w:type="gramEnd"/>
      <w:r w:rsidRPr="009213AE">
        <w:rPr>
          <w:rFonts w:ascii="Times New Roman" w:eastAsia="Times New Roman" w:hAnsi="Times New Roman" w:cs="Times New Roman"/>
          <w:sz w:val="24"/>
          <w:szCs w:val="24"/>
        </w:rPr>
        <w:t>. The row cache uses LRU (least-recently-used) eviction to reclaim memory when the cache has filled up.</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The row cache size is configurable, as is the number of rows to store. Configuring the number of rows to be stored is a useful feature, making a "Last 10 Items" query very fast to read. If row cache is enabled, desired partition data is read from the row cache, potentially saving two seeks to disk for the data. The rows stored in row cache are frequently accessed rows that are merged and saved to the row cache from the SSTables as they </w:t>
      </w:r>
      <w:proofErr w:type="gramStart"/>
      <w:r w:rsidRPr="009213AE">
        <w:rPr>
          <w:rFonts w:ascii="Times New Roman" w:eastAsia="Times New Roman" w:hAnsi="Times New Roman" w:cs="Times New Roman"/>
          <w:sz w:val="24"/>
          <w:szCs w:val="24"/>
        </w:rPr>
        <w:t>are accessed</w:t>
      </w:r>
      <w:proofErr w:type="gramEnd"/>
      <w:r w:rsidRPr="009213AE">
        <w:rPr>
          <w:rFonts w:ascii="Times New Roman" w:eastAsia="Times New Roman" w:hAnsi="Times New Roman" w:cs="Times New Roman"/>
          <w:sz w:val="24"/>
          <w:szCs w:val="24"/>
        </w:rPr>
        <w:t xml:space="preserve">. After storage, the data is available to later queries. The row cache is not write-through. If a write comes in for the row, the cache for that row is invalidated and </w:t>
      </w:r>
      <w:proofErr w:type="gramStart"/>
      <w:r w:rsidRPr="009213AE">
        <w:rPr>
          <w:rFonts w:ascii="Times New Roman" w:eastAsia="Times New Roman" w:hAnsi="Times New Roman" w:cs="Times New Roman"/>
          <w:sz w:val="24"/>
          <w:szCs w:val="24"/>
        </w:rPr>
        <w:t>is not cached</w:t>
      </w:r>
      <w:proofErr w:type="gramEnd"/>
      <w:r w:rsidRPr="009213AE">
        <w:rPr>
          <w:rFonts w:ascii="Times New Roman" w:eastAsia="Times New Roman" w:hAnsi="Times New Roman" w:cs="Times New Roman"/>
          <w:sz w:val="24"/>
          <w:szCs w:val="24"/>
        </w:rPr>
        <w:t xml:space="preserve"> again until the row is read. Similarly, if a partition </w:t>
      </w:r>
      <w:proofErr w:type="gramStart"/>
      <w:r w:rsidRPr="009213AE">
        <w:rPr>
          <w:rFonts w:ascii="Times New Roman" w:eastAsia="Times New Roman" w:hAnsi="Times New Roman" w:cs="Times New Roman"/>
          <w:sz w:val="24"/>
          <w:szCs w:val="24"/>
        </w:rPr>
        <w:t>is updated</w:t>
      </w:r>
      <w:proofErr w:type="gramEnd"/>
      <w:r w:rsidRPr="009213AE">
        <w:rPr>
          <w:rFonts w:ascii="Times New Roman" w:eastAsia="Times New Roman" w:hAnsi="Times New Roman" w:cs="Times New Roman"/>
          <w:sz w:val="24"/>
          <w:szCs w:val="24"/>
        </w:rPr>
        <w:t xml:space="preserve">, the entire partition is evicted from the cache. When the desired partition data </w:t>
      </w:r>
      <w:proofErr w:type="gramStart"/>
      <w:r w:rsidRPr="009213AE">
        <w:rPr>
          <w:rFonts w:ascii="Times New Roman" w:eastAsia="Times New Roman" w:hAnsi="Times New Roman" w:cs="Times New Roman"/>
          <w:sz w:val="24"/>
          <w:szCs w:val="24"/>
        </w:rPr>
        <w:t>is not found</w:t>
      </w:r>
      <w:proofErr w:type="gramEnd"/>
      <w:r w:rsidRPr="009213AE">
        <w:rPr>
          <w:rFonts w:ascii="Times New Roman" w:eastAsia="Times New Roman" w:hAnsi="Times New Roman" w:cs="Times New Roman"/>
          <w:sz w:val="24"/>
          <w:szCs w:val="24"/>
        </w:rPr>
        <w:t xml:space="preserve"> in the row cache, then the </w:t>
      </w:r>
      <w:hyperlink r:id="rId7" w:tgtFrame="_blank" w:history="1">
        <w:r w:rsidRPr="009213AE">
          <w:rPr>
            <w:rFonts w:ascii="Times New Roman" w:eastAsia="Times New Roman" w:hAnsi="Times New Roman" w:cs="Times New Roman"/>
            <w:color w:val="0000FF"/>
            <w:sz w:val="24"/>
            <w:szCs w:val="24"/>
            <w:u w:val="single"/>
          </w:rPr>
          <w:t>Bloom filter</w:t>
        </w:r>
      </w:hyperlink>
      <w:r w:rsidRPr="009213AE">
        <w:rPr>
          <w:rFonts w:ascii="Times New Roman" w:eastAsia="Times New Roman" w:hAnsi="Times New Roman" w:cs="Times New Roman"/>
          <w:sz w:val="24"/>
          <w:szCs w:val="24"/>
        </w:rPr>
        <w:t xml:space="preserve"> is checked.</w:t>
      </w:r>
    </w:p>
    <w:p w:rsidR="009213AE" w:rsidRPr="009213AE" w:rsidRDefault="009213AE" w:rsidP="009213AE">
      <w:pPr>
        <w:spacing w:before="100" w:beforeAutospacing="1" w:after="100" w:afterAutospacing="1" w:line="240" w:lineRule="auto"/>
        <w:outlineLvl w:val="1"/>
        <w:rPr>
          <w:rFonts w:ascii="Times New Roman" w:eastAsia="Times New Roman" w:hAnsi="Times New Roman" w:cs="Times New Roman"/>
          <w:b/>
          <w:bCs/>
          <w:sz w:val="36"/>
          <w:szCs w:val="36"/>
        </w:rPr>
      </w:pPr>
      <w:r w:rsidRPr="009213AE">
        <w:rPr>
          <w:rFonts w:ascii="Times New Roman" w:eastAsia="Times New Roman" w:hAnsi="Times New Roman" w:cs="Times New Roman"/>
          <w:b/>
          <w:bCs/>
          <w:sz w:val="36"/>
          <w:szCs w:val="36"/>
        </w:rPr>
        <w:t>Bloom Filter</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lastRenderedPageBreak/>
        <w:t xml:space="preserve">First, Cassandra checks the Bloom filter to discover which SSTables are likely to have the request partition data. The Bloom filter is stored in off-heap memory. Each SSTable has a Bloom filter associated with it. A Bloom filter can establish that </w:t>
      </w:r>
      <w:proofErr w:type="gramStart"/>
      <w:r w:rsidRPr="009213AE">
        <w:rPr>
          <w:rFonts w:ascii="Times New Roman" w:eastAsia="Times New Roman" w:hAnsi="Times New Roman" w:cs="Times New Roman"/>
          <w:sz w:val="24"/>
          <w:szCs w:val="24"/>
        </w:rPr>
        <w:t>a</w:t>
      </w:r>
      <w:proofErr w:type="gramEnd"/>
      <w:r w:rsidRPr="009213AE">
        <w:rPr>
          <w:rFonts w:ascii="Times New Roman" w:eastAsia="Times New Roman" w:hAnsi="Times New Roman" w:cs="Times New Roman"/>
          <w:sz w:val="24"/>
          <w:szCs w:val="24"/>
        </w:rPr>
        <w:t xml:space="preserve"> SSTable does not contain certain partition data. A Bloom filter can also find the likelihood that partition data is stored in </w:t>
      </w:r>
      <w:proofErr w:type="gramStart"/>
      <w:r w:rsidRPr="009213AE">
        <w:rPr>
          <w:rFonts w:ascii="Times New Roman" w:eastAsia="Times New Roman" w:hAnsi="Times New Roman" w:cs="Times New Roman"/>
          <w:sz w:val="24"/>
          <w:szCs w:val="24"/>
        </w:rPr>
        <w:t>a</w:t>
      </w:r>
      <w:proofErr w:type="gramEnd"/>
      <w:r w:rsidRPr="009213AE">
        <w:rPr>
          <w:rFonts w:ascii="Times New Roman" w:eastAsia="Times New Roman" w:hAnsi="Times New Roman" w:cs="Times New Roman"/>
          <w:sz w:val="24"/>
          <w:szCs w:val="24"/>
        </w:rPr>
        <w:t xml:space="preserve"> SSTable. It speeds up the process of partition key lookup by narrowing the pool of keys. However, because the Bloom filter is a probabilistic function, it can result in false positives. Not all SSTables identified by the Bloom filter will have data. If the Bloom filter does not rule out an SSTable, Cassandra checks the </w:t>
      </w:r>
      <w:hyperlink r:id="rId8" w:tooltip="Cassandra includes integrated caching and distributes cache data around the cluster. The integrated architecture facilitates troubleshooting and the cold start problem." w:history="1">
        <w:r w:rsidRPr="009213AE">
          <w:rPr>
            <w:rFonts w:ascii="Times New Roman" w:eastAsia="Times New Roman" w:hAnsi="Times New Roman" w:cs="Times New Roman"/>
            <w:color w:val="0000FF"/>
            <w:sz w:val="24"/>
            <w:szCs w:val="24"/>
            <w:u w:val="single"/>
          </w:rPr>
          <w:t>partition key cache</w:t>
        </w:r>
      </w:hyperlink>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The Bloom filter grows to approximately 1-2 GB per billion partitions. In the extreme case, you can have one partition per row, so you can easily have billions of these entries on a single machine. The Bloom filter is tunable if you want to trade memory for performance.</w:t>
      </w:r>
    </w:p>
    <w:p w:rsidR="009213AE" w:rsidRPr="009213AE" w:rsidRDefault="009213AE" w:rsidP="009213AE">
      <w:pPr>
        <w:spacing w:before="100" w:beforeAutospacing="1" w:after="100" w:afterAutospacing="1" w:line="240" w:lineRule="auto"/>
        <w:outlineLvl w:val="1"/>
        <w:rPr>
          <w:rFonts w:ascii="Times New Roman" w:eastAsia="Times New Roman" w:hAnsi="Times New Roman" w:cs="Times New Roman"/>
          <w:b/>
          <w:bCs/>
          <w:sz w:val="36"/>
          <w:szCs w:val="36"/>
        </w:rPr>
      </w:pPr>
      <w:r w:rsidRPr="009213AE">
        <w:rPr>
          <w:rFonts w:ascii="Times New Roman" w:eastAsia="Times New Roman" w:hAnsi="Times New Roman" w:cs="Times New Roman"/>
          <w:b/>
          <w:bCs/>
          <w:sz w:val="36"/>
          <w:szCs w:val="36"/>
        </w:rPr>
        <w:t>Partition Key Cache</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The partition key cache, if enabled, stores a cache of the partition index in off-heap memory. The key cache uses a small, configurable amount of memory, and each "hit" saves one seek during the read operation. If a partition key is found </w:t>
      </w:r>
      <w:proofErr w:type="gramStart"/>
      <w:r w:rsidRPr="009213AE">
        <w:rPr>
          <w:rFonts w:ascii="Times New Roman" w:eastAsia="Times New Roman" w:hAnsi="Times New Roman" w:cs="Times New Roman"/>
          <w:sz w:val="24"/>
          <w:szCs w:val="24"/>
        </w:rPr>
        <w:t>in</w:t>
      </w:r>
      <w:proofErr w:type="gramEnd"/>
      <w:r w:rsidRPr="009213AE">
        <w:rPr>
          <w:rFonts w:ascii="Times New Roman" w:eastAsia="Times New Roman" w:hAnsi="Times New Roman" w:cs="Times New Roman"/>
          <w:sz w:val="24"/>
          <w:szCs w:val="24"/>
        </w:rPr>
        <w:t xml:space="preserve"> the key cache can go directly to the compression offset map to find the compressed block on disk that has the data. The partition key cache functions better once warmed, and can greatly improve over the performance of cold-start reads, where the key cache doesn't yet have or has purged the keys stored in the key cache. It is possible to limit the number of partition keys saved in the key cache, if memory is very limited on a node. If a partition key </w:t>
      </w:r>
      <w:proofErr w:type="gramStart"/>
      <w:r w:rsidRPr="009213AE">
        <w:rPr>
          <w:rFonts w:ascii="Times New Roman" w:eastAsia="Times New Roman" w:hAnsi="Times New Roman" w:cs="Times New Roman"/>
          <w:sz w:val="24"/>
          <w:szCs w:val="24"/>
        </w:rPr>
        <w:t>is not found</w:t>
      </w:r>
      <w:proofErr w:type="gramEnd"/>
      <w:r w:rsidRPr="009213AE">
        <w:rPr>
          <w:rFonts w:ascii="Times New Roman" w:eastAsia="Times New Roman" w:hAnsi="Times New Roman" w:cs="Times New Roman"/>
          <w:sz w:val="24"/>
          <w:szCs w:val="24"/>
        </w:rPr>
        <w:t xml:space="preserve"> in the key cache, then the </w:t>
      </w:r>
      <w:hyperlink r:id="rId9" w:tgtFrame="_blank" w:history="1">
        <w:r w:rsidRPr="009213AE">
          <w:rPr>
            <w:rFonts w:ascii="Times New Roman" w:eastAsia="Times New Roman" w:hAnsi="Times New Roman" w:cs="Times New Roman"/>
            <w:color w:val="0000FF"/>
            <w:sz w:val="24"/>
            <w:szCs w:val="24"/>
            <w:u w:val="single"/>
          </w:rPr>
          <w:t>partition summary</w:t>
        </w:r>
      </w:hyperlink>
      <w:r w:rsidRPr="009213AE">
        <w:rPr>
          <w:rFonts w:ascii="Times New Roman" w:eastAsia="Times New Roman" w:hAnsi="Times New Roman" w:cs="Times New Roman"/>
          <w:sz w:val="24"/>
          <w:szCs w:val="24"/>
        </w:rPr>
        <w:t xml:space="preserve"> is searched.</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The partition key cache size is configurable, as are the number of partition keys to store in the key cache.</w:t>
      </w:r>
    </w:p>
    <w:p w:rsidR="009213AE" w:rsidRPr="009213AE" w:rsidRDefault="009213AE" w:rsidP="009213AE">
      <w:pPr>
        <w:spacing w:before="100" w:beforeAutospacing="1" w:after="100" w:afterAutospacing="1" w:line="240" w:lineRule="auto"/>
        <w:outlineLvl w:val="1"/>
        <w:rPr>
          <w:rFonts w:ascii="Times New Roman" w:eastAsia="Times New Roman" w:hAnsi="Times New Roman" w:cs="Times New Roman"/>
          <w:b/>
          <w:bCs/>
          <w:sz w:val="36"/>
          <w:szCs w:val="36"/>
        </w:rPr>
      </w:pPr>
      <w:r w:rsidRPr="009213AE">
        <w:rPr>
          <w:rFonts w:ascii="Times New Roman" w:eastAsia="Times New Roman" w:hAnsi="Times New Roman" w:cs="Times New Roman"/>
          <w:b/>
          <w:bCs/>
          <w:sz w:val="36"/>
          <w:szCs w:val="36"/>
        </w:rPr>
        <w:t>Partition Summary</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The partition summary is an off-heap in-memory structure that stores a sampling of the partition index. A partition index contains all partition keys, whereas a partition summary samples every X keys, and maps the location of every </w:t>
      </w:r>
      <w:proofErr w:type="spellStart"/>
      <w:r w:rsidRPr="009213AE">
        <w:rPr>
          <w:rFonts w:ascii="Times New Roman" w:eastAsia="Times New Roman" w:hAnsi="Times New Roman" w:cs="Times New Roman"/>
          <w:sz w:val="24"/>
          <w:szCs w:val="24"/>
        </w:rPr>
        <w:t>Xth</w:t>
      </w:r>
      <w:proofErr w:type="spellEnd"/>
      <w:r w:rsidRPr="009213AE">
        <w:rPr>
          <w:rFonts w:ascii="Times New Roman" w:eastAsia="Times New Roman" w:hAnsi="Times New Roman" w:cs="Times New Roman"/>
          <w:sz w:val="24"/>
          <w:szCs w:val="24"/>
        </w:rPr>
        <w:t xml:space="preserve"> key's location in the index file. For example, if the partition summary is set to sample every 20 keys, it will store the location of the first key as the beginning of the SSTable file, the 20th key and its location in the file, and so on. While not as exact as knowing the location of the partition key, the partition summary can shorten the scan to find the partition data location. After finding the range of possible partition key values, the </w:t>
      </w:r>
      <w:hyperlink r:id="rId10" w:tgtFrame="_blank" w:history="1">
        <w:r w:rsidRPr="009213AE">
          <w:rPr>
            <w:rFonts w:ascii="Times New Roman" w:eastAsia="Times New Roman" w:hAnsi="Times New Roman" w:cs="Times New Roman"/>
            <w:color w:val="0000FF"/>
            <w:sz w:val="24"/>
            <w:szCs w:val="24"/>
            <w:u w:val="single"/>
          </w:rPr>
          <w:t>partition index</w:t>
        </w:r>
      </w:hyperlink>
      <w:r w:rsidRPr="009213AE">
        <w:rPr>
          <w:rFonts w:ascii="Times New Roman" w:eastAsia="Times New Roman" w:hAnsi="Times New Roman" w:cs="Times New Roman"/>
          <w:sz w:val="24"/>
          <w:szCs w:val="24"/>
        </w:rPr>
        <w:t xml:space="preserve"> </w:t>
      </w:r>
      <w:proofErr w:type="gramStart"/>
      <w:r w:rsidRPr="009213AE">
        <w:rPr>
          <w:rFonts w:ascii="Times New Roman" w:eastAsia="Times New Roman" w:hAnsi="Times New Roman" w:cs="Times New Roman"/>
          <w:sz w:val="24"/>
          <w:szCs w:val="24"/>
        </w:rPr>
        <w:t>is searched</w:t>
      </w:r>
      <w:proofErr w:type="gramEnd"/>
      <w:r w:rsidRPr="009213AE">
        <w:rPr>
          <w:rFonts w:ascii="Times New Roman" w:eastAsia="Times New Roman" w:hAnsi="Times New Roman" w:cs="Times New Roman"/>
          <w:sz w:val="24"/>
          <w:szCs w:val="24"/>
        </w:rPr>
        <w:t>.</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By configuring the sample frequency, you can trade memory for performance, as the more granularity the partition summary has, the more memory it will use. The sample frequency </w:t>
      </w:r>
      <w:proofErr w:type="gramStart"/>
      <w:r w:rsidRPr="009213AE">
        <w:rPr>
          <w:rFonts w:ascii="Times New Roman" w:eastAsia="Times New Roman" w:hAnsi="Times New Roman" w:cs="Times New Roman"/>
          <w:sz w:val="24"/>
          <w:szCs w:val="24"/>
        </w:rPr>
        <w:t>is changed</w:t>
      </w:r>
      <w:proofErr w:type="gramEnd"/>
      <w:r w:rsidRPr="009213AE">
        <w:rPr>
          <w:rFonts w:ascii="Times New Roman" w:eastAsia="Times New Roman" w:hAnsi="Times New Roman" w:cs="Times New Roman"/>
          <w:sz w:val="24"/>
          <w:szCs w:val="24"/>
        </w:rPr>
        <w:t xml:space="preserve"> using the </w:t>
      </w:r>
      <w:hyperlink r:id="rId11" w:anchor="tabProp" w:tgtFrame="_blank" w:history="1">
        <w:r w:rsidRPr="009213AE">
          <w:rPr>
            <w:rFonts w:ascii="Times New Roman" w:eastAsia="Times New Roman" w:hAnsi="Times New Roman" w:cs="Times New Roman"/>
            <w:color w:val="0000FF"/>
            <w:sz w:val="24"/>
            <w:szCs w:val="24"/>
            <w:u w:val="single"/>
          </w:rPr>
          <w:t>index interval</w:t>
        </w:r>
      </w:hyperlink>
      <w:r w:rsidRPr="009213AE">
        <w:rPr>
          <w:rFonts w:ascii="Times New Roman" w:eastAsia="Times New Roman" w:hAnsi="Times New Roman" w:cs="Times New Roman"/>
          <w:sz w:val="24"/>
          <w:szCs w:val="24"/>
        </w:rPr>
        <w:t xml:space="preserve"> property in the table definition. A fixed amount of memory is configurable using the </w:t>
      </w:r>
      <w:hyperlink r:id="rId12" w:anchor="configCassandra_yaml__index_summary_capacity_in_mb" w:history="1">
        <w:proofErr w:type="spellStart"/>
        <w:r w:rsidRPr="009213AE">
          <w:rPr>
            <w:rFonts w:ascii="Times New Roman" w:eastAsia="Times New Roman" w:hAnsi="Times New Roman" w:cs="Times New Roman"/>
            <w:color w:val="0000FF"/>
            <w:sz w:val="24"/>
            <w:szCs w:val="24"/>
            <w:u w:val="single"/>
          </w:rPr>
          <w:t>index_summary_capacity_in_mb</w:t>
        </w:r>
        <w:proofErr w:type="spellEnd"/>
      </w:hyperlink>
      <w:r w:rsidRPr="009213AE">
        <w:rPr>
          <w:rFonts w:ascii="Times New Roman" w:eastAsia="Times New Roman" w:hAnsi="Times New Roman" w:cs="Times New Roman"/>
          <w:sz w:val="24"/>
          <w:szCs w:val="24"/>
        </w:rPr>
        <w:t xml:space="preserve"> property, and defaults to 5% of the heap size.</w:t>
      </w:r>
    </w:p>
    <w:p w:rsidR="009213AE" w:rsidRPr="009213AE" w:rsidRDefault="009213AE" w:rsidP="009213AE">
      <w:pPr>
        <w:spacing w:before="100" w:beforeAutospacing="1" w:after="100" w:afterAutospacing="1" w:line="240" w:lineRule="auto"/>
        <w:outlineLvl w:val="1"/>
        <w:rPr>
          <w:rFonts w:ascii="Times New Roman" w:eastAsia="Times New Roman" w:hAnsi="Times New Roman" w:cs="Times New Roman"/>
          <w:b/>
          <w:bCs/>
          <w:sz w:val="36"/>
          <w:szCs w:val="36"/>
        </w:rPr>
      </w:pPr>
      <w:r w:rsidRPr="009213AE">
        <w:rPr>
          <w:rFonts w:ascii="Times New Roman" w:eastAsia="Times New Roman" w:hAnsi="Times New Roman" w:cs="Times New Roman"/>
          <w:b/>
          <w:bCs/>
          <w:sz w:val="36"/>
          <w:szCs w:val="36"/>
        </w:rPr>
        <w:t>Partition Index</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lastRenderedPageBreak/>
        <w:t xml:space="preserve">The partition index resides on disk and stores an index of all partition keys mapped to their offset. If the partition summary </w:t>
      </w:r>
      <w:proofErr w:type="gramStart"/>
      <w:r w:rsidRPr="009213AE">
        <w:rPr>
          <w:rFonts w:ascii="Times New Roman" w:eastAsia="Times New Roman" w:hAnsi="Times New Roman" w:cs="Times New Roman"/>
          <w:sz w:val="24"/>
          <w:szCs w:val="24"/>
        </w:rPr>
        <w:t>has been checked</w:t>
      </w:r>
      <w:proofErr w:type="gramEnd"/>
      <w:r w:rsidRPr="009213AE">
        <w:rPr>
          <w:rFonts w:ascii="Times New Roman" w:eastAsia="Times New Roman" w:hAnsi="Times New Roman" w:cs="Times New Roman"/>
          <w:sz w:val="24"/>
          <w:szCs w:val="24"/>
        </w:rPr>
        <w:t xml:space="preserve"> for a range of partition keys, now the search passes to the partition index to seek the location of the desired partition key. A single seek and sequential read of the columns over the passed-in range </w:t>
      </w:r>
      <w:proofErr w:type="gramStart"/>
      <w:r w:rsidRPr="009213AE">
        <w:rPr>
          <w:rFonts w:ascii="Times New Roman" w:eastAsia="Times New Roman" w:hAnsi="Times New Roman" w:cs="Times New Roman"/>
          <w:sz w:val="24"/>
          <w:szCs w:val="24"/>
        </w:rPr>
        <w:t>is performed</w:t>
      </w:r>
      <w:proofErr w:type="gramEnd"/>
      <w:r w:rsidRPr="009213AE">
        <w:rPr>
          <w:rFonts w:ascii="Times New Roman" w:eastAsia="Times New Roman" w:hAnsi="Times New Roman" w:cs="Times New Roman"/>
          <w:sz w:val="24"/>
          <w:szCs w:val="24"/>
        </w:rPr>
        <w:t xml:space="preserve">. Using the information found, the partition index now goes to the </w:t>
      </w:r>
      <w:proofErr w:type="gramStart"/>
      <w:r w:rsidRPr="009213AE">
        <w:rPr>
          <w:rFonts w:ascii="Times New Roman" w:eastAsia="Times New Roman" w:hAnsi="Times New Roman" w:cs="Times New Roman"/>
          <w:sz w:val="24"/>
          <w:szCs w:val="24"/>
        </w:rPr>
        <w:t>compression offset</w:t>
      </w:r>
      <w:proofErr w:type="gramEnd"/>
      <w:r w:rsidRPr="009213AE">
        <w:rPr>
          <w:rFonts w:ascii="Times New Roman" w:eastAsia="Times New Roman" w:hAnsi="Times New Roman" w:cs="Times New Roman"/>
          <w:sz w:val="24"/>
          <w:szCs w:val="24"/>
        </w:rPr>
        <w:t xml:space="preserve"> map to find the compressed block on disk that has the data. If the partition index must be searched, two seeks to disk will be required to find the desired data.</w:t>
      </w:r>
    </w:p>
    <w:p w:rsidR="009213AE" w:rsidRPr="009213AE" w:rsidRDefault="009213AE" w:rsidP="009213AE">
      <w:pPr>
        <w:spacing w:before="100" w:beforeAutospacing="1" w:after="100" w:afterAutospacing="1" w:line="240" w:lineRule="auto"/>
        <w:outlineLvl w:val="1"/>
        <w:rPr>
          <w:rFonts w:ascii="Times New Roman" w:eastAsia="Times New Roman" w:hAnsi="Times New Roman" w:cs="Times New Roman"/>
          <w:b/>
          <w:bCs/>
          <w:sz w:val="36"/>
          <w:szCs w:val="36"/>
        </w:rPr>
      </w:pPr>
      <w:r w:rsidRPr="009213AE">
        <w:rPr>
          <w:rFonts w:ascii="Times New Roman" w:eastAsia="Times New Roman" w:hAnsi="Times New Roman" w:cs="Times New Roman"/>
          <w:b/>
          <w:bCs/>
          <w:sz w:val="36"/>
          <w:szCs w:val="36"/>
        </w:rPr>
        <w:t>Compression offset map</w:t>
      </w:r>
    </w:p>
    <w:p w:rsidR="009213AE" w:rsidRPr="009213AE" w:rsidRDefault="009213AE" w:rsidP="009213AE">
      <w:pPr>
        <w:spacing w:after="0"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The compression offset map stores pointers to the exact location on disk that the desired partition data </w:t>
      </w:r>
      <w:proofErr w:type="gramStart"/>
      <w:r w:rsidRPr="009213AE">
        <w:rPr>
          <w:rFonts w:ascii="Times New Roman" w:eastAsia="Times New Roman" w:hAnsi="Times New Roman" w:cs="Times New Roman"/>
          <w:sz w:val="24"/>
          <w:szCs w:val="24"/>
        </w:rPr>
        <w:t>will be found</w:t>
      </w:r>
      <w:proofErr w:type="gramEnd"/>
      <w:r w:rsidRPr="009213AE">
        <w:rPr>
          <w:rFonts w:ascii="Times New Roman" w:eastAsia="Times New Roman" w:hAnsi="Times New Roman" w:cs="Times New Roman"/>
          <w:sz w:val="24"/>
          <w:szCs w:val="24"/>
        </w:rPr>
        <w:t xml:space="preserve">. It is stored in off-heap memory and </w:t>
      </w:r>
      <w:proofErr w:type="gramStart"/>
      <w:r w:rsidRPr="009213AE">
        <w:rPr>
          <w:rFonts w:ascii="Times New Roman" w:eastAsia="Times New Roman" w:hAnsi="Times New Roman" w:cs="Times New Roman"/>
          <w:sz w:val="24"/>
          <w:szCs w:val="24"/>
        </w:rPr>
        <w:t>is accessed</w:t>
      </w:r>
      <w:proofErr w:type="gramEnd"/>
      <w:r w:rsidRPr="009213AE">
        <w:rPr>
          <w:rFonts w:ascii="Times New Roman" w:eastAsia="Times New Roman" w:hAnsi="Times New Roman" w:cs="Times New Roman"/>
          <w:sz w:val="24"/>
          <w:szCs w:val="24"/>
        </w:rPr>
        <w:t xml:space="preserve"> by either the partition key cache or the partition index. The desired compressed partition data </w:t>
      </w:r>
      <w:proofErr w:type="gramStart"/>
      <w:r w:rsidRPr="009213AE">
        <w:rPr>
          <w:rFonts w:ascii="Times New Roman" w:eastAsia="Times New Roman" w:hAnsi="Times New Roman" w:cs="Times New Roman"/>
          <w:sz w:val="24"/>
          <w:szCs w:val="24"/>
        </w:rPr>
        <w:t>is fetched</w:t>
      </w:r>
      <w:proofErr w:type="gramEnd"/>
      <w:r w:rsidRPr="009213AE">
        <w:rPr>
          <w:rFonts w:ascii="Times New Roman" w:eastAsia="Times New Roman" w:hAnsi="Times New Roman" w:cs="Times New Roman"/>
          <w:sz w:val="24"/>
          <w:szCs w:val="24"/>
        </w:rPr>
        <w:t xml:space="preserve"> from the correct SSTable(s) once the compression offset map identifies the disk location. The query receives the result set.</w:t>
      </w:r>
    </w:p>
    <w:p w:rsidR="009213AE" w:rsidRPr="009213AE" w:rsidRDefault="009213AE" w:rsidP="009213AE">
      <w:pPr>
        <w:spacing w:after="0"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Note: </w:t>
      </w:r>
      <w:proofErr w:type="gramStart"/>
      <w:r w:rsidRPr="009213AE">
        <w:rPr>
          <w:rFonts w:ascii="Times New Roman" w:eastAsia="Times New Roman" w:hAnsi="Times New Roman" w:cs="Times New Roman"/>
          <w:sz w:val="24"/>
          <w:szCs w:val="24"/>
        </w:rPr>
        <w:t>Within a partition, all rows are not</w:t>
      </w:r>
      <w:proofErr w:type="gramEnd"/>
      <w:r w:rsidRPr="009213AE">
        <w:rPr>
          <w:rFonts w:ascii="Times New Roman" w:eastAsia="Times New Roman" w:hAnsi="Times New Roman" w:cs="Times New Roman"/>
          <w:sz w:val="24"/>
          <w:szCs w:val="24"/>
        </w:rPr>
        <w:t xml:space="preserve"> equally expensive to query. The very beginning of the partition (the first rows, clustered by your key definition) is slightly less expensive to query because there is no need to consult the partition-level index.</w:t>
      </w:r>
    </w:p>
    <w:p w:rsidR="009213AE" w:rsidRPr="009213AE" w:rsidRDefault="009213AE" w:rsidP="009213AE">
      <w:pPr>
        <w:spacing w:before="100" w:beforeAutospacing="1" w:after="100" w:afterAutospacing="1" w:line="240" w:lineRule="auto"/>
        <w:rPr>
          <w:rFonts w:ascii="Times New Roman" w:eastAsia="Times New Roman" w:hAnsi="Times New Roman" w:cs="Times New Roman"/>
          <w:sz w:val="24"/>
          <w:szCs w:val="24"/>
        </w:rPr>
      </w:pPr>
      <w:r w:rsidRPr="009213AE">
        <w:rPr>
          <w:rFonts w:ascii="Times New Roman" w:eastAsia="Times New Roman" w:hAnsi="Times New Roman" w:cs="Times New Roman"/>
          <w:sz w:val="24"/>
          <w:szCs w:val="24"/>
        </w:rPr>
        <w:t xml:space="preserve">The </w:t>
      </w:r>
      <w:proofErr w:type="gramStart"/>
      <w:r w:rsidRPr="009213AE">
        <w:rPr>
          <w:rFonts w:ascii="Times New Roman" w:eastAsia="Times New Roman" w:hAnsi="Times New Roman" w:cs="Times New Roman"/>
          <w:sz w:val="24"/>
          <w:szCs w:val="24"/>
        </w:rPr>
        <w:t>compression offset</w:t>
      </w:r>
      <w:proofErr w:type="gramEnd"/>
      <w:r w:rsidRPr="009213AE">
        <w:rPr>
          <w:rFonts w:ascii="Times New Roman" w:eastAsia="Times New Roman" w:hAnsi="Times New Roman" w:cs="Times New Roman"/>
          <w:sz w:val="24"/>
          <w:szCs w:val="24"/>
        </w:rPr>
        <w:t xml:space="preserve"> map grows to 1-3 GB per terabyte compressed. The more you compress data, the greater number of compressed blocks you have and the larger the compression offset table. Compression is enabled by default even though going through the </w:t>
      </w:r>
      <w:proofErr w:type="gramStart"/>
      <w:r w:rsidRPr="009213AE">
        <w:rPr>
          <w:rFonts w:ascii="Times New Roman" w:eastAsia="Times New Roman" w:hAnsi="Times New Roman" w:cs="Times New Roman"/>
          <w:sz w:val="24"/>
          <w:szCs w:val="24"/>
        </w:rPr>
        <w:t>compression offset</w:t>
      </w:r>
      <w:proofErr w:type="gramEnd"/>
      <w:r w:rsidRPr="009213AE">
        <w:rPr>
          <w:rFonts w:ascii="Times New Roman" w:eastAsia="Times New Roman" w:hAnsi="Times New Roman" w:cs="Times New Roman"/>
          <w:sz w:val="24"/>
          <w:szCs w:val="24"/>
        </w:rPr>
        <w:t xml:space="preserve"> map consumes CPU resources. Having compression enabled makes the page cache more effective, and typically, </w:t>
      </w:r>
      <w:proofErr w:type="gramStart"/>
      <w:r w:rsidRPr="009213AE">
        <w:rPr>
          <w:rFonts w:ascii="Times New Roman" w:eastAsia="Times New Roman" w:hAnsi="Times New Roman" w:cs="Times New Roman"/>
          <w:sz w:val="24"/>
          <w:szCs w:val="24"/>
        </w:rPr>
        <w:t>almost always</w:t>
      </w:r>
      <w:proofErr w:type="gramEnd"/>
      <w:r w:rsidRPr="009213AE">
        <w:rPr>
          <w:rFonts w:ascii="Times New Roman" w:eastAsia="Times New Roman" w:hAnsi="Times New Roman" w:cs="Times New Roman"/>
          <w:sz w:val="24"/>
          <w:szCs w:val="24"/>
        </w:rPr>
        <w:t xml:space="preserve"> pays off.</w:t>
      </w:r>
    </w:p>
    <w:p w:rsidR="005611C9" w:rsidRPr="005611C9" w:rsidRDefault="005611C9" w:rsidP="005611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1C9">
        <w:rPr>
          <w:rFonts w:ascii="Times New Roman" w:eastAsia="Times New Roman" w:hAnsi="Times New Roman" w:cs="Times New Roman"/>
          <w:b/>
          <w:bCs/>
          <w:kern w:val="36"/>
          <w:sz w:val="48"/>
          <w:szCs w:val="48"/>
        </w:rPr>
        <w:t xml:space="preserve">How </w:t>
      </w:r>
      <w:proofErr w:type="gramStart"/>
      <w:r w:rsidRPr="005611C9">
        <w:rPr>
          <w:rFonts w:ascii="Times New Roman" w:eastAsia="Times New Roman" w:hAnsi="Times New Roman" w:cs="Times New Roman"/>
          <w:b/>
          <w:bCs/>
          <w:kern w:val="36"/>
          <w:sz w:val="48"/>
          <w:szCs w:val="48"/>
        </w:rPr>
        <w:t>is data deleted</w:t>
      </w:r>
      <w:proofErr w:type="gramEnd"/>
      <w:r w:rsidRPr="005611C9">
        <w:rPr>
          <w:rFonts w:ascii="Times New Roman" w:eastAsia="Times New Roman" w:hAnsi="Times New Roman" w:cs="Times New Roman"/>
          <w:b/>
          <w:bCs/>
          <w:kern w:val="36"/>
          <w:sz w:val="48"/>
          <w:szCs w:val="48"/>
        </w:rPr>
        <w:t>?</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Cassandra's processes for deleting data </w:t>
      </w:r>
      <w:proofErr w:type="gramStart"/>
      <w:r w:rsidRPr="005611C9">
        <w:rPr>
          <w:rFonts w:ascii="Times New Roman" w:eastAsia="Times New Roman" w:hAnsi="Times New Roman" w:cs="Times New Roman"/>
          <w:sz w:val="24"/>
          <w:szCs w:val="24"/>
        </w:rPr>
        <w:t>are designed</w:t>
      </w:r>
      <w:proofErr w:type="gramEnd"/>
      <w:r w:rsidRPr="005611C9">
        <w:rPr>
          <w:rFonts w:ascii="Times New Roman" w:eastAsia="Times New Roman" w:hAnsi="Times New Roman" w:cs="Times New Roman"/>
          <w:sz w:val="24"/>
          <w:szCs w:val="24"/>
        </w:rPr>
        <w:t xml:space="preserve"> to improve performance, and to work with Cassandra's built-in properties for data distribution and fault-tolerance.</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Cassandra treats a delete as an insert or </w:t>
      </w:r>
      <w:hyperlink r:id="rId13" w:tgtFrame="_blank" w:history="1">
        <w:r w:rsidRPr="005611C9">
          <w:rPr>
            <w:rFonts w:ascii="Times New Roman" w:eastAsia="Times New Roman" w:hAnsi="Times New Roman" w:cs="Times New Roman"/>
            <w:color w:val="0000FF"/>
            <w:sz w:val="24"/>
            <w:szCs w:val="24"/>
            <w:u w:val="single"/>
          </w:rPr>
          <w:t>upsert</w:t>
        </w:r>
      </w:hyperlink>
      <w:r w:rsidRPr="005611C9">
        <w:rPr>
          <w:rFonts w:ascii="Times New Roman" w:eastAsia="Times New Roman" w:hAnsi="Times New Roman" w:cs="Times New Roman"/>
          <w:sz w:val="24"/>
          <w:szCs w:val="24"/>
        </w:rPr>
        <w:t xml:space="preserve">. The data </w:t>
      </w:r>
      <w:proofErr w:type="gramStart"/>
      <w:r w:rsidRPr="005611C9">
        <w:rPr>
          <w:rFonts w:ascii="Times New Roman" w:eastAsia="Times New Roman" w:hAnsi="Times New Roman" w:cs="Times New Roman"/>
          <w:sz w:val="24"/>
          <w:szCs w:val="24"/>
        </w:rPr>
        <w:t>being added</w:t>
      </w:r>
      <w:proofErr w:type="gramEnd"/>
      <w:r w:rsidRPr="005611C9">
        <w:rPr>
          <w:rFonts w:ascii="Times New Roman" w:eastAsia="Times New Roman" w:hAnsi="Times New Roman" w:cs="Times New Roman"/>
          <w:sz w:val="24"/>
          <w:szCs w:val="24"/>
        </w:rPr>
        <w:t xml:space="preserve"> to the partition in the </w:t>
      </w:r>
      <w:hyperlink r:id="rId14" w:tgtFrame="_blank" w:history="1">
        <w:r w:rsidRPr="005611C9">
          <w:rPr>
            <w:rFonts w:ascii="Times New Roman" w:eastAsia="Times New Roman" w:hAnsi="Times New Roman" w:cs="Times New Roman"/>
            <w:color w:val="0000FF"/>
            <w:sz w:val="24"/>
            <w:szCs w:val="24"/>
            <w:u w:val="single"/>
          </w:rPr>
          <w:t>DELETE</w:t>
        </w:r>
      </w:hyperlink>
      <w:r w:rsidRPr="005611C9">
        <w:rPr>
          <w:rFonts w:ascii="Times New Roman" w:eastAsia="Times New Roman" w:hAnsi="Times New Roman" w:cs="Times New Roman"/>
          <w:sz w:val="24"/>
          <w:szCs w:val="24"/>
        </w:rPr>
        <w:t xml:space="preserve"> command is a deletion marker called a </w:t>
      </w:r>
      <w:hyperlink r:id="rId15" w:tgtFrame="_blank" w:history="1">
        <w:r w:rsidRPr="005611C9">
          <w:rPr>
            <w:rFonts w:ascii="Times New Roman" w:eastAsia="Times New Roman" w:hAnsi="Times New Roman" w:cs="Times New Roman"/>
            <w:color w:val="0000FF"/>
            <w:sz w:val="24"/>
            <w:szCs w:val="24"/>
            <w:u w:val="single"/>
          </w:rPr>
          <w:t>tombstone</w:t>
        </w:r>
      </w:hyperlink>
      <w:r w:rsidRPr="005611C9">
        <w:rPr>
          <w:rFonts w:ascii="Times New Roman" w:eastAsia="Times New Roman" w:hAnsi="Times New Roman" w:cs="Times New Roman"/>
          <w:sz w:val="24"/>
          <w:szCs w:val="24"/>
        </w:rPr>
        <w:t xml:space="preserve">. The tombstones go through Cassandra's write path, and </w:t>
      </w:r>
      <w:proofErr w:type="gramStart"/>
      <w:r w:rsidRPr="005611C9">
        <w:rPr>
          <w:rFonts w:ascii="Times New Roman" w:eastAsia="Times New Roman" w:hAnsi="Times New Roman" w:cs="Times New Roman"/>
          <w:sz w:val="24"/>
          <w:szCs w:val="24"/>
        </w:rPr>
        <w:t>are written</w:t>
      </w:r>
      <w:proofErr w:type="gramEnd"/>
      <w:r w:rsidRPr="005611C9">
        <w:rPr>
          <w:rFonts w:ascii="Times New Roman" w:eastAsia="Times New Roman" w:hAnsi="Times New Roman" w:cs="Times New Roman"/>
          <w:sz w:val="24"/>
          <w:szCs w:val="24"/>
        </w:rPr>
        <w:t xml:space="preserve"> to SSTables on one or more nodes. The key difference feature of a tombstone: it has a built-in expiration date/time. At the end of its expiration period (for details see </w:t>
      </w:r>
      <w:proofErr w:type="gramStart"/>
      <w:r w:rsidRPr="005611C9">
        <w:rPr>
          <w:rFonts w:ascii="Times New Roman" w:eastAsia="Times New Roman" w:hAnsi="Times New Roman" w:cs="Times New Roman"/>
          <w:sz w:val="24"/>
          <w:szCs w:val="24"/>
        </w:rPr>
        <w:t>below)</w:t>
      </w:r>
      <w:proofErr w:type="gramEnd"/>
      <w:r w:rsidRPr="005611C9">
        <w:rPr>
          <w:rFonts w:ascii="Times New Roman" w:eastAsia="Times New Roman" w:hAnsi="Times New Roman" w:cs="Times New Roman"/>
          <w:sz w:val="24"/>
          <w:szCs w:val="24"/>
        </w:rPr>
        <w:t xml:space="preserve"> the tombstone is deleted as part of Cassandra's normal </w:t>
      </w:r>
      <w:hyperlink r:id="rId16" w:anchor="dmlHowDataMaintain__dml-compaction" w:history="1">
        <w:r w:rsidRPr="005611C9">
          <w:rPr>
            <w:rFonts w:ascii="Times New Roman" w:eastAsia="Times New Roman" w:hAnsi="Times New Roman" w:cs="Times New Roman"/>
            <w:color w:val="0000FF"/>
            <w:sz w:val="24"/>
            <w:szCs w:val="24"/>
            <w:u w:val="single"/>
          </w:rPr>
          <w:t>compaction</w:t>
        </w:r>
      </w:hyperlink>
      <w:r w:rsidRPr="005611C9">
        <w:rPr>
          <w:rFonts w:ascii="Times New Roman" w:eastAsia="Times New Roman" w:hAnsi="Times New Roman" w:cs="Times New Roman"/>
          <w:sz w:val="24"/>
          <w:szCs w:val="24"/>
        </w:rPr>
        <w:t xml:space="preserve"> process.</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You can also mark a Cassandra record (row or column) with a </w:t>
      </w:r>
      <w:hyperlink r:id="rId17" w:tgtFrame="_blank" w:history="1">
        <w:r w:rsidRPr="005611C9">
          <w:rPr>
            <w:rFonts w:ascii="Times New Roman" w:eastAsia="Times New Roman" w:hAnsi="Times New Roman" w:cs="Times New Roman"/>
            <w:color w:val="0000FF"/>
            <w:sz w:val="24"/>
            <w:szCs w:val="24"/>
            <w:u w:val="single"/>
          </w:rPr>
          <w:t>time-to-live</w:t>
        </w:r>
      </w:hyperlink>
      <w:r w:rsidRPr="005611C9">
        <w:rPr>
          <w:rFonts w:ascii="Times New Roman" w:eastAsia="Times New Roman" w:hAnsi="Times New Roman" w:cs="Times New Roman"/>
          <w:sz w:val="24"/>
          <w:szCs w:val="24"/>
        </w:rPr>
        <w:t xml:space="preserve"> value. After this amount of time has ended, Cassandra marks the record with a tombstone, and handles it like other </w:t>
      </w:r>
      <w:proofErr w:type="spellStart"/>
      <w:r w:rsidRPr="005611C9">
        <w:rPr>
          <w:rFonts w:ascii="Times New Roman" w:eastAsia="Times New Roman" w:hAnsi="Times New Roman" w:cs="Times New Roman"/>
          <w:sz w:val="24"/>
          <w:szCs w:val="24"/>
        </w:rPr>
        <w:t>tombstoned</w:t>
      </w:r>
      <w:proofErr w:type="spellEnd"/>
      <w:r w:rsidRPr="005611C9">
        <w:rPr>
          <w:rFonts w:ascii="Times New Roman" w:eastAsia="Times New Roman" w:hAnsi="Times New Roman" w:cs="Times New Roman"/>
          <w:sz w:val="24"/>
          <w:szCs w:val="24"/>
        </w:rPr>
        <w:t xml:space="preserve"> records. </w:t>
      </w:r>
    </w:p>
    <w:p w:rsidR="005611C9" w:rsidRPr="005611C9" w:rsidRDefault="005611C9" w:rsidP="005611C9">
      <w:pPr>
        <w:spacing w:before="100" w:beforeAutospacing="1" w:after="100" w:afterAutospacing="1" w:line="240" w:lineRule="auto"/>
        <w:outlineLvl w:val="1"/>
        <w:rPr>
          <w:rFonts w:ascii="Times New Roman" w:eastAsia="Times New Roman" w:hAnsi="Times New Roman" w:cs="Times New Roman"/>
          <w:b/>
          <w:bCs/>
          <w:sz w:val="36"/>
          <w:szCs w:val="36"/>
        </w:rPr>
      </w:pPr>
      <w:r w:rsidRPr="005611C9">
        <w:rPr>
          <w:rFonts w:ascii="Times New Roman" w:eastAsia="Times New Roman" w:hAnsi="Times New Roman" w:cs="Times New Roman"/>
          <w:b/>
          <w:bCs/>
          <w:sz w:val="36"/>
          <w:szCs w:val="36"/>
        </w:rPr>
        <w:t>Deletion in a distributed system</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lastRenderedPageBreak/>
        <w:t xml:space="preserve">In a multi-node cluster, Cassandra can store replicas of the same data on two or more nodes. This helps prevent data loss, but it complicates the delete process. If a node receives a delete for </w:t>
      </w:r>
      <w:proofErr w:type="gramStart"/>
      <w:r w:rsidRPr="005611C9">
        <w:rPr>
          <w:rFonts w:ascii="Times New Roman" w:eastAsia="Times New Roman" w:hAnsi="Times New Roman" w:cs="Times New Roman"/>
          <w:sz w:val="24"/>
          <w:szCs w:val="24"/>
        </w:rPr>
        <w:t>data</w:t>
      </w:r>
      <w:proofErr w:type="gramEnd"/>
      <w:r w:rsidRPr="005611C9">
        <w:rPr>
          <w:rFonts w:ascii="Times New Roman" w:eastAsia="Times New Roman" w:hAnsi="Times New Roman" w:cs="Times New Roman"/>
          <w:sz w:val="24"/>
          <w:szCs w:val="24"/>
        </w:rPr>
        <w:t xml:space="preserve"> it stores locally, the node tombstones the specified record and tries to pass the tombstone to other nodes containing replicas of that record. </w:t>
      </w:r>
      <w:proofErr w:type="gramStart"/>
      <w:r w:rsidRPr="005611C9">
        <w:rPr>
          <w:rFonts w:ascii="Times New Roman" w:eastAsia="Times New Roman" w:hAnsi="Times New Roman" w:cs="Times New Roman"/>
          <w:sz w:val="24"/>
          <w:szCs w:val="24"/>
        </w:rPr>
        <w:t>But</w:t>
      </w:r>
      <w:proofErr w:type="gramEnd"/>
      <w:r w:rsidRPr="005611C9">
        <w:rPr>
          <w:rFonts w:ascii="Times New Roman" w:eastAsia="Times New Roman" w:hAnsi="Times New Roman" w:cs="Times New Roman"/>
          <w:sz w:val="24"/>
          <w:szCs w:val="24"/>
        </w:rPr>
        <w:t xml:space="preserve"> if one replica node is unresponsive at that time, it does not receive the tombstone immediately, so it still contains the pre-delete version of the record. If the </w:t>
      </w:r>
      <w:proofErr w:type="spellStart"/>
      <w:r w:rsidRPr="005611C9">
        <w:rPr>
          <w:rFonts w:ascii="Times New Roman" w:eastAsia="Times New Roman" w:hAnsi="Times New Roman" w:cs="Times New Roman"/>
          <w:sz w:val="24"/>
          <w:szCs w:val="24"/>
        </w:rPr>
        <w:t>tombstoned</w:t>
      </w:r>
      <w:proofErr w:type="spellEnd"/>
      <w:r w:rsidRPr="005611C9">
        <w:rPr>
          <w:rFonts w:ascii="Times New Roman" w:eastAsia="Times New Roman" w:hAnsi="Times New Roman" w:cs="Times New Roman"/>
          <w:sz w:val="24"/>
          <w:szCs w:val="24"/>
        </w:rPr>
        <w:t xml:space="preserve"> record has already </w:t>
      </w:r>
      <w:proofErr w:type="gramStart"/>
      <w:r w:rsidRPr="005611C9">
        <w:rPr>
          <w:rFonts w:ascii="Times New Roman" w:eastAsia="Times New Roman" w:hAnsi="Times New Roman" w:cs="Times New Roman"/>
          <w:sz w:val="24"/>
          <w:szCs w:val="24"/>
        </w:rPr>
        <w:t>been deleted</w:t>
      </w:r>
      <w:proofErr w:type="gramEnd"/>
      <w:r w:rsidRPr="005611C9">
        <w:rPr>
          <w:rFonts w:ascii="Times New Roman" w:eastAsia="Times New Roman" w:hAnsi="Times New Roman" w:cs="Times New Roman"/>
          <w:sz w:val="24"/>
          <w:szCs w:val="24"/>
        </w:rPr>
        <w:t xml:space="preserve"> from the rest of the cluster </w:t>
      </w:r>
      <w:proofErr w:type="spellStart"/>
      <w:r w:rsidRPr="005611C9">
        <w:rPr>
          <w:rFonts w:ascii="Times New Roman" w:eastAsia="Times New Roman" w:hAnsi="Times New Roman" w:cs="Times New Roman"/>
          <w:sz w:val="24"/>
          <w:szCs w:val="24"/>
        </w:rPr>
        <w:t>befor</w:t>
      </w:r>
      <w:proofErr w:type="spellEnd"/>
      <w:r w:rsidRPr="005611C9">
        <w:rPr>
          <w:rFonts w:ascii="Times New Roman" w:eastAsia="Times New Roman" w:hAnsi="Times New Roman" w:cs="Times New Roman"/>
          <w:sz w:val="24"/>
          <w:szCs w:val="24"/>
        </w:rPr>
        <w:t xml:space="preserve"> that node recovers, Cassandra treats the record on the recovered node as new data, and propagates it to the rest of the cluster. This kind of deleted but persistent record </w:t>
      </w:r>
      <w:proofErr w:type="gramStart"/>
      <w:r w:rsidRPr="005611C9">
        <w:rPr>
          <w:rFonts w:ascii="Times New Roman" w:eastAsia="Times New Roman" w:hAnsi="Times New Roman" w:cs="Times New Roman"/>
          <w:sz w:val="24"/>
          <w:szCs w:val="24"/>
        </w:rPr>
        <w:t>is called</w:t>
      </w:r>
      <w:proofErr w:type="gramEnd"/>
      <w:r w:rsidRPr="005611C9">
        <w:rPr>
          <w:rFonts w:ascii="Times New Roman" w:eastAsia="Times New Roman" w:hAnsi="Times New Roman" w:cs="Times New Roman"/>
          <w:sz w:val="24"/>
          <w:szCs w:val="24"/>
        </w:rPr>
        <w:t xml:space="preserve"> a </w:t>
      </w:r>
      <w:hyperlink r:id="rId18" w:tgtFrame="_blank" w:history="1">
        <w:r w:rsidRPr="005611C9">
          <w:rPr>
            <w:rFonts w:ascii="Times New Roman" w:eastAsia="Times New Roman" w:hAnsi="Times New Roman" w:cs="Times New Roman"/>
            <w:color w:val="0000FF"/>
            <w:sz w:val="24"/>
            <w:szCs w:val="24"/>
            <w:u w:val="single"/>
          </w:rPr>
          <w:t>zombie</w:t>
        </w:r>
      </w:hyperlink>
      <w:r w:rsidRPr="005611C9">
        <w:rPr>
          <w:rFonts w:ascii="Times New Roman" w:eastAsia="Times New Roman" w:hAnsi="Times New Roman" w:cs="Times New Roman"/>
          <w:sz w:val="24"/>
          <w:szCs w:val="24"/>
        </w:rPr>
        <w:t>.</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To prevent the reappearance of zombies, the database gives each tombstone a </w:t>
      </w:r>
      <w:r w:rsidRPr="005611C9">
        <w:rPr>
          <w:rFonts w:ascii="Times New Roman" w:eastAsia="Times New Roman" w:hAnsi="Times New Roman" w:cs="Times New Roman"/>
          <w:i/>
          <w:iCs/>
          <w:sz w:val="24"/>
          <w:szCs w:val="24"/>
        </w:rPr>
        <w:t>grace period</w:t>
      </w:r>
      <w:r w:rsidRPr="005611C9">
        <w:rPr>
          <w:rFonts w:ascii="Times New Roman" w:eastAsia="Times New Roman" w:hAnsi="Times New Roman" w:cs="Times New Roman"/>
          <w:sz w:val="24"/>
          <w:szCs w:val="24"/>
        </w:rPr>
        <w:t xml:space="preserve">. The purpose of the grace period is to give unresponsive nodes time to recover and process tombstones normally. When multiple replica answers are part of a read request, and those responses differ, then whichever values are most recent take precedence. For example, if a node has a tombstone but another node has a more recent change, then the </w:t>
      </w:r>
      <w:proofErr w:type="gramStart"/>
      <w:r w:rsidRPr="005611C9">
        <w:rPr>
          <w:rFonts w:ascii="Times New Roman" w:eastAsia="Times New Roman" w:hAnsi="Times New Roman" w:cs="Times New Roman"/>
          <w:sz w:val="24"/>
          <w:szCs w:val="24"/>
        </w:rPr>
        <w:t>final result</w:t>
      </w:r>
      <w:proofErr w:type="gramEnd"/>
      <w:r w:rsidRPr="005611C9">
        <w:rPr>
          <w:rFonts w:ascii="Times New Roman" w:eastAsia="Times New Roman" w:hAnsi="Times New Roman" w:cs="Times New Roman"/>
          <w:sz w:val="24"/>
          <w:szCs w:val="24"/>
        </w:rPr>
        <w:t xml:space="preserve"> includes the more recent change.</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If a node has a tombstone and another node has only an older value for the record, then the final record will have the tombstone. If a client writes a new update to the tombstone during the grace period, the database overwrites the tombstone.</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When an unresponsive node recovers, Cassandra uses </w:t>
      </w:r>
      <w:hyperlink r:id="rId19" w:tooltip="Describes hinted handoff, repair during write path." w:history="1">
        <w:r w:rsidRPr="005611C9">
          <w:rPr>
            <w:rFonts w:ascii="Times New Roman" w:eastAsia="Times New Roman" w:hAnsi="Times New Roman" w:cs="Times New Roman"/>
            <w:color w:val="0000FF"/>
            <w:sz w:val="24"/>
            <w:szCs w:val="24"/>
            <w:u w:val="single"/>
          </w:rPr>
          <w:t>hinted handoff</w:t>
        </w:r>
      </w:hyperlink>
      <w:r w:rsidRPr="005611C9">
        <w:rPr>
          <w:rFonts w:ascii="Times New Roman" w:eastAsia="Times New Roman" w:hAnsi="Times New Roman" w:cs="Times New Roman"/>
          <w:sz w:val="24"/>
          <w:szCs w:val="24"/>
        </w:rPr>
        <w:t xml:space="preserve"> to replay the database </w:t>
      </w:r>
      <w:hyperlink r:id="rId20" w:tgtFrame="_blank" w:history="1">
        <w:r w:rsidRPr="005611C9">
          <w:rPr>
            <w:rFonts w:ascii="Times New Roman" w:eastAsia="Times New Roman" w:hAnsi="Times New Roman" w:cs="Times New Roman"/>
            <w:color w:val="0000FF"/>
            <w:sz w:val="24"/>
            <w:szCs w:val="24"/>
            <w:u w:val="single"/>
          </w:rPr>
          <w:t>mutations</w:t>
        </w:r>
      </w:hyperlink>
      <w:r w:rsidRPr="005611C9">
        <w:rPr>
          <w:rFonts w:ascii="Times New Roman" w:eastAsia="Times New Roman" w:hAnsi="Times New Roman" w:cs="Times New Roman"/>
          <w:sz w:val="24"/>
          <w:szCs w:val="24"/>
        </w:rPr>
        <w:t xml:space="preserve"> the node missed while it was down. Cassandra does not replay a mutation for a </w:t>
      </w:r>
      <w:proofErr w:type="spellStart"/>
      <w:r w:rsidRPr="005611C9">
        <w:rPr>
          <w:rFonts w:ascii="Times New Roman" w:eastAsia="Times New Roman" w:hAnsi="Times New Roman" w:cs="Times New Roman"/>
          <w:sz w:val="24"/>
          <w:szCs w:val="24"/>
        </w:rPr>
        <w:t>tombstoned</w:t>
      </w:r>
      <w:proofErr w:type="spellEnd"/>
      <w:r w:rsidRPr="005611C9">
        <w:rPr>
          <w:rFonts w:ascii="Times New Roman" w:eastAsia="Times New Roman" w:hAnsi="Times New Roman" w:cs="Times New Roman"/>
          <w:sz w:val="24"/>
          <w:szCs w:val="24"/>
        </w:rPr>
        <w:t xml:space="preserve"> record during its grace period. </w:t>
      </w:r>
      <w:proofErr w:type="gramStart"/>
      <w:r w:rsidRPr="005611C9">
        <w:rPr>
          <w:rFonts w:ascii="Times New Roman" w:eastAsia="Times New Roman" w:hAnsi="Times New Roman" w:cs="Times New Roman"/>
          <w:sz w:val="24"/>
          <w:szCs w:val="24"/>
        </w:rPr>
        <w:t>But</w:t>
      </w:r>
      <w:proofErr w:type="gramEnd"/>
      <w:r w:rsidRPr="005611C9">
        <w:rPr>
          <w:rFonts w:ascii="Times New Roman" w:eastAsia="Times New Roman" w:hAnsi="Times New Roman" w:cs="Times New Roman"/>
          <w:sz w:val="24"/>
          <w:szCs w:val="24"/>
        </w:rPr>
        <w:t xml:space="preserve"> if the node does not recover until after the grace period ends, Cassandra may miss the deletion.</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After the tombstone's grace period ends, Cassandra deletes the tombstone during compaction.</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The grace period for a tombstone </w:t>
      </w:r>
      <w:proofErr w:type="gramStart"/>
      <w:r w:rsidRPr="005611C9">
        <w:rPr>
          <w:rFonts w:ascii="Times New Roman" w:eastAsia="Times New Roman" w:hAnsi="Times New Roman" w:cs="Times New Roman"/>
          <w:sz w:val="24"/>
          <w:szCs w:val="24"/>
        </w:rPr>
        <w:t>is set</w:t>
      </w:r>
      <w:proofErr w:type="gramEnd"/>
      <w:r w:rsidRPr="005611C9">
        <w:rPr>
          <w:rFonts w:ascii="Times New Roman" w:eastAsia="Times New Roman" w:hAnsi="Times New Roman" w:cs="Times New Roman"/>
          <w:sz w:val="24"/>
          <w:szCs w:val="24"/>
        </w:rPr>
        <w:t xml:space="preserve"> by the property </w:t>
      </w:r>
      <w:proofErr w:type="spellStart"/>
      <w:r w:rsidRPr="005611C9">
        <w:rPr>
          <w:rFonts w:ascii="Times New Roman" w:eastAsia="Times New Roman" w:hAnsi="Times New Roman" w:cs="Times New Roman"/>
          <w:sz w:val="24"/>
          <w:szCs w:val="24"/>
        </w:rPr>
        <w:t>gc_grace_seconds</w:t>
      </w:r>
      <w:proofErr w:type="spellEnd"/>
      <w:r w:rsidRPr="005611C9">
        <w:rPr>
          <w:rFonts w:ascii="Times New Roman" w:eastAsia="Times New Roman" w:hAnsi="Times New Roman" w:cs="Times New Roman"/>
          <w:sz w:val="24"/>
          <w:szCs w:val="24"/>
        </w:rPr>
        <w:t xml:space="preserve">. Its default value is 864000 seconds (ten days). Each table can have its own value for this property. </w:t>
      </w:r>
    </w:p>
    <w:p w:rsidR="005611C9" w:rsidRPr="005611C9" w:rsidRDefault="005611C9" w:rsidP="005611C9">
      <w:pPr>
        <w:spacing w:before="100" w:beforeAutospacing="1" w:after="100" w:afterAutospacing="1" w:line="240" w:lineRule="auto"/>
        <w:outlineLvl w:val="1"/>
        <w:rPr>
          <w:rFonts w:ascii="Times New Roman" w:eastAsia="Times New Roman" w:hAnsi="Times New Roman" w:cs="Times New Roman"/>
          <w:b/>
          <w:bCs/>
          <w:sz w:val="36"/>
          <w:szCs w:val="36"/>
        </w:rPr>
      </w:pPr>
      <w:r w:rsidRPr="005611C9">
        <w:rPr>
          <w:rFonts w:ascii="Times New Roman" w:eastAsia="Times New Roman" w:hAnsi="Times New Roman" w:cs="Times New Roman"/>
          <w:b/>
          <w:bCs/>
          <w:sz w:val="36"/>
          <w:szCs w:val="36"/>
        </w:rPr>
        <w:t>More about Cassandra deletes</w:t>
      </w:r>
    </w:p>
    <w:p w:rsidR="005611C9" w:rsidRPr="005611C9" w:rsidRDefault="005611C9" w:rsidP="005611C9">
      <w:p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Details:</w:t>
      </w:r>
    </w:p>
    <w:p w:rsidR="005611C9" w:rsidRPr="005611C9" w:rsidRDefault="005611C9" w:rsidP="005611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The expiration date/time for a tombstone is the date/time of its creation plus the value of the </w:t>
      </w:r>
      <w:hyperlink r:id="rId21" w:anchor="tabProp" w:tgtFrame="_blank" w:history="1">
        <w:r w:rsidRPr="005611C9">
          <w:rPr>
            <w:rFonts w:ascii="Times New Roman" w:eastAsia="Times New Roman" w:hAnsi="Times New Roman" w:cs="Times New Roman"/>
            <w:color w:val="0000FF"/>
            <w:sz w:val="24"/>
            <w:szCs w:val="24"/>
            <w:u w:val="single"/>
          </w:rPr>
          <w:t>table property</w:t>
        </w:r>
      </w:hyperlink>
      <w:r w:rsidRPr="005611C9">
        <w:rPr>
          <w:rFonts w:ascii="Times New Roman" w:eastAsia="Times New Roman" w:hAnsi="Times New Roman" w:cs="Times New Roman"/>
          <w:sz w:val="24"/>
          <w:szCs w:val="24"/>
        </w:rPr>
        <w:t xml:space="preserve"> </w:t>
      </w:r>
      <w:proofErr w:type="spellStart"/>
      <w:r w:rsidRPr="005611C9">
        <w:rPr>
          <w:rFonts w:ascii="Times New Roman" w:eastAsia="Times New Roman" w:hAnsi="Times New Roman" w:cs="Times New Roman"/>
          <w:i/>
          <w:iCs/>
          <w:sz w:val="24"/>
          <w:szCs w:val="24"/>
        </w:rPr>
        <w:t>gc_grace_seconds</w:t>
      </w:r>
      <w:proofErr w:type="spellEnd"/>
      <w:r w:rsidRPr="005611C9">
        <w:rPr>
          <w:rFonts w:ascii="Times New Roman" w:eastAsia="Times New Roman" w:hAnsi="Times New Roman" w:cs="Times New Roman"/>
          <w:sz w:val="24"/>
          <w:szCs w:val="24"/>
        </w:rPr>
        <w:t>.</w:t>
      </w:r>
    </w:p>
    <w:p w:rsidR="005611C9" w:rsidRPr="005611C9" w:rsidRDefault="005611C9" w:rsidP="005611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Cassandra also supports </w:t>
      </w:r>
      <w:hyperlink r:id="rId22" w:tgtFrame="_blank" w:history="1">
        <w:r w:rsidRPr="005611C9">
          <w:rPr>
            <w:rFonts w:ascii="Times New Roman" w:eastAsia="Times New Roman" w:hAnsi="Times New Roman" w:cs="Times New Roman"/>
            <w:color w:val="0000FF"/>
            <w:sz w:val="24"/>
            <w:szCs w:val="24"/>
            <w:u w:val="single"/>
          </w:rPr>
          <w:t>Batch data insertion and updates</w:t>
        </w:r>
      </w:hyperlink>
      <w:r w:rsidRPr="005611C9">
        <w:rPr>
          <w:rFonts w:ascii="Times New Roman" w:eastAsia="Times New Roman" w:hAnsi="Times New Roman" w:cs="Times New Roman"/>
          <w:sz w:val="24"/>
          <w:szCs w:val="24"/>
        </w:rPr>
        <w:t xml:space="preserve">. This procedure also introduces the danger of replaying a record insertion after that record </w:t>
      </w:r>
      <w:proofErr w:type="gramStart"/>
      <w:r w:rsidRPr="005611C9">
        <w:rPr>
          <w:rFonts w:ascii="Times New Roman" w:eastAsia="Times New Roman" w:hAnsi="Times New Roman" w:cs="Times New Roman"/>
          <w:sz w:val="24"/>
          <w:szCs w:val="24"/>
        </w:rPr>
        <w:t>has been removed</w:t>
      </w:r>
      <w:proofErr w:type="gramEnd"/>
      <w:r w:rsidRPr="005611C9">
        <w:rPr>
          <w:rFonts w:ascii="Times New Roman" w:eastAsia="Times New Roman" w:hAnsi="Times New Roman" w:cs="Times New Roman"/>
          <w:sz w:val="24"/>
          <w:szCs w:val="24"/>
        </w:rPr>
        <w:t xml:space="preserve"> from the rest of the cluster. Cassandra does not replay a batched mutation for a </w:t>
      </w:r>
      <w:proofErr w:type="spellStart"/>
      <w:r w:rsidRPr="005611C9">
        <w:rPr>
          <w:rFonts w:ascii="Times New Roman" w:eastAsia="Times New Roman" w:hAnsi="Times New Roman" w:cs="Times New Roman"/>
          <w:sz w:val="24"/>
          <w:szCs w:val="24"/>
        </w:rPr>
        <w:t>tombstoned</w:t>
      </w:r>
      <w:proofErr w:type="spellEnd"/>
      <w:r w:rsidRPr="005611C9">
        <w:rPr>
          <w:rFonts w:ascii="Times New Roman" w:eastAsia="Times New Roman" w:hAnsi="Times New Roman" w:cs="Times New Roman"/>
          <w:sz w:val="24"/>
          <w:szCs w:val="24"/>
        </w:rPr>
        <w:t xml:space="preserve"> record that is still within its grace period.</w:t>
      </w:r>
    </w:p>
    <w:p w:rsidR="005611C9" w:rsidRPr="005611C9" w:rsidRDefault="005611C9" w:rsidP="005611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On a single-node cluster, you can set </w:t>
      </w:r>
      <w:proofErr w:type="spellStart"/>
      <w:r w:rsidRPr="005611C9">
        <w:rPr>
          <w:rFonts w:ascii="Times New Roman" w:eastAsia="Times New Roman" w:hAnsi="Times New Roman" w:cs="Times New Roman"/>
          <w:i/>
          <w:iCs/>
          <w:sz w:val="24"/>
          <w:szCs w:val="24"/>
        </w:rPr>
        <w:t>gc_grace_seconds</w:t>
      </w:r>
      <w:proofErr w:type="spellEnd"/>
      <w:r w:rsidRPr="005611C9">
        <w:rPr>
          <w:rFonts w:ascii="Times New Roman" w:eastAsia="Times New Roman" w:hAnsi="Times New Roman" w:cs="Times New Roman"/>
          <w:sz w:val="24"/>
          <w:szCs w:val="24"/>
        </w:rPr>
        <w:t xml:space="preserve"> to </w:t>
      </w:r>
      <w:proofErr w:type="gramStart"/>
      <w:r w:rsidRPr="005611C9">
        <w:rPr>
          <w:rFonts w:ascii="Courier New" w:eastAsia="Times New Roman" w:hAnsi="Courier New" w:cs="Courier New"/>
          <w:sz w:val="20"/>
          <w:szCs w:val="20"/>
        </w:rPr>
        <w:t>0</w:t>
      </w:r>
      <w:proofErr w:type="gramEnd"/>
      <w:r w:rsidRPr="005611C9">
        <w:rPr>
          <w:rFonts w:ascii="Times New Roman" w:eastAsia="Times New Roman" w:hAnsi="Times New Roman" w:cs="Times New Roman"/>
          <w:sz w:val="24"/>
          <w:szCs w:val="24"/>
        </w:rPr>
        <w:t xml:space="preserve"> (zero).</w:t>
      </w:r>
    </w:p>
    <w:p w:rsidR="005611C9" w:rsidRPr="005611C9" w:rsidRDefault="005611C9" w:rsidP="005611C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5611C9">
        <w:rPr>
          <w:rFonts w:ascii="Times New Roman" w:eastAsia="Times New Roman" w:hAnsi="Times New Roman" w:cs="Times New Roman"/>
          <w:sz w:val="24"/>
          <w:szCs w:val="24"/>
        </w:rPr>
        <w:t>To completely prevent</w:t>
      </w:r>
      <w:proofErr w:type="gramEnd"/>
      <w:r w:rsidRPr="005611C9">
        <w:rPr>
          <w:rFonts w:ascii="Times New Roman" w:eastAsia="Times New Roman" w:hAnsi="Times New Roman" w:cs="Times New Roman"/>
          <w:sz w:val="24"/>
          <w:szCs w:val="24"/>
        </w:rPr>
        <w:t xml:space="preserve"> the reappearance of zombie records, run </w:t>
      </w:r>
      <w:hyperlink r:id="rId23" w:tooltip="Repairs one or more tables." w:history="1">
        <w:proofErr w:type="spellStart"/>
        <w:r w:rsidRPr="005611C9">
          <w:rPr>
            <w:rFonts w:ascii="Times New Roman" w:eastAsia="Times New Roman" w:hAnsi="Times New Roman" w:cs="Times New Roman"/>
            <w:color w:val="0000FF"/>
            <w:sz w:val="24"/>
            <w:szCs w:val="24"/>
            <w:u w:val="single"/>
          </w:rPr>
          <w:t>nodetool</w:t>
        </w:r>
        <w:proofErr w:type="spellEnd"/>
        <w:r w:rsidRPr="005611C9">
          <w:rPr>
            <w:rFonts w:ascii="Times New Roman" w:eastAsia="Times New Roman" w:hAnsi="Times New Roman" w:cs="Times New Roman"/>
            <w:color w:val="0000FF"/>
            <w:sz w:val="24"/>
            <w:szCs w:val="24"/>
            <w:u w:val="single"/>
          </w:rPr>
          <w:t xml:space="preserve"> repair</w:t>
        </w:r>
      </w:hyperlink>
      <w:r w:rsidRPr="005611C9">
        <w:rPr>
          <w:rFonts w:ascii="Times New Roman" w:eastAsia="Times New Roman" w:hAnsi="Times New Roman" w:cs="Times New Roman"/>
          <w:sz w:val="24"/>
          <w:szCs w:val="24"/>
        </w:rPr>
        <w:t xml:space="preserve"> on a node after it recovers, and on each table every </w:t>
      </w:r>
      <w:proofErr w:type="spellStart"/>
      <w:r w:rsidRPr="005611C9">
        <w:rPr>
          <w:rFonts w:ascii="Times New Roman" w:eastAsia="Times New Roman" w:hAnsi="Times New Roman" w:cs="Times New Roman"/>
          <w:i/>
          <w:iCs/>
          <w:sz w:val="24"/>
          <w:szCs w:val="24"/>
        </w:rPr>
        <w:t>gc_grace_seconds</w:t>
      </w:r>
      <w:proofErr w:type="spellEnd"/>
      <w:r w:rsidRPr="005611C9">
        <w:rPr>
          <w:rFonts w:ascii="Times New Roman" w:eastAsia="Times New Roman" w:hAnsi="Times New Roman" w:cs="Times New Roman"/>
          <w:sz w:val="24"/>
          <w:szCs w:val="24"/>
        </w:rPr>
        <w:t xml:space="preserve">. </w:t>
      </w:r>
    </w:p>
    <w:p w:rsidR="005611C9" w:rsidRPr="005611C9" w:rsidRDefault="005611C9" w:rsidP="005611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If all records in a table </w:t>
      </w:r>
      <w:proofErr w:type="gramStart"/>
      <w:r w:rsidRPr="005611C9">
        <w:rPr>
          <w:rFonts w:ascii="Times New Roman" w:eastAsia="Times New Roman" w:hAnsi="Times New Roman" w:cs="Times New Roman"/>
          <w:sz w:val="24"/>
          <w:szCs w:val="24"/>
        </w:rPr>
        <w:t>are given</w:t>
      </w:r>
      <w:proofErr w:type="gramEnd"/>
      <w:r w:rsidRPr="005611C9">
        <w:rPr>
          <w:rFonts w:ascii="Times New Roman" w:eastAsia="Times New Roman" w:hAnsi="Times New Roman" w:cs="Times New Roman"/>
          <w:sz w:val="24"/>
          <w:szCs w:val="24"/>
        </w:rPr>
        <w:t xml:space="preserve"> a TTL at creation, and all are allowed to expire and not deleted manually, it is not necessary to run </w:t>
      </w:r>
      <w:hyperlink r:id="rId24" w:tooltip="Repairs one or more tables." w:history="1">
        <w:proofErr w:type="spellStart"/>
        <w:r w:rsidRPr="005611C9">
          <w:rPr>
            <w:rFonts w:ascii="Times New Roman" w:eastAsia="Times New Roman" w:hAnsi="Times New Roman" w:cs="Times New Roman"/>
            <w:color w:val="0000FF"/>
            <w:sz w:val="24"/>
            <w:szCs w:val="24"/>
            <w:u w:val="single"/>
          </w:rPr>
          <w:t>nodetool</w:t>
        </w:r>
        <w:proofErr w:type="spellEnd"/>
        <w:r w:rsidRPr="005611C9">
          <w:rPr>
            <w:rFonts w:ascii="Times New Roman" w:eastAsia="Times New Roman" w:hAnsi="Times New Roman" w:cs="Times New Roman"/>
            <w:color w:val="0000FF"/>
            <w:sz w:val="24"/>
            <w:szCs w:val="24"/>
            <w:u w:val="single"/>
          </w:rPr>
          <w:t xml:space="preserve"> repair</w:t>
        </w:r>
      </w:hyperlink>
      <w:r w:rsidRPr="005611C9">
        <w:rPr>
          <w:rFonts w:ascii="Times New Roman" w:eastAsia="Times New Roman" w:hAnsi="Times New Roman" w:cs="Times New Roman"/>
          <w:sz w:val="24"/>
          <w:szCs w:val="24"/>
        </w:rPr>
        <w:t xml:space="preserve"> for that table on a regular basis.</w:t>
      </w:r>
    </w:p>
    <w:p w:rsidR="005611C9" w:rsidRPr="005611C9" w:rsidRDefault="005611C9" w:rsidP="005611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lastRenderedPageBreak/>
        <w:t xml:space="preserve">If you use the </w:t>
      </w:r>
      <w:hyperlink r:id="rId25" w:tooltip="Cassandra processes data at several stages on the write path. Compaction to maintain healthy SSTables is the last step in the write path process." w:history="1">
        <w:proofErr w:type="spellStart"/>
        <w:r w:rsidRPr="005611C9">
          <w:rPr>
            <w:rFonts w:ascii="Times New Roman" w:eastAsia="Times New Roman" w:hAnsi="Times New Roman" w:cs="Times New Roman"/>
            <w:color w:val="0000FF"/>
            <w:sz w:val="24"/>
            <w:szCs w:val="24"/>
            <w:u w:val="single"/>
          </w:rPr>
          <w:t>SizeTieredCompactionStrategy</w:t>
        </w:r>
        <w:proofErr w:type="spellEnd"/>
        <w:r w:rsidRPr="005611C9">
          <w:rPr>
            <w:rFonts w:ascii="Times New Roman" w:eastAsia="Times New Roman" w:hAnsi="Times New Roman" w:cs="Times New Roman"/>
            <w:color w:val="0000FF"/>
            <w:sz w:val="24"/>
            <w:szCs w:val="24"/>
            <w:u w:val="single"/>
          </w:rPr>
          <w:t xml:space="preserve"> or </w:t>
        </w:r>
        <w:proofErr w:type="spellStart"/>
        <w:r w:rsidRPr="005611C9">
          <w:rPr>
            <w:rFonts w:ascii="Times New Roman" w:eastAsia="Times New Roman" w:hAnsi="Times New Roman" w:cs="Times New Roman"/>
            <w:color w:val="0000FF"/>
            <w:sz w:val="24"/>
            <w:szCs w:val="24"/>
            <w:u w:val="single"/>
          </w:rPr>
          <w:t>DateTieredCompactionStrategy</w:t>
        </w:r>
        <w:proofErr w:type="spellEnd"/>
      </w:hyperlink>
      <w:r w:rsidRPr="005611C9">
        <w:rPr>
          <w:rFonts w:ascii="Times New Roman" w:eastAsia="Times New Roman" w:hAnsi="Times New Roman" w:cs="Times New Roman"/>
          <w:sz w:val="24"/>
          <w:szCs w:val="24"/>
        </w:rPr>
        <w:t xml:space="preserve">, you can delete expired tombstones immediately by </w:t>
      </w:r>
      <w:hyperlink r:id="rId26" w:tooltip="Forces a major compaction on one or more tables." w:history="1">
        <w:r w:rsidRPr="005611C9">
          <w:rPr>
            <w:rFonts w:ascii="Times New Roman" w:eastAsia="Times New Roman" w:hAnsi="Times New Roman" w:cs="Times New Roman"/>
            <w:color w:val="0000FF"/>
            <w:sz w:val="24"/>
            <w:szCs w:val="24"/>
            <w:u w:val="single"/>
          </w:rPr>
          <w:t>manually starting the compaction process</w:t>
        </w:r>
      </w:hyperlink>
      <w:r w:rsidRPr="005611C9">
        <w:rPr>
          <w:rFonts w:ascii="Times New Roman" w:eastAsia="Times New Roman" w:hAnsi="Times New Roman" w:cs="Times New Roman"/>
          <w:sz w:val="24"/>
          <w:szCs w:val="24"/>
        </w:rPr>
        <w:t xml:space="preserve">. </w:t>
      </w:r>
    </w:p>
    <w:p w:rsidR="005611C9" w:rsidRPr="005611C9" w:rsidRDefault="005611C9" w:rsidP="005611C9">
      <w:pPr>
        <w:spacing w:before="100" w:beforeAutospacing="1" w:after="100" w:afterAutospacing="1" w:line="240" w:lineRule="auto"/>
        <w:ind w:left="720"/>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CAUTION: If you force compaction, Cassandra may create one very large SSTable from all the data. Cassandra will not trigger another compaction for a long time. The data in the SSTable created during the forced compaction can grow very stale during this long period of non-compaction.</w:t>
      </w:r>
    </w:p>
    <w:p w:rsidR="005611C9" w:rsidRPr="005611C9" w:rsidRDefault="005611C9" w:rsidP="005611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Cassandra allows you to set a </w:t>
      </w:r>
      <w:proofErr w:type="spellStart"/>
      <w:r w:rsidRPr="005611C9">
        <w:rPr>
          <w:rFonts w:ascii="Times New Roman" w:eastAsia="Times New Roman" w:hAnsi="Times New Roman" w:cs="Times New Roman"/>
          <w:i/>
          <w:iCs/>
          <w:sz w:val="24"/>
          <w:szCs w:val="24"/>
        </w:rPr>
        <w:t>default_time_to_live</w:t>
      </w:r>
      <w:proofErr w:type="spellEnd"/>
      <w:r w:rsidRPr="005611C9">
        <w:rPr>
          <w:rFonts w:ascii="Times New Roman" w:eastAsia="Times New Roman" w:hAnsi="Times New Roman" w:cs="Times New Roman"/>
          <w:sz w:val="24"/>
          <w:szCs w:val="24"/>
        </w:rPr>
        <w:t xml:space="preserve"> </w:t>
      </w:r>
      <w:hyperlink r:id="rId27" w:anchor="tabProp" w:tgtFrame="_blank" w:history="1">
        <w:r w:rsidRPr="005611C9">
          <w:rPr>
            <w:rFonts w:ascii="Times New Roman" w:eastAsia="Times New Roman" w:hAnsi="Times New Roman" w:cs="Times New Roman"/>
            <w:color w:val="0000FF"/>
            <w:sz w:val="24"/>
            <w:szCs w:val="24"/>
            <w:u w:val="single"/>
          </w:rPr>
          <w:t>property</w:t>
        </w:r>
      </w:hyperlink>
      <w:r w:rsidRPr="005611C9">
        <w:rPr>
          <w:rFonts w:ascii="Times New Roman" w:eastAsia="Times New Roman" w:hAnsi="Times New Roman" w:cs="Times New Roman"/>
          <w:sz w:val="24"/>
          <w:szCs w:val="24"/>
        </w:rPr>
        <w:t xml:space="preserve"> for an entire table. Columns and rows marked with regular TTLs </w:t>
      </w:r>
      <w:proofErr w:type="gramStart"/>
      <w:r w:rsidRPr="005611C9">
        <w:rPr>
          <w:rFonts w:ascii="Times New Roman" w:eastAsia="Times New Roman" w:hAnsi="Times New Roman" w:cs="Times New Roman"/>
          <w:sz w:val="24"/>
          <w:szCs w:val="24"/>
        </w:rPr>
        <w:t>are processed</w:t>
      </w:r>
      <w:proofErr w:type="gramEnd"/>
      <w:r w:rsidRPr="005611C9">
        <w:rPr>
          <w:rFonts w:ascii="Times New Roman" w:eastAsia="Times New Roman" w:hAnsi="Times New Roman" w:cs="Times New Roman"/>
          <w:sz w:val="24"/>
          <w:szCs w:val="24"/>
        </w:rPr>
        <w:t xml:space="preserve"> as described above; but when a record exceeds the table-level TTL, Cassandra deletes it immediately, without tombstoning or compaction.</w:t>
      </w:r>
    </w:p>
    <w:p w:rsidR="005611C9" w:rsidRDefault="005611C9" w:rsidP="005611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11C9">
        <w:rPr>
          <w:rFonts w:ascii="Times New Roman" w:eastAsia="Times New Roman" w:hAnsi="Times New Roman" w:cs="Times New Roman"/>
          <w:sz w:val="24"/>
          <w:szCs w:val="24"/>
        </w:rPr>
        <w:t xml:space="preserve">Cassandra supports immediate deletion through the </w:t>
      </w:r>
      <w:hyperlink r:id="rId28" w:tgtFrame="_blank" w:history="1">
        <w:r w:rsidRPr="005611C9">
          <w:rPr>
            <w:rFonts w:ascii="Times New Roman" w:eastAsia="Times New Roman" w:hAnsi="Times New Roman" w:cs="Times New Roman"/>
            <w:color w:val="0000FF"/>
            <w:sz w:val="24"/>
            <w:szCs w:val="24"/>
            <w:u w:val="single"/>
          </w:rPr>
          <w:t>DROP KEYSPACE</w:t>
        </w:r>
      </w:hyperlink>
      <w:r w:rsidRPr="005611C9">
        <w:rPr>
          <w:rFonts w:ascii="Times New Roman" w:eastAsia="Times New Roman" w:hAnsi="Times New Roman" w:cs="Times New Roman"/>
          <w:sz w:val="24"/>
          <w:szCs w:val="24"/>
        </w:rPr>
        <w:t xml:space="preserve"> and </w:t>
      </w:r>
      <w:hyperlink r:id="rId29" w:tgtFrame="_blank" w:history="1">
        <w:r w:rsidRPr="005611C9">
          <w:rPr>
            <w:rFonts w:ascii="Times New Roman" w:eastAsia="Times New Roman" w:hAnsi="Times New Roman" w:cs="Times New Roman"/>
            <w:color w:val="0000FF"/>
            <w:sz w:val="24"/>
            <w:szCs w:val="24"/>
            <w:u w:val="single"/>
          </w:rPr>
          <w:t>DROP TABLE</w:t>
        </w:r>
      </w:hyperlink>
      <w:r w:rsidRPr="005611C9">
        <w:rPr>
          <w:rFonts w:ascii="Times New Roman" w:eastAsia="Times New Roman" w:hAnsi="Times New Roman" w:cs="Times New Roman"/>
          <w:sz w:val="24"/>
          <w:szCs w:val="24"/>
        </w:rPr>
        <w:t xml:space="preserve"> statements.</w:t>
      </w:r>
    </w:p>
    <w:p w:rsidR="004D4704" w:rsidRDefault="004D4704" w:rsidP="004D4704">
      <w:pPr>
        <w:pStyle w:val="Heading1"/>
      </w:pPr>
      <w:r>
        <w:t xml:space="preserve">How are indexes stored and </w:t>
      </w:r>
      <w:proofErr w:type="gramStart"/>
      <w:r>
        <w:t>updated</w:t>
      </w:r>
      <w:proofErr w:type="gramEnd"/>
      <w:r>
        <w:t>?</w:t>
      </w:r>
    </w:p>
    <w:p w:rsidR="004D4704" w:rsidRDefault="004D4704" w:rsidP="004D4704">
      <w:pPr>
        <w:pStyle w:val="p"/>
      </w:pPr>
      <w:r>
        <w:t xml:space="preserve">Secondary indexes </w:t>
      </w:r>
      <w:proofErr w:type="gramStart"/>
      <w:r>
        <w:t>are used</w:t>
      </w:r>
      <w:proofErr w:type="gramEnd"/>
      <w:r>
        <w:t xml:space="preserve"> to filter a table for data stored in non-primary key columns. For example, a table storing cyclist names and ages using the last name of the cyclist as the primary key might have a secondary index on the age to allow queries by age. Querying to match a non-primary key column is an anti-pattern, as querying should always result in a continuous slice of data retrieved from the table. </w:t>
      </w:r>
    </w:p>
    <w:p w:rsidR="004D4704" w:rsidRDefault="004D4704" w:rsidP="004D4704">
      <w:r>
        <w:rPr>
          <w:noProof/>
        </w:rPr>
        <w:drawing>
          <wp:inline distT="0" distB="0" distL="0" distR="0">
            <wp:extent cx="8305800" cy="3038475"/>
            <wp:effectExtent l="0" t="0" r="0" b="0"/>
            <wp:docPr id="3" name="Picture 3" descr="https://docs.datastax.com/en/cassandra/3.0/cassandra/images/indexing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lIndexInternals__image_zzy_5cs_rv" descr="https://docs.datastax.com/en/cassandra/3.0/cassandra/images/indexing_diagra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305800" cy="3038475"/>
                    </a:xfrm>
                    <a:prstGeom prst="rect">
                      <a:avLst/>
                    </a:prstGeom>
                    <a:noFill/>
                    <a:ln>
                      <a:noFill/>
                    </a:ln>
                  </pic:spPr>
                </pic:pic>
              </a:graphicData>
            </a:graphic>
          </wp:inline>
        </w:drawing>
      </w:r>
    </w:p>
    <w:p w:rsidR="004D4704" w:rsidRDefault="004D4704" w:rsidP="004D4704">
      <w:pPr>
        <w:pStyle w:val="p"/>
      </w:pPr>
      <w:r>
        <w:t xml:space="preserve">If the table rows are stored based on last names, the table </w:t>
      </w:r>
      <w:proofErr w:type="gramStart"/>
      <w:r>
        <w:t>may be spread</w:t>
      </w:r>
      <w:proofErr w:type="gramEnd"/>
      <w:r>
        <w:t xml:space="preserve"> across several partitions stored on different nodes. Queries based on a particular range of last names, such as all cyclists with the last name </w:t>
      </w:r>
      <w:r>
        <w:rPr>
          <w:rStyle w:val="HTMLCode"/>
        </w:rPr>
        <w:t>Matthews</w:t>
      </w:r>
      <w:r>
        <w:t xml:space="preserve"> will retrieve sequential rows from the table, but a query based on the age, such as all cyclists who are </w:t>
      </w:r>
      <w:r>
        <w:rPr>
          <w:rStyle w:val="HTMLCode"/>
        </w:rPr>
        <w:t>28</w:t>
      </w:r>
      <w:r>
        <w:t xml:space="preserve">, will require all nodes to </w:t>
      </w:r>
      <w:proofErr w:type="gramStart"/>
      <w:r>
        <w:t>be queried</w:t>
      </w:r>
      <w:proofErr w:type="gramEnd"/>
      <w:r>
        <w:t xml:space="preserve"> for a value. Non-</w:t>
      </w:r>
      <w:r>
        <w:lastRenderedPageBreak/>
        <w:t xml:space="preserve">primary keys play no role in ordering the data in storage, thus querying for a particular value of a non-primary key column results in scanning all partitions. Scanning all partitions generally results in a prohibitive read latency, and </w:t>
      </w:r>
      <w:proofErr w:type="gramStart"/>
      <w:r>
        <w:t>is not allowed</w:t>
      </w:r>
      <w:proofErr w:type="gramEnd"/>
      <w:r>
        <w:t>.</w:t>
      </w:r>
    </w:p>
    <w:p w:rsidR="004D4704" w:rsidRDefault="004D4704" w:rsidP="004D4704">
      <w:pPr>
        <w:pStyle w:val="p"/>
      </w:pPr>
      <w:r>
        <w:t xml:space="preserve">Secondary indexes </w:t>
      </w:r>
      <w:proofErr w:type="gramStart"/>
      <w:r>
        <w:t>can be built</w:t>
      </w:r>
      <w:proofErr w:type="gramEnd"/>
      <w:r>
        <w:t xml:space="preserve"> for a column in a table. These indexes are stored locally on each node in a hidden table and built in a background process. If a secondary index </w:t>
      </w:r>
      <w:proofErr w:type="gramStart"/>
      <w:r>
        <w:t>is used</w:t>
      </w:r>
      <w:proofErr w:type="gramEnd"/>
      <w:r>
        <w:t xml:space="preserve"> in a query that is not restricted to a particular partition key, the query will have prohibitive read latency because all nodes will be queried. A query with these parameters </w:t>
      </w:r>
      <w:proofErr w:type="gramStart"/>
      <w:r>
        <w:t>is only allowed</w:t>
      </w:r>
      <w:proofErr w:type="gramEnd"/>
      <w:r>
        <w:t xml:space="preserve"> if the query option </w:t>
      </w:r>
      <w:r>
        <w:rPr>
          <w:rStyle w:val="HTMLCode"/>
        </w:rPr>
        <w:t>ALLOW FILTERING</w:t>
      </w:r>
      <w:r>
        <w:t xml:space="preserve"> is used. This option is not appropriate for production environments. If a query includes both a partition key condition and a secondary index column condition, the query will be successful because the query </w:t>
      </w:r>
      <w:proofErr w:type="gramStart"/>
      <w:r>
        <w:t>can be directed</w:t>
      </w:r>
      <w:proofErr w:type="gramEnd"/>
      <w:r>
        <w:t xml:space="preserve"> to a single node partition.</w:t>
      </w:r>
    </w:p>
    <w:p w:rsidR="004D4704" w:rsidRDefault="004D4704" w:rsidP="004D4704">
      <w:pPr>
        <w:pStyle w:val="p"/>
      </w:pPr>
      <w:r>
        <w:t xml:space="preserve">This technique, however, does not guarantee trouble-free indexing, so know </w:t>
      </w:r>
      <w:hyperlink r:id="rId31" w:tgtFrame="_blank" w:history="1">
        <w:r>
          <w:rPr>
            <w:rStyle w:val="Hyperlink"/>
          </w:rPr>
          <w:t>when and when not to use an index</w:t>
        </w:r>
      </w:hyperlink>
      <w:r>
        <w:t xml:space="preserve">. In the example shown above, an index on the age </w:t>
      </w:r>
      <w:proofErr w:type="gramStart"/>
      <w:r>
        <w:t>could be used</w:t>
      </w:r>
      <w:proofErr w:type="gramEnd"/>
      <w:r>
        <w:t>, but a better solution is to create a materialized view or additional table that is ordered by age.</w:t>
      </w:r>
    </w:p>
    <w:p w:rsidR="004D4704" w:rsidRDefault="004D4704" w:rsidP="004D4704">
      <w:pPr>
        <w:pStyle w:val="p"/>
      </w:pPr>
      <w:r>
        <w:t xml:space="preserve">As with relational databases, keeping indexes up to date uses processing time and resources, so unnecessary indexes </w:t>
      </w:r>
      <w:proofErr w:type="gramStart"/>
      <w:r>
        <w:t>should be avoided</w:t>
      </w:r>
      <w:proofErr w:type="gramEnd"/>
      <w:r>
        <w:t xml:space="preserve">. When a column </w:t>
      </w:r>
      <w:proofErr w:type="gramStart"/>
      <w:r>
        <w:t>is updated</w:t>
      </w:r>
      <w:proofErr w:type="gramEnd"/>
      <w:r>
        <w:t xml:space="preserve">, the index is updated as well. If the old column value still exists in the memtable, which typically occurs when updating a small set of rows repeatedly, Cassandra removes the corresponding obsolete index entry; otherwise, the old entry remains to </w:t>
      </w:r>
      <w:proofErr w:type="gramStart"/>
      <w:r>
        <w:t>be purged</w:t>
      </w:r>
      <w:proofErr w:type="gramEnd"/>
      <w:r>
        <w:t xml:space="preserve"> by compaction. If a read sees a stale index entry before compaction purges it, the reader thread invalidates it.</w:t>
      </w:r>
    </w:p>
    <w:p w:rsidR="004D4704" w:rsidRDefault="004D4704" w:rsidP="002D7EC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2D7ECD" w:rsidRPr="004D4704" w:rsidRDefault="002D7ECD" w:rsidP="002D7ECD">
      <w:pPr>
        <w:spacing w:before="100" w:beforeAutospacing="1" w:after="100" w:afterAutospacing="1" w:line="240" w:lineRule="auto"/>
        <w:rPr>
          <w:rFonts w:ascii="Times New Roman" w:eastAsia="Times New Roman" w:hAnsi="Times New Roman" w:cs="Times New Roman"/>
          <w:b/>
          <w:sz w:val="36"/>
          <w:szCs w:val="36"/>
        </w:rPr>
      </w:pPr>
      <w:r w:rsidRPr="004D4704">
        <w:rPr>
          <w:rFonts w:ascii="Times New Roman" w:eastAsia="Times New Roman" w:hAnsi="Times New Roman" w:cs="Times New Roman"/>
          <w:b/>
          <w:sz w:val="36"/>
          <w:szCs w:val="36"/>
        </w:rPr>
        <w:t>About commands</w:t>
      </w:r>
    </w:p>
    <w:p w:rsidR="002D7ECD" w:rsidRDefault="002D7ECD" w:rsidP="002D7ECD">
      <w:pPr>
        <w:spacing w:before="100" w:beforeAutospacing="1" w:after="100" w:afterAutospacing="1" w:line="240" w:lineRule="auto"/>
      </w:pPr>
      <w:proofErr w:type="spellStart"/>
      <w:proofErr w:type="gramStart"/>
      <w:r w:rsidRPr="002D7ECD">
        <w:rPr>
          <w:b/>
        </w:rPr>
        <w:t>nodetool</w:t>
      </w:r>
      <w:proofErr w:type="spellEnd"/>
      <w:proofErr w:type="gramEnd"/>
      <w:r>
        <w:t xml:space="preserve"> utility is a command line interface for managing a cluster.</w:t>
      </w:r>
    </w:p>
    <w:p w:rsidR="002D7ECD" w:rsidRPr="002D7ECD" w:rsidRDefault="002D7ECD" w:rsidP="002D7E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7ECD">
        <w:rPr>
          <w:rFonts w:ascii="Times New Roman" w:eastAsia="Times New Roman" w:hAnsi="Times New Roman" w:cs="Times New Roman"/>
          <w:sz w:val="24"/>
          <w:szCs w:val="24"/>
        </w:rPr>
        <w:t xml:space="preserve">If a username and password for RMI authentication are set explicitly in the </w:t>
      </w:r>
      <w:hyperlink r:id="rId32" w:anchor="toolsAboutNodetool__cassandraenvsh" w:history="1">
        <w:r w:rsidRPr="002D7ECD">
          <w:rPr>
            <w:rFonts w:ascii="Times New Roman" w:eastAsia="Times New Roman" w:hAnsi="Times New Roman" w:cs="Times New Roman"/>
            <w:color w:val="0000FF"/>
            <w:sz w:val="24"/>
            <w:szCs w:val="24"/>
            <w:u w:val="single"/>
          </w:rPr>
          <w:t>cassandra-env.sh</w:t>
        </w:r>
      </w:hyperlink>
      <w:r w:rsidRPr="002D7ECD">
        <w:rPr>
          <w:rFonts w:ascii="Times New Roman" w:eastAsia="Times New Roman" w:hAnsi="Times New Roman" w:cs="Times New Roman"/>
          <w:sz w:val="24"/>
          <w:szCs w:val="24"/>
        </w:rPr>
        <w:t xml:space="preserve"> file for the host, then you must specify credentials.</w:t>
      </w:r>
    </w:p>
    <w:p w:rsidR="002D7ECD" w:rsidRPr="002D7ECD" w:rsidRDefault="002D7ECD" w:rsidP="002D7E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7ECD">
        <w:rPr>
          <w:rFonts w:ascii="Times New Roman" w:eastAsia="Times New Roman" w:hAnsi="Times New Roman" w:cs="Times New Roman"/>
          <w:sz w:val="24"/>
          <w:szCs w:val="24"/>
        </w:rPr>
        <w:t>The repair and rebuild commands can affect multiple nodes in the cluster.</w:t>
      </w:r>
    </w:p>
    <w:p w:rsidR="002D7ECD" w:rsidRPr="002D7ECD" w:rsidRDefault="002D7ECD" w:rsidP="002D7E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7ECD">
        <w:rPr>
          <w:rFonts w:ascii="Times New Roman" w:eastAsia="Times New Roman" w:hAnsi="Times New Roman" w:cs="Times New Roman"/>
          <w:sz w:val="24"/>
          <w:szCs w:val="24"/>
        </w:rPr>
        <w:t xml:space="preserve">Most </w:t>
      </w:r>
      <w:proofErr w:type="spellStart"/>
      <w:r w:rsidRPr="002D7ECD">
        <w:rPr>
          <w:rFonts w:ascii="Times New Roman" w:eastAsia="Times New Roman" w:hAnsi="Times New Roman" w:cs="Times New Roman"/>
          <w:sz w:val="24"/>
          <w:szCs w:val="24"/>
        </w:rPr>
        <w:t>nodetool</w:t>
      </w:r>
      <w:proofErr w:type="spellEnd"/>
      <w:r w:rsidRPr="002D7ECD">
        <w:rPr>
          <w:rFonts w:ascii="Times New Roman" w:eastAsia="Times New Roman" w:hAnsi="Times New Roman" w:cs="Times New Roman"/>
          <w:sz w:val="24"/>
          <w:szCs w:val="24"/>
        </w:rPr>
        <w:t xml:space="preserve"> commands operate on a single node in the cluster if -h is not used to identify one or more other nodes. If the node from which you issue the command is the intended target, you do not need the -h option to identify the target; otherwise, for remote invocation, identify the target node, or nodes, using -h.</w:t>
      </w:r>
    </w:p>
    <w:p w:rsidR="002D7ECD" w:rsidRDefault="002D7ECD" w:rsidP="002D7ECD">
      <w:pPr>
        <w:spacing w:before="100" w:beforeAutospacing="1" w:after="100" w:afterAutospacing="1" w:line="240" w:lineRule="auto"/>
        <w:rPr>
          <w:rStyle w:val="HTMLCode"/>
          <w:rFonts w:eastAsiaTheme="minorHAnsi"/>
        </w:rPr>
      </w:pPr>
      <w:proofErr w:type="spellStart"/>
      <w:proofErr w:type="gramStart"/>
      <w:r>
        <w:rPr>
          <w:rStyle w:val="HTMLCode"/>
          <w:rFonts w:eastAsiaTheme="minorHAnsi"/>
        </w:rPr>
        <w:t>nodetool</w:t>
      </w:r>
      <w:proofErr w:type="spellEnd"/>
      <w:proofErr w:type="gramEnd"/>
      <w:r>
        <w:rPr>
          <w:rStyle w:val="HTMLCode"/>
          <w:rFonts w:eastAsiaTheme="minorHAnsi"/>
        </w:rPr>
        <w:t xml:space="preserve"> help</w:t>
      </w:r>
    </w:p>
    <w:p w:rsid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D7ECD">
        <w:rPr>
          <w:rFonts w:ascii="Courier New" w:eastAsia="Times New Roman" w:hAnsi="Courier New" w:cs="Courier New"/>
          <w:sz w:val="20"/>
          <w:szCs w:val="20"/>
        </w:rPr>
        <w:t>nodetool</w:t>
      </w:r>
      <w:proofErr w:type="spellEnd"/>
      <w:proofErr w:type="gramEnd"/>
      <w:r w:rsidRPr="002D7ECD">
        <w:rPr>
          <w:rFonts w:ascii="Courier New" w:eastAsia="Times New Roman" w:hAnsi="Courier New" w:cs="Courier New"/>
          <w:sz w:val="20"/>
          <w:szCs w:val="20"/>
        </w:rPr>
        <w:t xml:space="preserve"> help </w:t>
      </w:r>
      <w:proofErr w:type="spellStart"/>
      <w:r w:rsidRPr="002D7ECD">
        <w:rPr>
          <w:rFonts w:ascii="Courier New" w:eastAsia="Times New Roman" w:hAnsi="Courier New" w:cs="Courier New"/>
          <w:sz w:val="20"/>
          <w:szCs w:val="20"/>
        </w:rPr>
        <w:t>upgradesstables</w:t>
      </w:r>
      <w:proofErr w:type="spellEnd"/>
      <w:r>
        <w:rPr>
          <w:rFonts w:ascii="Courier New" w:eastAsia="Times New Roman" w:hAnsi="Courier New" w:cs="Courier New"/>
          <w:sz w:val="20"/>
          <w:szCs w:val="20"/>
        </w:rPr>
        <w:t xml:space="preserve"> (help for a specific command)</w:t>
      </w:r>
    </w:p>
    <w:p w:rsid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D7ECD">
        <w:rPr>
          <w:rFonts w:ascii="Courier New" w:eastAsia="Times New Roman" w:hAnsi="Courier New" w:cs="Courier New"/>
          <w:sz w:val="20"/>
          <w:szCs w:val="20"/>
        </w:rPr>
        <w:t>nodetool</w:t>
      </w:r>
      <w:proofErr w:type="spellEnd"/>
      <w:proofErr w:type="gramEnd"/>
      <w:r w:rsidRPr="002D7ECD">
        <w:rPr>
          <w:rFonts w:ascii="Courier New" w:eastAsia="Times New Roman" w:hAnsi="Courier New" w:cs="Courier New"/>
          <w:sz w:val="20"/>
          <w:szCs w:val="20"/>
        </w:rPr>
        <w:t xml:space="preserve"> </w:t>
      </w:r>
      <w:proofErr w:type="spellStart"/>
      <w:r w:rsidRPr="002D7ECD">
        <w:rPr>
          <w:rFonts w:ascii="Courier New" w:eastAsia="Times New Roman" w:hAnsi="Courier New" w:cs="Courier New"/>
          <w:sz w:val="20"/>
          <w:szCs w:val="20"/>
        </w:rPr>
        <w:t>describecluster</w:t>
      </w:r>
      <w:proofErr w:type="spellEnd"/>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Cluster Information:</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ab/>
        <w:t>Name: Test Cluster</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ab/>
        <w:t xml:space="preserve">Snitch: </w:t>
      </w:r>
      <w:proofErr w:type="spellStart"/>
      <w:r w:rsidRPr="002D7ECD">
        <w:rPr>
          <w:rFonts w:ascii="Courier New" w:eastAsia="Times New Roman" w:hAnsi="Courier New" w:cs="Courier New"/>
          <w:sz w:val="20"/>
          <w:szCs w:val="20"/>
        </w:rPr>
        <w:t>org.apache.cassandra.locator.DynamicEndpointSnitch</w:t>
      </w:r>
      <w:proofErr w:type="spellEnd"/>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de-DE"/>
        </w:rPr>
      </w:pPr>
      <w:r w:rsidRPr="002D7ECD">
        <w:rPr>
          <w:rFonts w:ascii="Courier New" w:eastAsia="Times New Roman" w:hAnsi="Courier New" w:cs="Courier New"/>
          <w:sz w:val="20"/>
          <w:szCs w:val="20"/>
        </w:rPr>
        <w:tab/>
      </w:r>
      <w:proofErr w:type="spellStart"/>
      <w:r w:rsidRPr="002D7ECD">
        <w:rPr>
          <w:rFonts w:ascii="Courier New" w:eastAsia="Times New Roman" w:hAnsi="Courier New" w:cs="Courier New"/>
          <w:sz w:val="20"/>
          <w:szCs w:val="20"/>
          <w:lang w:val="de-DE"/>
        </w:rPr>
        <w:t>Partitioner</w:t>
      </w:r>
      <w:proofErr w:type="spellEnd"/>
      <w:r w:rsidRPr="002D7ECD">
        <w:rPr>
          <w:rFonts w:ascii="Courier New" w:eastAsia="Times New Roman" w:hAnsi="Courier New" w:cs="Courier New"/>
          <w:sz w:val="20"/>
          <w:szCs w:val="20"/>
          <w:lang w:val="de-DE"/>
        </w:rPr>
        <w:t xml:space="preserve">: </w:t>
      </w:r>
      <w:proofErr w:type="gramStart"/>
      <w:r w:rsidRPr="002D7ECD">
        <w:rPr>
          <w:rFonts w:ascii="Courier New" w:eastAsia="Times New Roman" w:hAnsi="Courier New" w:cs="Courier New"/>
          <w:sz w:val="20"/>
          <w:szCs w:val="20"/>
          <w:lang w:val="de-DE"/>
        </w:rPr>
        <w:t>org.apache.cassandra.dht.Murmur</w:t>
      </w:r>
      <w:proofErr w:type="gramEnd"/>
      <w:r w:rsidRPr="002D7ECD">
        <w:rPr>
          <w:rFonts w:ascii="Courier New" w:eastAsia="Times New Roman" w:hAnsi="Courier New" w:cs="Courier New"/>
          <w:sz w:val="20"/>
          <w:szCs w:val="20"/>
          <w:lang w:val="de-DE"/>
        </w:rPr>
        <w:t>3Partitioner</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de-DE"/>
        </w:rPr>
      </w:pPr>
      <w:r w:rsidRPr="002D7ECD">
        <w:rPr>
          <w:rFonts w:ascii="Courier New" w:eastAsia="Times New Roman" w:hAnsi="Courier New" w:cs="Courier New"/>
          <w:sz w:val="20"/>
          <w:szCs w:val="20"/>
          <w:lang w:val="de-DE"/>
        </w:rPr>
        <w:tab/>
        <w:t xml:space="preserve">Schema </w:t>
      </w:r>
      <w:proofErr w:type="spellStart"/>
      <w:r w:rsidRPr="002D7ECD">
        <w:rPr>
          <w:rFonts w:ascii="Courier New" w:eastAsia="Times New Roman" w:hAnsi="Courier New" w:cs="Courier New"/>
          <w:sz w:val="20"/>
          <w:szCs w:val="20"/>
          <w:lang w:val="de-DE"/>
        </w:rPr>
        <w:t>versions</w:t>
      </w:r>
      <w:proofErr w:type="spellEnd"/>
      <w:r w:rsidRPr="002D7ECD">
        <w:rPr>
          <w:rFonts w:ascii="Courier New" w:eastAsia="Times New Roman" w:hAnsi="Courier New" w:cs="Courier New"/>
          <w:sz w:val="20"/>
          <w:szCs w:val="20"/>
          <w:lang w:val="de-DE"/>
        </w:rPr>
        <w:t>:</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de-DE"/>
        </w:rPr>
      </w:pPr>
      <w:r w:rsidRPr="002D7ECD">
        <w:rPr>
          <w:rFonts w:ascii="Courier New" w:eastAsia="Times New Roman" w:hAnsi="Courier New" w:cs="Courier New"/>
          <w:sz w:val="20"/>
          <w:szCs w:val="20"/>
          <w:lang w:val="de-DE"/>
        </w:rPr>
        <w:tab/>
      </w:r>
      <w:r w:rsidRPr="002D7ECD">
        <w:rPr>
          <w:rFonts w:ascii="Courier New" w:eastAsia="Times New Roman" w:hAnsi="Courier New" w:cs="Courier New"/>
          <w:sz w:val="20"/>
          <w:szCs w:val="20"/>
          <w:lang w:val="de-DE"/>
        </w:rPr>
        <w:tab/>
        <w:t>65e78f0e-e81e-30d8-a631-a65dff93bf82: [127.0.0.1]</w:t>
      </w:r>
    </w:p>
    <w:p w:rsidR="002D7ECD" w:rsidRPr="002D7ECD" w:rsidRDefault="002D7ECD" w:rsidP="002D7ECD">
      <w:pPr>
        <w:spacing w:before="100" w:beforeAutospacing="1" w:after="100" w:afterAutospacing="1" w:line="240" w:lineRule="auto"/>
        <w:rPr>
          <w:rFonts w:ascii="Times New Roman" w:eastAsia="Times New Roman" w:hAnsi="Times New Roman" w:cs="Times New Roman"/>
          <w:sz w:val="24"/>
          <w:szCs w:val="24"/>
        </w:rPr>
      </w:pPr>
      <w:r w:rsidRPr="002D7ECD">
        <w:rPr>
          <w:rFonts w:ascii="Times New Roman" w:eastAsia="Times New Roman" w:hAnsi="Times New Roman" w:cs="Times New Roman"/>
          <w:sz w:val="24"/>
          <w:szCs w:val="24"/>
        </w:rPr>
        <w:lastRenderedPageBreak/>
        <w:t>If a schema disagreement occurs, the last line of the output includes information about unreachable nodes.</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D7ECD">
        <w:rPr>
          <w:rFonts w:ascii="Courier New" w:eastAsia="Times New Roman" w:hAnsi="Courier New" w:cs="Courier New"/>
          <w:sz w:val="20"/>
          <w:szCs w:val="20"/>
        </w:rPr>
        <w:t>nodetool</w:t>
      </w:r>
      <w:proofErr w:type="spellEnd"/>
      <w:proofErr w:type="gramEnd"/>
      <w:r w:rsidRPr="002D7ECD">
        <w:rPr>
          <w:rFonts w:ascii="Courier New" w:eastAsia="Times New Roman" w:hAnsi="Courier New" w:cs="Courier New"/>
          <w:sz w:val="20"/>
          <w:szCs w:val="20"/>
        </w:rPr>
        <w:t xml:space="preserve"> </w:t>
      </w:r>
      <w:proofErr w:type="spellStart"/>
      <w:r w:rsidRPr="002D7ECD">
        <w:rPr>
          <w:rFonts w:ascii="Courier New" w:eastAsia="Times New Roman" w:hAnsi="Courier New" w:cs="Courier New"/>
          <w:sz w:val="20"/>
          <w:szCs w:val="20"/>
        </w:rPr>
        <w:t>describecluster</w:t>
      </w:r>
      <w:proofErr w:type="spellEnd"/>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Cluster Information:</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ab/>
        <w:t>Name: Production Cluster</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 xml:space="preserve">       Snitch: </w:t>
      </w:r>
      <w:proofErr w:type="spellStart"/>
      <w:r w:rsidRPr="002D7ECD">
        <w:rPr>
          <w:rFonts w:ascii="Courier New" w:eastAsia="Times New Roman" w:hAnsi="Courier New" w:cs="Courier New"/>
          <w:sz w:val="20"/>
          <w:szCs w:val="20"/>
        </w:rPr>
        <w:t>org.apache.cassandra.locator.DynamicEndpointSnitch</w:t>
      </w:r>
      <w:proofErr w:type="spellEnd"/>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de-DE"/>
        </w:rPr>
      </w:pPr>
      <w:r w:rsidRPr="002D7ECD">
        <w:rPr>
          <w:rFonts w:ascii="Courier New" w:eastAsia="Times New Roman" w:hAnsi="Courier New" w:cs="Courier New"/>
          <w:sz w:val="20"/>
          <w:szCs w:val="20"/>
        </w:rPr>
        <w:t xml:space="preserve">       </w:t>
      </w:r>
      <w:proofErr w:type="spellStart"/>
      <w:r w:rsidRPr="002D7ECD">
        <w:rPr>
          <w:rFonts w:ascii="Courier New" w:eastAsia="Times New Roman" w:hAnsi="Courier New" w:cs="Courier New"/>
          <w:sz w:val="20"/>
          <w:szCs w:val="20"/>
          <w:lang w:val="de-DE"/>
        </w:rPr>
        <w:t>Partitioner</w:t>
      </w:r>
      <w:proofErr w:type="spellEnd"/>
      <w:r w:rsidRPr="002D7ECD">
        <w:rPr>
          <w:rFonts w:ascii="Courier New" w:eastAsia="Times New Roman" w:hAnsi="Courier New" w:cs="Courier New"/>
          <w:sz w:val="20"/>
          <w:szCs w:val="20"/>
          <w:lang w:val="de-DE"/>
        </w:rPr>
        <w:t xml:space="preserve">: </w:t>
      </w:r>
      <w:proofErr w:type="gramStart"/>
      <w:r w:rsidRPr="002D7ECD">
        <w:rPr>
          <w:rFonts w:ascii="Courier New" w:eastAsia="Times New Roman" w:hAnsi="Courier New" w:cs="Courier New"/>
          <w:sz w:val="20"/>
          <w:szCs w:val="20"/>
          <w:lang w:val="de-DE"/>
        </w:rPr>
        <w:t>org.apache.cassandra.dht.Murmur</w:t>
      </w:r>
      <w:proofErr w:type="gramEnd"/>
      <w:r w:rsidRPr="002D7ECD">
        <w:rPr>
          <w:rFonts w:ascii="Courier New" w:eastAsia="Times New Roman" w:hAnsi="Courier New" w:cs="Courier New"/>
          <w:sz w:val="20"/>
          <w:szCs w:val="20"/>
          <w:lang w:val="de-DE"/>
        </w:rPr>
        <w:t>3Partitioner</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de-DE"/>
        </w:rPr>
      </w:pPr>
      <w:r w:rsidRPr="002D7ECD">
        <w:rPr>
          <w:rFonts w:ascii="Courier New" w:eastAsia="Times New Roman" w:hAnsi="Courier New" w:cs="Courier New"/>
          <w:sz w:val="20"/>
          <w:szCs w:val="20"/>
          <w:lang w:val="de-DE"/>
        </w:rPr>
        <w:t xml:space="preserve">       Schema </w:t>
      </w:r>
      <w:proofErr w:type="spellStart"/>
      <w:r w:rsidRPr="002D7ECD">
        <w:rPr>
          <w:rFonts w:ascii="Courier New" w:eastAsia="Times New Roman" w:hAnsi="Courier New" w:cs="Courier New"/>
          <w:sz w:val="20"/>
          <w:szCs w:val="20"/>
          <w:lang w:val="de-DE"/>
        </w:rPr>
        <w:t>versions</w:t>
      </w:r>
      <w:proofErr w:type="spellEnd"/>
      <w:r w:rsidRPr="002D7ECD">
        <w:rPr>
          <w:rFonts w:ascii="Courier New" w:eastAsia="Times New Roman" w:hAnsi="Courier New" w:cs="Courier New"/>
          <w:sz w:val="20"/>
          <w:szCs w:val="20"/>
          <w:lang w:val="de-DE"/>
        </w:rPr>
        <w:t>:</w:t>
      </w:r>
    </w:p>
    <w:p w:rsid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lang w:val="de-DE"/>
        </w:rPr>
        <w:t xml:space="preserve">              </w:t>
      </w:r>
      <w:r w:rsidRPr="002D7ECD">
        <w:rPr>
          <w:rFonts w:ascii="Courier New" w:eastAsia="Times New Roman" w:hAnsi="Courier New" w:cs="Courier New"/>
          <w:sz w:val="20"/>
          <w:szCs w:val="20"/>
        </w:rPr>
        <w:t>UNREACHABLE: 1176b7ac-8993-395d-85fd-41b89ef49fbb: [10.202.205.203]</w:t>
      </w:r>
    </w:p>
    <w:p w:rsidR="002D7ECD" w:rsidRDefault="002D7ECD" w:rsidP="002D7ECD">
      <w:pPr>
        <w:pStyle w:val="Heading1"/>
      </w:pPr>
      <w:proofErr w:type="spellStart"/>
      <w:proofErr w:type="gramStart"/>
      <w:r>
        <w:t>nodetool</w:t>
      </w:r>
      <w:proofErr w:type="spellEnd"/>
      <w:proofErr w:type="gramEnd"/>
      <w:r>
        <w:t xml:space="preserve"> </w:t>
      </w:r>
      <w:proofErr w:type="spellStart"/>
      <w:r>
        <w:t>describering</w:t>
      </w:r>
      <w:proofErr w:type="spellEnd"/>
    </w:p>
    <w:p w:rsidR="002D7ECD" w:rsidRDefault="002D7ECD" w:rsidP="002D7ECD">
      <w:pPr>
        <w:pStyle w:val="p"/>
      </w:pPr>
      <w:r>
        <w:t xml:space="preserve">Provides the partition ranges of a </w:t>
      </w:r>
      <w:proofErr w:type="spellStart"/>
      <w:r>
        <w:t>keyspace</w:t>
      </w:r>
      <w:proofErr w:type="spellEnd"/>
      <w:r>
        <w:t>.</w:t>
      </w:r>
    </w:p>
    <w:p w:rsidR="002D7ECD" w:rsidRPr="002D7ECD" w:rsidRDefault="002D7ECD" w:rsidP="002D7ECD">
      <w:pPr>
        <w:spacing w:before="100" w:beforeAutospacing="1" w:after="100" w:afterAutospacing="1" w:line="240" w:lineRule="auto"/>
        <w:rPr>
          <w:rFonts w:ascii="Times New Roman" w:eastAsia="Times New Roman" w:hAnsi="Times New Roman" w:cs="Times New Roman"/>
          <w:sz w:val="24"/>
          <w:szCs w:val="24"/>
        </w:rPr>
      </w:pPr>
      <w:r w:rsidRPr="002D7ECD">
        <w:rPr>
          <w:rFonts w:ascii="Times New Roman" w:eastAsia="Times New Roman" w:hAnsi="Times New Roman" w:cs="Times New Roman"/>
          <w:sz w:val="24"/>
          <w:szCs w:val="24"/>
        </w:rPr>
        <w:t>If a schema disagreement occurs, the last line of the output includes information about unreachable nodes.</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D7ECD">
        <w:rPr>
          <w:rFonts w:ascii="Courier New" w:eastAsia="Times New Roman" w:hAnsi="Courier New" w:cs="Courier New"/>
          <w:sz w:val="20"/>
          <w:szCs w:val="20"/>
        </w:rPr>
        <w:t>nodetool</w:t>
      </w:r>
      <w:proofErr w:type="spellEnd"/>
      <w:proofErr w:type="gramEnd"/>
      <w:r w:rsidRPr="002D7ECD">
        <w:rPr>
          <w:rFonts w:ascii="Courier New" w:eastAsia="Times New Roman" w:hAnsi="Courier New" w:cs="Courier New"/>
          <w:sz w:val="20"/>
          <w:szCs w:val="20"/>
        </w:rPr>
        <w:t xml:space="preserve"> </w:t>
      </w:r>
      <w:proofErr w:type="spellStart"/>
      <w:r w:rsidRPr="002D7ECD">
        <w:rPr>
          <w:rFonts w:ascii="Courier New" w:eastAsia="Times New Roman" w:hAnsi="Courier New" w:cs="Courier New"/>
          <w:sz w:val="20"/>
          <w:szCs w:val="20"/>
        </w:rPr>
        <w:t>describecluster</w:t>
      </w:r>
      <w:proofErr w:type="spellEnd"/>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Cluster Information:</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ab/>
        <w:t>Name: Production Cluster</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rPr>
        <w:t xml:space="preserve">       Snitch: </w:t>
      </w:r>
      <w:proofErr w:type="spellStart"/>
      <w:r w:rsidRPr="002D7ECD">
        <w:rPr>
          <w:rFonts w:ascii="Courier New" w:eastAsia="Times New Roman" w:hAnsi="Courier New" w:cs="Courier New"/>
          <w:sz w:val="20"/>
          <w:szCs w:val="20"/>
        </w:rPr>
        <w:t>org.apache.cassandra.locator.DynamicEndpointSnitch</w:t>
      </w:r>
      <w:proofErr w:type="spellEnd"/>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de-DE"/>
        </w:rPr>
      </w:pPr>
      <w:r w:rsidRPr="002D7ECD">
        <w:rPr>
          <w:rFonts w:ascii="Courier New" w:eastAsia="Times New Roman" w:hAnsi="Courier New" w:cs="Courier New"/>
          <w:sz w:val="20"/>
          <w:szCs w:val="20"/>
        </w:rPr>
        <w:t xml:space="preserve">       </w:t>
      </w:r>
      <w:proofErr w:type="spellStart"/>
      <w:r w:rsidRPr="002D7ECD">
        <w:rPr>
          <w:rFonts w:ascii="Courier New" w:eastAsia="Times New Roman" w:hAnsi="Courier New" w:cs="Courier New"/>
          <w:sz w:val="20"/>
          <w:szCs w:val="20"/>
          <w:lang w:val="de-DE"/>
        </w:rPr>
        <w:t>Partitioner</w:t>
      </w:r>
      <w:proofErr w:type="spellEnd"/>
      <w:r w:rsidRPr="002D7ECD">
        <w:rPr>
          <w:rFonts w:ascii="Courier New" w:eastAsia="Times New Roman" w:hAnsi="Courier New" w:cs="Courier New"/>
          <w:sz w:val="20"/>
          <w:szCs w:val="20"/>
          <w:lang w:val="de-DE"/>
        </w:rPr>
        <w:t xml:space="preserve">: </w:t>
      </w:r>
      <w:proofErr w:type="gramStart"/>
      <w:r w:rsidRPr="002D7ECD">
        <w:rPr>
          <w:rFonts w:ascii="Courier New" w:eastAsia="Times New Roman" w:hAnsi="Courier New" w:cs="Courier New"/>
          <w:sz w:val="20"/>
          <w:szCs w:val="20"/>
          <w:lang w:val="de-DE"/>
        </w:rPr>
        <w:t>org.apache.cassandra.dht.Murmur</w:t>
      </w:r>
      <w:proofErr w:type="gramEnd"/>
      <w:r w:rsidRPr="002D7ECD">
        <w:rPr>
          <w:rFonts w:ascii="Courier New" w:eastAsia="Times New Roman" w:hAnsi="Courier New" w:cs="Courier New"/>
          <w:sz w:val="20"/>
          <w:szCs w:val="20"/>
          <w:lang w:val="de-DE"/>
        </w:rPr>
        <w:t>3Partitioner</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de-DE"/>
        </w:rPr>
      </w:pPr>
      <w:r w:rsidRPr="002D7ECD">
        <w:rPr>
          <w:rFonts w:ascii="Courier New" w:eastAsia="Times New Roman" w:hAnsi="Courier New" w:cs="Courier New"/>
          <w:sz w:val="20"/>
          <w:szCs w:val="20"/>
          <w:lang w:val="de-DE"/>
        </w:rPr>
        <w:t xml:space="preserve">       Schema </w:t>
      </w:r>
      <w:proofErr w:type="spellStart"/>
      <w:r w:rsidRPr="002D7ECD">
        <w:rPr>
          <w:rFonts w:ascii="Courier New" w:eastAsia="Times New Roman" w:hAnsi="Courier New" w:cs="Courier New"/>
          <w:sz w:val="20"/>
          <w:szCs w:val="20"/>
          <w:lang w:val="de-DE"/>
        </w:rPr>
        <w:t>versions</w:t>
      </w:r>
      <w:proofErr w:type="spellEnd"/>
      <w:r w:rsidRPr="002D7ECD">
        <w:rPr>
          <w:rFonts w:ascii="Courier New" w:eastAsia="Times New Roman" w:hAnsi="Courier New" w:cs="Courier New"/>
          <w:sz w:val="20"/>
          <w:szCs w:val="20"/>
          <w:lang w:val="de-DE"/>
        </w:rPr>
        <w:t>:</w:t>
      </w: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7ECD">
        <w:rPr>
          <w:rFonts w:ascii="Courier New" w:eastAsia="Times New Roman" w:hAnsi="Courier New" w:cs="Courier New"/>
          <w:sz w:val="20"/>
          <w:szCs w:val="20"/>
          <w:lang w:val="de-DE"/>
        </w:rPr>
        <w:t xml:space="preserve">              </w:t>
      </w:r>
      <w:r w:rsidRPr="002D7ECD">
        <w:rPr>
          <w:rFonts w:ascii="Courier New" w:eastAsia="Times New Roman" w:hAnsi="Courier New" w:cs="Courier New"/>
          <w:sz w:val="20"/>
          <w:szCs w:val="20"/>
        </w:rPr>
        <w:t>UNREACHABLE: 1176b7ac-8993-395d-85fd-41b89ef49fbb: [10.202.205.203]</w:t>
      </w:r>
    </w:p>
    <w:p w:rsid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D7ECD" w:rsidRDefault="002D7ECD" w:rsidP="002D7ECD">
      <w:pPr>
        <w:pStyle w:val="HTMLPreformatted"/>
      </w:pPr>
      <w:proofErr w:type="spellStart"/>
      <w:proofErr w:type="gramStart"/>
      <w:r>
        <w:t>nodetool</w:t>
      </w:r>
      <w:proofErr w:type="spellEnd"/>
      <w:proofErr w:type="gramEnd"/>
      <w:r>
        <w:t xml:space="preserve"> </w:t>
      </w:r>
      <w:proofErr w:type="spellStart"/>
      <w:r>
        <w:t>describering</w:t>
      </w:r>
      <w:proofErr w:type="spellEnd"/>
      <w:r>
        <w:t xml:space="preserve"> </w:t>
      </w:r>
      <w:proofErr w:type="spellStart"/>
      <w:r>
        <w:t>demo_keyspace</w:t>
      </w:r>
      <w:proofErr w:type="spellEnd"/>
    </w:p>
    <w:p w:rsidR="002D7ECD" w:rsidRDefault="002D7ECD" w:rsidP="002D7ECD">
      <w:pPr>
        <w:pStyle w:val="HTMLPreformatted"/>
        <w:rPr>
          <w:rStyle w:val="HTMLCode"/>
        </w:rPr>
      </w:pPr>
      <w:r>
        <w:rPr>
          <w:rStyle w:val="HTMLCode"/>
        </w:rPr>
        <w:t xml:space="preserve">Schema </w:t>
      </w:r>
      <w:r>
        <w:rPr>
          <w:rStyle w:val="hljs-string"/>
        </w:rPr>
        <w:t>Version</w:t>
      </w:r>
      <w:proofErr w:type="gramStart"/>
      <w:r>
        <w:rPr>
          <w:rStyle w:val="hljs-string"/>
        </w:rPr>
        <w:t>:</w:t>
      </w:r>
      <w:r>
        <w:rPr>
          <w:rStyle w:val="hljs-number"/>
        </w:rPr>
        <w:t>1</w:t>
      </w:r>
      <w:r>
        <w:rPr>
          <w:rStyle w:val="HTMLCode"/>
        </w:rPr>
        <w:t>b04bd14</w:t>
      </w:r>
      <w:proofErr w:type="gramEnd"/>
      <w:r>
        <w:rPr>
          <w:rStyle w:val="hljs-number"/>
        </w:rPr>
        <w:t>-0324-3</w:t>
      </w:r>
      <w:r>
        <w:rPr>
          <w:rStyle w:val="HTMLCode"/>
        </w:rPr>
        <w:t>fc8</w:t>
      </w:r>
      <w:r>
        <w:rPr>
          <w:rStyle w:val="hljs-number"/>
        </w:rPr>
        <w:t>-8</w:t>
      </w:r>
      <w:r>
        <w:rPr>
          <w:rStyle w:val="HTMLCode"/>
        </w:rPr>
        <w:t>bcb</w:t>
      </w:r>
      <w:r>
        <w:rPr>
          <w:rStyle w:val="hljs-number"/>
        </w:rPr>
        <w:t>-9256</w:t>
      </w:r>
      <w:r>
        <w:rPr>
          <w:rStyle w:val="HTMLCode"/>
        </w:rPr>
        <w:t>d1e15f82</w:t>
      </w:r>
    </w:p>
    <w:p w:rsidR="002D7ECD" w:rsidRDefault="002D7ECD" w:rsidP="002D7ECD">
      <w:pPr>
        <w:pStyle w:val="HTMLPreformatted"/>
        <w:rPr>
          <w:rStyle w:val="HTMLCode"/>
        </w:rPr>
      </w:pPr>
      <w:proofErr w:type="spellStart"/>
      <w:r>
        <w:rPr>
          <w:rStyle w:val="hljs-string"/>
        </w:rPr>
        <w:t>TokenRange</w:t>
      </w:r>
      <w:proofErr w:type="spellEnd"/>
      <w:r>
        <w:rPr>
          <w:rStyle w:val="hljs-string"/>
        </w:rPr>
        <w:t>:</w:t>
      </w:r>
      <w:r>
        <w:rPr>
          <w:rStyle w:val="HTMLCode"/>
        </w:rPr>
        <w:t xml:space="preserve"> </w:t>
      </w:r>
    </w:p>
    <w:p w:rsidR="002D7ECD" w:rsidRDefault="002D7ECD" w:rsidP="002D7ECD">
      <w:pPr>
        <w:pStyle w:val="HTMLPreformatted"/>
        <w:rPr>
          <w:rStyle w:val="HTMLCode"/>
        </w:rPr>
      </w:pPr>
      <w:r>
        <w:rPr>
          <w:rStyle w:val="HTMLCode"/>
        </w:rPr>
        <w:tab/>
      </w:r>
      <w:proofErr w:type="spellStart"/>
      <w:proofErr w:type="gramStart"/>
      <w:r>
        <w:rPr>
          <w:rStyle w:val="HTMLCode"/>
        </w:rPr>
        <w:t>TokenRange</w:t>
      </w:r>
      <w:proofErr w:type="spellEnd"/>
      <w:r>
        <w:rPr>
          <w:rStyle w:val="HTMLCode"/>
        </w:rPr>
        <w:t>(</w:t>
      </w:r>
      <w:proofErr w:type="gramEnd"/>
      <w:r>
        <w:rPr>
          <w:rStyle w:val="hljs-string"/>
        </w:rPr>
        <w:t>start_token:</w:t>
      </w:r>
      <w:r>
        <w:rPr>
          <w:rStyle w:val="hljs-number"/>
        </w:rPr>
        <w:t>3074457345618258602</w:t>
      </w:r>
      <w:r>
        <w:rPr>
          <w:rStyle w:val="HTMLCode"/>
        </w:rPr>
        <w:t xml:space="preserve">, </w:t>
      </w:r>
      <w:proofErr w:type="spellStart"/>
      <w:r>
        <w:rPr>
          <w:rStyle w:val="hljs-string"/>
        </w:rPr>
        <w:t>end_token</w:t>
      </w:r>
      <w:proofErr w:type="spellEnd"/>
      <w:r>
        <w:rPr>
          <w:rStyle w:val="hljs-string"/>
        </w:rPr>
        <w:t>:</w:t>
      </w:r>
      <w:r>
        <w:rPr>
          <w:rStyle w:val="hljs-number"/>
        </w:rPr>
        <w:t>-9223372036854775808</w:t>
      </w:r>
      <w:r>
        <w:rPr>
          <w:rStyle w:val="HTMLCode"/>
        </w:rPr>
        <w:t xml:space="preserve">, </w:t>
      </w:r>
    </w:p>
    <w:p w:rsidR="002D7ECD" w:rsidRDefault="002D7ECD" w:rsidP="002D7ECD">
      <w:pPr>
        <w:pStyle w:val="HTMLPreformatted"/>
        <w:rPr>
          <w:rStyle w:val="HTMLCode"/>
        </w:rPr>
      </w:pPr>
      <w:r>
        <w:rPr>
          <w:rStyle w:val="hljs-symbol"/>
        </w:rPr>
        <w:t xml:space="preserve">         </w:t>
      </w:r>
      <w:proofErr w:type="gramStart"/>
      <w:r>
        <w:rPr>
          <w:rStyle w:val="hljs-symbol"/>
        </w:rPr>
        <w:t>endpoints</w:t>
      </w:r>
      <w:proofErr w:type="gramEnd"/>
      <w:r>
        <w:rPr>
          <w:rStyle w:val="hljs-symbol"/>
        </w:rPr>
        <w:t>:</w:t>
      </w:r>
      <w:r>
        <w:rPr>
          <w:rStyle w:val="HTMLCode"/>
        </w:rPr>
        <w:t>[</w:t>
      </w:r>
      <w:r>
        <w:rPr>
          <w:rStyle w:val="hljs-number"/>
        </w:rPr>
        <w:t>127.0.0.1</w:t>
      </w:r>
      <w:r>
        <w:rPr>
          <w:rStyle w:val="HTMLCode"/>
        </w:rPr>
        <w:t xml:space="preserve">, </w:t>
      </w:r>
      <w:r>
        <w:rPr>
          <w:rStyle w:val="hljs-number"/>
        </w:rPr>
        <w:t>127.0.0.2</w:t>
      </w:r>
      <w:r>
        <w:rPr>
          <w:rStyle w:val="HTMLCode"/>
        </w:rPr>
        <w:t xml:space="preserve">, </w:t>
      </w:r>
      <w:r>
        <w:rPr>
          <w:rStyle w:val="hljs-number"/>
        </w:rPr>
        <w:t>127.0.0.3</w:t>
      </w:r>
      <w:r>
        <w:rPr>
          <w:rStyle w:val="HTMLCode"/>
        </w:rPr>
        <w:t xml:space="preserve">], </w:t>
      </w:r>
    </w:p>
    <w:p w:rsidR="002D7ECD" w:rsidRDefault="002D7ECD" w:rsidP="002D7ECD">
      <w:pPr>
        <w:pStyle w:val="HTMLPreformatted"/>
        <w:rPr>
          <w:rStyle w:val="HTMLCode"/>
        </w:rPr>
      </w:pPr>
      <w:r>
        <w:rPr>
          <w:rStyle w:val="hljs-symbol"/>
        </w:rPr>
        <w:t xml:space="preserve">         </w:t>
      </w:r>
      <w:proofErr w:type="spellStart"/>
      <w:r>
        <w:rPr>
          <w:rStyle w:val="hljs-symbol"/>
        </w:rPr>
        <w:t>rpc_endpoints</w:t>
      </w:r>
      <w:proofErr w:type="spellEnd"/>
      <w:proofErr w:type="gramStart"/>
      <w:r>
        <w:rPr>
          <w:rStyle w:val="hljs-symbol"/>
        </w:rPr>
        <w:t>:</w:t>
      </w:r>
      <w:r>
        <w:rPr>
          <w:rStyle w:val="HTMLCode"/>
        </w:rPr>
        <w:t>[</w:t>
      </w:r>
      <w:proofErr w:type="gramEnd"/>
      <w:r>
        <w:rPr>
          <w:rStyle w:val="hljs-number"/>
        </w:rPr>
        <w:t>127.0.0.1</w:t>
      </w:r>
      <w:r>
        <w:rPr>
          <w:rStyle w:val="HTMLCode"/>
        </w:rPr>
        <w:t xml:space="preserve">, </w:t>
      </w:r>
      <w:r>
        <w:rPr>
          <w:rStyle w:val="hljs-number"/>
        </w:rPr>
        <w:t>127.0.0.2</w:t>
      </w:r>
      <w:r>
        <w:rPr>
          <w:rStyle w:val="HTMLCode"/>
        </w:rPr>
        <w:t xml:space="preserve">, </w:t>
      </w:r>
      <w:r>
        <w:rPr>
          <w:rStyle w:val="hljs-number"/>
        </w:rPr>
        <w:t>127.0.0.3</w:t>
      </w:r>
      <w:r>
        <w:rPr>
          <w:rStyle w:val="HTMLCode"/>
        </w:rPr>
        <w:t xml:space="preserve">], </w:t>
      </w:r>
    </w:p>
    <w:p w:rsidR="002D7ECD" w:rsidRDefault="002D7ECD" w:rsidP="002D7ECD">
      <w:pPr>
        <w:pStyle w:val="HTMLPreformatted"/>
        <w:rPr>
          <w:rStyle w:val="HTMLCode"/>
        </w:rPr>
      </w:pPr>
      <w:r>
        <w:rPr>
          <w:rStyle w:val="hljs-symbol"/>
        </w:rPr>
        <w:t xml:space="preserve">         </w:t>
      </w:r>
      <w:proofErr w:type="spellStart"/>
      <w:r>
        <w:rPr>
          <w:rStyle w:val="hljs-symbol"/>
        </w:rPr>
        <w:t>endpoint_details</w:t>
      </w:r>
      <w:proofErr w:type="spellEnd"/>
      <w:proofErr w:type="gramStart"/>
      <w:r>
        <w:rPr>
          <w:rStyle w:val="hljs-symbol"/>
        </w:rPr>
        <w:t>:</w:t>
      </w:r>
      <w:r>
        <w:rPr>
          <w:rStyle w:val="HTMLCode"/>
        </w:rPr>
        <w:t>[</w:t>
      </w:r>
      <w:proofErr w:type="spellStart"/>
      <w:proofErr w:type="gramEnd"/>
      <w:r>
        <w:rPr>
          <w:rStyle w:val="HTMLCode"/>
        </w:rPr>
        <w:t>EndpointDetails</w:t>
      </w:r>
      <w:proofErr w:type="spellEnd"/>
      <w:r>
        <w:rPr>
          <w:rStyle w:val="HTMLCode"/>
        </w:rPr>
        <w:t>(</w:t>
      </w:r>
      <w:r>
        <w:rPr>
          <w:rStyle w:val="hljs-string"/>
        </w:rPr>
        <w:t>host:</w:t>
      </w:r>
      <w:r>
        <w:rPr>
          <w:rStyle w:val="hljs-number"/>
        </w:rPr>
        <w:t>127.0.0.1</w:t>
      </w:r>
      <w:r>
        <w:rPr>
          <w:rStyle w:val="HTMLCode"/>
        </w:rPr>
        <w:t xml:space="preserve">, </w:t>
      </w:r>
      <w:r>
        <w:rPr>
          <w:rStyle w:val="hljs-string"/>
        </w:rPr>
        <w:t>datacenter:</w:t>
      </w:r>
      <w:r>
        <w:rPr>
          <w:rStyle w:val="HTMLCode"/>
        </w:rPr>
        <w:t xml:space="preserve">datacenter1, </w:t>
      </w:r>
      <w:r>
        <w:rPr>
          <w:rStyle w:val="hljs-string"/>
        </w:rPr>
        <w:t>rack:</w:t>
      </w:r>
      <w:r>
        <w:rPr>
          <w:rStyle w:val="HTMLCode"/>
        </w:rPr>
        <w:t xml:space="preserve">rack1), </w:t>
      </w:r>
    </w:p>
    <w:p w:rsidR="002D7ECD" w:rsidRDefault="002D7ECD" w:rsidP="002D7ECD">
      <w:pPr>
        <w:pStyle w:val="HTMLPreformatted"/>
        <w:rPr>
          <w:rStyle w:val="HTMLCode"/>
        </w:rPr>
      </w:pPr>
      <w:r>
        <w:rPr>
          <w:rStyle w:val="HTMLCode"/>
        </w:rPr>
        <w:t xml:space="preserve">         </w:t>
      </w:r>
      <w:proofErr w:type="spellStart"/>
      <w:proofErr w:type="gramStart"/>
      <w:r>
        <w:rPr>
          <w:rStyle w:val="HTMLCode"/>
        </w:rPr>
        <w:t>EndpointDetails</w:t>
      </w:r>
      <w:proofErr w:type="spellEnd"/>
      <w:r>
        <w:rPr>
          <w:rStyle w:val="HTMLCode"/>
        </w:rPr>
        <w:t>(</w:t>
      </w:r>
      <w:proofErr w:type="gramEnd"/>
      <w:r>
        <w:rPr>
          <w:rStyle w:val="hljs-string"/>
        </w:rPr>
        <w:t>host:</w:t>
      </w:r>
      <w:r>
        <w:rPr>
          <w:rStyle w:val="hljs-number"/>
        </w:rPr>
        <w:t>127.0.0.2</w:t>
      </w:r>
      <w:r>
        <w:rPr>
          <w:rStyle w:val="HTMLCode"/>
        </w:rPr>
        <w:t xml:space="preserve">, </w:t>
      </w:r>
      <w:r>
        <w:rPr>
          <w:rStyle w:val="hljs-string"/>
        </w:rPr>
        <w:t>datacenter:</w:t>
      </w:r>
      <w:r>
        <w:rPr>
          <w:rStyle w:val="HTMLCode"/>
        </w:rPr>
        <w:t xml:space="preserve">datacenter1, </w:t>
      </w:r>
      <w:r>
        <w:rPr>
          <w:rStyle w:val="hljs-string"/>
        </w:rPr>
        <w:t>rack:</w:t>
      </w:r>
      <w:r>
        <w:rPr>
          <w:rStyle w:val="HTMLCode"/>
        </w:rPr>
        <w:t xml:space="preserve">rack1), </w:t>
      </w:r>
    </w:p>
    <w:p w:rsidR="002D7ECD" w:rsidRDefault="002D7ECD" w:rsidP="002D7ECD">
      <w:pPr>
        <w:pStyle w:val="HTMLPreformatted"/>
        <w:rPr>
          <w:rStyle w:val="HTMLCode"/>
        </w:rPr>
      </w:pPr>
      <w:r>
        <w:rPr>
          <w:rStyle w:val="HTMLCode"/>
        </w:rPr>
        <w:t xml:space="preserve">         </w:t>
      </w:r>
      <w:proofErr w:type="spellStart"/>
      <w:proofErr w:type="gramStart"/>
      <w:r>
        <w:rPr>
          <w:rStyle w:val="HTMLCode"/>
        </w:rPr>
        <w:t>EndpointDetails</w:t>
      </w:r>
      <w:proofErr w:type="spellEnd"/>
      <w:r>
        <w:rPr>
          <w:rStyle w:val="HTMLCode"/>
        </w:rPr>
        <w:t>(</w:t>
      </w:r>
      <w:proofErr w:type="gramEnd"/>
      <w:r>
        <w:rPr>
          <w:rStyle w:val="hljs-string"/>
        </w:rPr>
        <w:t>host:</w:t>
      </w:r>
      <w:r>
        <w:rPr>
          <w:rStyle w:val="hljs-number"/>
        </w:rPr>
        <w:t>127.0.0.3</w:t>
      </w:r>
      <w:r>
        <w:rPr>
          <w:rStyle w:val="HTMLCode"/>
        </w:rPr>
        <w:t xml:space="preserve">, </w:t>
      </w:r>
      <w:r>
        <w:rPr>
          <w:rStyle w:val="hljs-string"/>
        </w:rPr>
        <w:t>datacenter:</w:t>
      </w:r>
      <w:r>
        <w:rPr>
          <w:rStyle w:val="HTMLCode"/>
        </w:rPr>
        <w:t xml:space="preserve">datacenter1, </w:t>
      </w:r>
      <w:r>
        <w:rPr>
          <w:rStyle w:val="hljs-string"/>
        </w:rPr>
        <w:t>rack:</w:t>
      </w:r>
      <w:r>
        <w:rPr>
          <w:rStyle w:val="HTMLCode"/>
        </w:rPr>
        <w:t>rack1)])</w:t>
      </w:r>
    </w:p>
    <w:p w:rsidR="002D7ECD" w:rsidRDefault="002D7ECD" w:rsidP="002D7ECD">
      <w:pPr>
        <w:pStyle w:val="HTMLPreformatted"/>
        <w:rPr>
          <w:rStyle w:val="HTMLCode"/>
        </w:rPr>
      </w:pPr>
      <w:r>
        <w:rPr>
          <w:rStyle w:val="HTMLCode"/>
        </w:rPr>
        <w:tab/>
      </w:r>
      <w:proofErr w:type="spellStart"/>
      <w:proofErr w:type="gramStart"/>
      <w:r>
        <w:rPr>
          <w:rStyle w:val="HTMLCode"/>
        </w:rPr>
        <w:t>TokenRange</w:t>
      </w:r>
      <w:proofErr w:type="spellEnd"/>
      <w:r>
        <w:rPr>
          <w:rStyle w:val="HTMLCode"/>
        </w:rPr>
        <w:t>(</w:t>
      </w:r>
      <w:proofErr w:type="spellStart"/>
      <w:proofErr w:type="gramEnd"/>
      <w:r>
        <w:rPr>
          <w:rStyle w:val="hljs-string"/>
        </w:rPr>
        <w:t>start_token</w:t>
      </w:r>
      <w:proofErr w:type="spellEnd"/>
      <w:r>
        <w:rPr>
          <w:rStyle w:val="hljs-string"/>
        </w:rPr>
        <w:t>:</w:t>
      </w:r>
      <w:r>
        <w:rPr>
          <w:rStyle w:val="hljs-number"/>
        </w:rPr>
        <w:t>-3074457345618258603</w:t>
      </w:r>
      <w:r>
        <w:rPr>
          <w:rStyle w:val="HTMLCode"/>
        </w:rPr>
        <w:t xml:space="preserve">, </w:t>
      </w:r>
      <w:r>
        <w:rPr>
          <w:rStyle w:val="hljs-string"/>
        </w:rPr>
        <w:t>end_token:</w:t>
      </w:r>
      <w:r>
        <w:rPr>
          <w:rStyle w:val="hljs-number"/>
        </w:rPr>
        <w:t>3074457345618258602</w:t>
      </w:r>
      <w:r>
        <w:rPr>
          <w:rStyle w:val="HTMLCode"/>
        </w:rPr>
        <w:t xml:space="preserve">, </w:t>
      </w:r>
    </w:p>
    <w:p w:rsidR="002D7ECD" w:rsidRDefault="002D7ECD" w:rsidP="002D7ECD">
      <w:pPr>
        <w:pStyle w:val="HTMLPreformatted"/>
        <w:rPr>
          <w:rStyle w:val="HTMLCode"/>
        </w:rPr>
      </w:pPr>
      <w:r>
        <w:rPr>
          <w:rStyle w:val="hljs-symbol"/>
        </w:rPr>
        <w:t xml:space="preserve">         </w:t>
      </w:r>
      <w:proofErr w:type="gramStart"/>
      <w:r>
        <w:rPr>
          <w:rStyle w:val="hljs-symbol"/>
        </w:rPr>
        <w:t>endpoints</w:t>
      </w:r>
      <w:proofErr w:type="gramEnd"/>
      <w:r>
        <w:rPr>
          <w:rStyle w:val="hljs-symbol"/>
        </w:rPr>
        <w:t>:</w:t>
      </w:r>
      <w:r>
        <w:rPr>
          <w:rStyle w:val="HTMLCode"/>
        </w:rPr>
        <w:t>[</w:t>
      </w:r>
      <w:r>
        <w:rPr>
          <w:rStyle w:val="hljs-number"/>
        </w:rPr>
        <w:t>127.0.0.3</w:t>
      </w:r>
      <w:r>
        <w:rPr>
          <w:rStyle w:val="HTMLCode"/>
        </w:rPr>
        <w:t xml:space="preserve">, </w:t>
      </w:r>
      <w:r>
        <w:rPr>
          <w:rStyle w:val="hljs-number"/>
        </w:rPr>
        <w:t>127.0.0.1</w:t>
      </w:r>
      <w:r>
        <w:rPr>
          <w:rStyle w:val="HTMLCode"/>
        </w:rPr>
        <w:t xml:space="preserve">, </w:t>
      </w:r>
      <w:r>
        <w:rPr>
          <w:rStyle w:val="hljs-number"/>
        </w:rPr>
        <w:t>127.0.0.2</w:t>
      </w:r>
      <w:r>
        <w:rPr>
          <w:rStyle w:val="HTMLCode"/>
        </w:rPr>
        <w:t xml:space="preserve">], </w:t>
      </w:r>
    </w:p>
    <w:p w:rsidR="002D7ECD" w:rsidRDefault="002D7ECD" w:rsidP="002D7ECD">
      <w:pPr>
        <w:pStyle w:val="HTMLPreformatted"/>
        <w:rPr>
          <w:rStyle w:val="HTMLCode"/>
        </w:rPr>
      </w:pPr>
      <w:r>
        <w:rPr>
          <w:rStyle w:val="hljs-symbol"/>
        </w:rPr>
        <w:t xml:space="preserve">         </w:t>
      </w:r>
      <w:proofErr w:type="spellStart"/>
      <w:r>
        <w:rPr>
          <w:rStyle w:val="hljs-symbol"/>
        </w:rPr>
        <w:t>rpc_endpoints</w:t>
      </w:r>
      <w:proofErr w:type="spellEnd"/>
      <w:proofErr w:type="gramStart"/>
      <w:r>
        <w:rPr>
          <w:rStyle w:val="hljs-symbol"/>
        </w:rPr>
        <w:t>:</w:t>
      </w:r>
      <w:r>
        <w:rPr>
          <w:rStyle w:val="HTMLCode"/>
        </w:rPr>
        <w:t>[</w:t>
      </w:r>
      <w:proofErr w:type="gramEnd"/>
      <w:r>
        <w:rPr>
          <w:rStyle w:val="hljs-number"/>
        </w:rPr>
        <w:t>127.0.0.3</w:t>
      </w:r>
      <w:r>
        <w:rPr>
          <w:rStyle w:val="HTMLCode"/>
        </w:rPr>
        <w:t xml:space="preserve">, </w:t>
      </w:r>
      <w:r>
        <w:rPr>
          <w:rStyle w:val="hljs-number"/>
        </w:rPr>
        <w:t>127.0.0.1</w:t>
      </w:r>
      <w:r>
        <w:rPr>
          <w:rStyle w:val="HTMLCode"/>
        </w:rPr>
        <w:t xml:space="preserve">, </w:t>
      </w:r>
      <w:r>
        <w:rPr>
          <w:rStyle w:val="hljs-number"/>
        </w:rPr>
        <w:t>127.0.0.2</w:t>
      </w:r>
      <w:r>
        <w:rPr>
          <w:rStyle w:val="HTMLCode"/>
        </w:rPr>
        <w:t xml:space="preserve">], </w:t>
      </w:r>
    </w:p>
    <w:p w:rsidR="002D7ECD" w:rsidRDefault="002D7ECD" w:rsidP="002D7ECD">
      <w:pPr>
        <w:pStyle w:val="HTMLPreformatted"/>
        <w:rPr>
          <w:rStyle w:val="HTMLCode"/>
        </w:rPr>
      </w:pPr>
      <w:r>
        <w:rPr>
          <w:rStyle w:val="hljs-symbol"/>
        </w:rPr>
        <w:t xml:space="preserve">         </w:t>
      </w:r>
      <w:proofErr w:type="spellStart"/>
      <w:r>
        <w:rPr>
          <w:rStyle w:val="hljs-symbol"/>
        </w:rPr>
        <w:t>endpoint_details</w:t>
      </w:r>
      <w:proofErr w:type="spellEnd"/>
      <w:proofErr w:type="gramStart"/>
      <w:r>
        <w:rPr>
          <w:rStyle w:val="hljs-symbol"/>
        </w:rPr>
        <w:t>:</w:t>
      </w:r>
      <w:r>
        <w:rPr>
          <w:rStyle w:val="HTMLCode"/>
        </w:rPr>
        <w:t>[</w:t>
      </w:r>
      <w:proofErr w:type="spellStart"/>
      <w:proofErr w:type="gramEnd"/>
      <w:r>
        <w:rPr>
          <w:rStyle w:val="HTMLCode"/>
        </w:rPr>
        <w:t>EndpointDetails</w:t>
      </w:r>
      <w:proofErr w:type="spellEnd"/>
      <w:r>
        <w:rPr>
          <w:rStyle w:val="HTMLCode"/>
        </w:rPr>
        <w:t>(</w:t>
      </w:r>
      <w:r>
        <w:rPr>
          <w:rStyle w:val="hljs-string"/>
        </w:rPr>
        <w:t>host:</w:t>
      </w:r>
      <w:r>
        <w:rPr>
          <w:rStyle w:val="hljs-number"/>
        </w:rPr>
        <w:t>127.0.0.3</w:t>
      </w:r>
      <w:r>
        <w:rPr>
          <w:rStyle w:val="HTMLCode"/>
        </w:rPr>
        <w:t xml:space="preserve">, </w:t>
      </w:r>
    </w:p>
    <w:p w:rsidR="002D7ECD" w:rsidRDefault="002D7ECD" w:rsidP="002D7ECD">
      <w:pPr>
        <w:pStyle w:val="HTMLPreformatted"/>
        <w:rPr>
          <w:rStyle w:val="HTMLCode"/>
        </w:rPr>
      </w:pPr>
      <w:r>
        <w:rPr>
          <w:rStyle w:val="hljs-symbol"/>
        </w:rPr>
        <w:t xml:space="preserve">         </w:t>
      </w:r>
      <w:proofErr w:type="gramStart"/>
      <w:r>
        <w:rPr>
          <w:rStyle w:val="hljs-symbol"/>
        </w:rPr>
        <w:t>datacenter:</w:t>
      </w:r>
      <w:proofErr w:type="gramEnd"/>
      <w:r>
        <w:rPr>
          <w:rStyle w:val="HTMLCode"/>
        </w:rPr>
        <w:t xml:space="preserve">datacenter1, </w:t>
      </w:r>
      <w:r>
        <w:rPr>
          <w:rStyle w:val="hljs-string"/>
        </w:rPr>
        <w:t>rack:</w:t>
      </w:r>
      <w:r>
        <w:rPr>
          <w:rStyle w:val="HTMLCode"/>
        </w:rPr>
        <w:t xml:space="preserve">rack1), </w:t>
      </w:r>
    </w:p>
    <w:p w:rsidR="002D7ECD" w:rsidRDefault="002D7ECD" w:rsidP="002D7ECD">
      <w:pPr>
        <w:pStyle w:val="HTMLPreformatted"/>
        <w:rPr>
          <w:rStyle w:val="HTMLCode"/>
        </w:rPr>
      </w:pPr>
      <w:r>
        <w:rPr>
          <w:rStyle w:val="HTMLCode"/>
        </w:rPr>
        <w:t xml:space="preserve">         </w:t>
      </w:r>
      <w:proofErr w:type="spellStart"/>
      <w:proofErr w:type="gramStart"/>
      <w:r>
        <w:rPr>
          <w:rStyle w:val="HTMLCode"/>
        </w:rPr>
        <w:t>EndpointDetails</w:t>
      </w:r>
      <w:proofErr w:type="spellEnd"/>
      <w:r>
        <w:rPr>
          <w:rStyle w:val="HTMLCode"/>
        </w:rPr>
        <w:t>(</w:t>
      </w:r>
      <w:proofErr w:type="gramEnd"/>
      <w:r>
        <w:rPr>
          <w:rStyle w:val="hljs-string"/>
        </w:rPr>
        <w:t>host:</w:t>
      </w:r>
      <w:r>
        <w:rPr>
          <w:rStyle w:val="hljs-number"/>
        </w:rPr>
        <w:t>127.0.0.1</w:t>
      </w:r>
      <w:r>
        <w:rPr>
          <w:rStyle w:val="HTMLCode"/>
        </w:rPr>
        <w:t xml:space="preserve">, </w:t>
      </w:r>
      <w:r>
        <w:rPr>
          <w:rStyle w:val="hljs-string"/>
        </w:rPr>
        <w:t>datacenter:</w:t>
      </w:r>
      <w:r>
        <w:rPr>
          <w:rStyle w:val="HTMLCode"/>
        </w:rPr>
        <w:t xml:space="preserve">datacenter1, </w:t>
      </w:r>
      <w:r>
        <w:rPr>
          <w:rStyle w:val="hljs-string"/>
        </w:rPr>
        <w:t>rack:</w:t>
      </w:r>
      <w:r>
        <w:rPr>
          <w:rStyle w:val="HTMLCode"/>
        </w:rPr>
        <w:t xml:space="preserve">rack1), </w:t>
      </w:r>
    </w:p>
    <w:p w:rsidR="002D7ECD" w:rsidRDefault="002D7ECD" w:rsidP="002D7ECD">
      <w:pPr>
        <w:pStyle w:val="HTMLPreformatted"/>
        <w:rPr>
          <w:rStyle w:val="HTMLCode"/>
        </w:rPr>
      </w:pPr>
      <w:r>
        <w:rPr>
          <w:rStyle w:val="HTMLCode"/>
        </w:rPr>
        <w:t xml:space="preserve">         </w:t>
      </w:r>
      <w:proofErr w:type="spellStart"/>
      <w:proofErr w:type="gramStart"/>
      <w:r>
        <w:rPr>
          <w:rStyle w:val="HTMLCode"/>
        </w:rPr>
        <w:t>EndpointDetails</w:t>
      </w:r>
      <w:proofErr w:type="spellEnd"/>
      <w:r>
        <w:rPr>
          <w:rStyle w:val="HTMLCode"/>
        </w:rPr>
        <w:t>(</w:t>
      </w:r>
      <w:proofErr w:type="gramEnd"/>
      <w:r>
        <w:rPr>
          <w:rStyle w:val="hljs-string"/>
        </w:rPr>
        <w:t>host:</w:t>
      </w:r>
      <w:r>
        <w:rPr>
          <w:rStyle w:val="hljs-number"/>
        </w:rPr>
        <w:t>127.0.0.2</w:t>
      </w:r>
      <w:r>
        <w:rPr>
          <w:rStyle w:val="HTMLCode"/>
        </w:rPr>
        <w:t xml:space="preserve">, </w:t>
      </w:r>
      <w:r>
        <w:rPr>
          <w:rStyle w:val="hljs-string"/>
        </w:rPr>
        <w:t>datacenter:</w:t>
      </w:r>
      <w:r>
        <w:rPr>
          <w:rStyle w:val="HTMLCode"/>
        </w:rPr>
        <w:t xml:space="preserve">datacenter1, </w:t>
      </w:r>
      <w:r>
        <w:rPr>
          <w:rStyle w:val="hljs-string"/>
        </w:rPr>
        <w:t>rack:</w:t>
      </w:r>
      <w:r>
        <w:rPr>
          <w:rStyle w:val="HTMLCode"/>
        </w:rPr>
        <w:t>rack1)])</w:t>
      </w:r>
    </w:p>
    <w:p w:rsidR="002D7ECD" w:rsidRDefault="002D7ECD" w:rsidP="002D7ECD">
      <w:pPr>
        <w:pStyle w:val="HTMLPreformatted"/>
        <w:rPr>
          <w:rStyle w:val="HTMLCode"/>
        </w:rPr>
      </w:pPr>
      <w:r>
        <w:rPr>
          <w:rStyle w:val="HTMLCode"/>
        </w:rPr>
        <w:tab/>
      </w:r>
      <w:proofErr w:type="spellStart"/>
      <w:proofErr w:type="gramStart"/>
      <w:r>
        <w:rPr>
          <w:rStyle w:val="HTMLCode"/>
        </w:rPr>
        <w:t>TokenRange</w:t>
      </w:r>
      <w:proofErr w:type="spellEnd"/>
      <w:r>
        <w:rPr>
          <w:rStyle w:val="HTMLCode"/>
        </w:rPr>
        <w:t>(</w:t>
      </w:r>
      <w:proofErr w:type="spellStart"/>
      <w:proofErr w:type="gramEnd"/>
      <w:r>
        <w:rPr>
          <w:rStyle w:val="hljs-string"/>
        </w:rPr>
        <w:t>start_token</w:t>
      </w:r>
      <w:proofErr w:type="spellEnd"/>
      <w:r>
        <w:rPr>
          <w:rStyle w:val="hljs-string"/>
        </w:rPr>
        <w:t>:</w:t>
      </w:r>
      <w:r>
        <w:rPr>
          <w:rStyle w:val="hljs-number"/>
        </w:rPr>
        <w:t>-9223372036854775808</w:t>
      </w:r>
      <w:r>
        <w:rPr>
          <w:rStyle w:val="HTMLCode"/>
        </w:rPr>
        <w:t xml:space="preserve">, </w:t>
      </w:r>
      <w:proofErr w:type="spellStart"/>
      <w:r>
        <w:rPr>
          <w:rStyle w:val="hljs-string"/>
        </w:rPr>
        <w:t>end_token</w:t>
      </w:r>
      <w:proofErr w:type="spellEnd"/>
      <w:r>
        <w:rPr>
          <w:rStyle w:val="hljs-string"/>
        </w:rPr>
        <w:t>:</w:t>
      </w:r>
      <w:r>
        <w:rPr>
          <w:rStyle w:val="hljs-number"/>
        </w:rPr>
        <w:t>-3074457345618258603</w:t>
      </w:r>
      <w:r>
        <w:rPr>
          <w:rStyle w:val="HTMLCode"/>
        </w:rPr>
        <w:t xml:space="preserve">, </w:t>
      </w:r>
    </w:p>
    <w:p w:rsidR="002D7ECD" w:rsidRDefault="002D7ECD" w:rsidP="002D7ECD">
      <w:pPr>
        <w:pStyle w:val="HTMLPreformatted"/>
        <w:rPr>
          <w:rStyle w:val="HTMLCode"/>
        </w:rPr>
      </w:pPr>
      <w:r>
        <w:rPr>
          <w:rStyle w:val="hljs-symbol"/>
        </w:rPr>
        <w:t xml:space="preserve">         </w:t>
      </w:r>
      <w:proofErr w:type="gramStart"/>
      <w:r>
        <w:rPr>
          <w:rStyle w:val="hljs-symbol"/>
        </w:rPr>
        <w:t>endpoints</w:t>
      </w:r>
      <w:proofErr w:type="gramEnd"/>
      <w:r>
        <w:rPr>
          <w:rStyle w:val="hljs-symbol"/>
        </w:rPr>
        <w:t>:</w:t>
      </w:r>
      <w:r>
        <w:rPr>
          <w:rStyle w:val="HTMLCode"/>
        </w:rPr>
        <w:t>[</w:t>
      </w:r>
      <w:r>
        <w:rPr>
          <w:rStyle w:val="hljs-number"/>
        </w:rPr>
        <w:t>127.0.0.2</w:t>
      </w:r>
      <w:r>
        <w:rPr>
          <w:rStyle w:val="HTMLCode"/>
        </w:rPr>
        <w:t xml:space="preserve">, </w:t>
      </w:r>
      <w:r>
        <w:rPr>
          <w:rStyle w:val="hljs-number"/>
        </w:rPr>
        <w:t>127.0.0.3</w:t>
      </w:r>
      <w:r>
        <w:rPr>
          <w:rStyle w:val="HTMLCode"/>
        </w:rPr>
        <w:t xml:space="preserve">, </w:t>
      </w:r>
      <w:r>
        <w:rPr>
          <w:rStyle w:val="hljs-number"/>
        </w:rPr>
        <w:t>127.0.0.1</w:t>
      </w:r>
      <w:r>
        <w:rPr>
          <w:rStyle w:val="HTMLCode"/>
        </w:rPr>
        <w:t xml:space="preserve">], </w:t>
      </w:r>
    </w:p>
    <w:p w:rsidR="002D7ECD" w:rsidRDefault="002D7ECD" w:rsidP="002D7ECD">
      <w:pPr>
        <w:pStyle w:val="HTMLPreformatted"/>
        <w:rPr>
          <w:rStyle w:val="HTMLCode"/>
        </w:rPr>
      </w:pPr>
      <w:r>
        <w:rPr>
          <w:rStyle w:val="hljs-symbol"/>
        </w:rPr>
        <w:t xml:space="preserve">         </w:t>
      </w:r>
      <w:proofErr w:type="spellStart"/>
      <w:r>
        <w:rPr>
          <w:rStyle w:val="hljs-symbol"/>
        </w:rPr>
        <w:t>rpc_endpoints</w:t>
      </w:r>
      <w:proofErr w:type="spellEnd"/>
      <w:proofErr w:type="gramStart"/>
      <w:r>
        <w:rPr>
          <w:rStyle w:val="hljs-symbol"/>
        </w:rPr>
        <w:t>:</w:t>
      </w:r>
      <w:r>
        <w:rPr>
          <w:rStyle w:val="HTMLCode"/>
        </w:rPr>
        <w:t>[</w:t>
      </w:r>
      <w:proofErr w:type="gramEnd"/>
      <w:r>
        <w:rPr>
          <w:rStyle w:val="hljs-number"/>
        </w:rPr>
        <w:t>127.0.0.2</w:t>
      </w:r>
      <w:r>
        <w:rPr>
          <w:rStyle w:val="HTMLCode"/>
        </w:rPr>
        <w:t xml:space="preserve">, </w:t>
      </w:r>
      <w:r>
        <w:rPr>
          <w:rStyle w:val="hljs-number"/>
        </w:rPr>
        <w:t>127.0.0.3</w:t>
      </w:r>
      <w:r>
        <w:rPr>
          <w:rStyle w:val="HTMLCode"/>
        </w:rPr>
        <w:t xml:space="preserve">, </w:t>
      </w:r>
      <w:r>
        <w:rPr>
          <w:rStyle w:val="hljs-number"/>
        </w:rPr>
        <w:t>127.0.0.1</w:t>
      </w:r>
      <w:r>
        <w:rPr>
          <w:rStyle w:val="HTMLCode"/>
        </w:rPr>
        <w:t xml:space="preserve">], </w:t>
      </w:r>
    </w:p>
    <w:p w:rsidR="002D7ECD" w:rsidRDefault="002D7ECD" w:rsidP="002D7ECD">
      <w:pPr>
        <w:pStyle w:val="HTMLPreformatted"/>
        <w:rPr>
          <w:rStyle w:val="HTMLCode"/>
        </w:rPr>
      </w:pPr>
      <w:r>
        <w:rPr>
          <w:rStyle w:val="hljs-symbol"/>
        </w:rPr>
        <w:lastRenderedPageBreak/>
        <w:t xml:space="preserve">         </w:t>
      </w:r>
      <w:proofErr w:type="spellStart"/>
      <w:r>
        <w:rPr>
          <w:rStyle w:val="hljs-symbol"/>
        </w:rPr>
        <w:t>endpoint_details</w:t>
      </w:r>
      <w:proofErr w:type="spellEnd"/>
      <w:proofErr w:type="gramStart"/>
      <w:r>
        <w:rPr>
          <w:rStyle w:val="hljs-symbol"/>
        </w:rPr>
        <w:t>:</w:t>
      </w:r>
      <w:r>
        <w:rPr>
          <w:rStyle w:val="HTMLCode"/>
        </w:rPr>
        <w:t>[</w:t>
      </w:r>
      <w:proofErr w:type="spellStart"/>
      <w:proofErr w:type="gramEnd"/>
      <w:r>
        <w:rPr>
          <w:rStyle w:val="HTMLCode"/>
        </w:rPr>
        <w:t>EndpointDetails</w:t>
      </w:r>
      <w:proofErr w:type="spellEnd"/>
      <w:r>
        <w:rPr>
          <w:rStyle w:val="HTMLCode"/>
        </w:rPr>
        <w:t>(</w:t>
      </w:r>
      <w:r>
        <w:rPr>
          <w:rStyle w:val="hljs-string"/>
        </w:rPr>
        <w:t>host:</w:t>
      </w:r>
      <w:r>
        <w:rPr>
          <w:rStyle w:val="hljs-number"/>
        </w:rPr>
        <w:t>127.0.0.2</w:t>
      </w:r>
      <w:r>
        <w:rPr>
          <w:rStyle w:val="HTMLCode"/>
        </w:rPr>
        <w:t xml:space="preserve">, </w:t>
      </w:r>
      <w:r>
        <w:rPr>
          <w:rStyle w:val="hljs-string"/>
        </w:rPr>
        <w:t>datacenter:</w:t>
      </w:r>
      <w:r>
        <w:rPr>
          <w:rStyle w:val="HTMLCode"/>
        </w:rPr>
        <w:t xml:space="preserve">datacenter1, </w:t>
      </w:r>
      <w:r>
        <w:rPr>
          <w:rStyle w:val="hljs-string"/>
        </w:rPr>
        <w:t>rack:</w:t>
      </w:r>
      <w:r>
        <w:rPr>
          <w:rStyle w:val="HTMLCode"/>
        </w:rPr>
        <w:t xml:space="preserve">rack1), </w:t>
      </w:r>
    </w:p>
    <w:p w:rsidR="002D7ECD" w:rsidRDefault="002D7ECD" w:rsidP="002D7ECD">
      <w:pPr>
        <w:pStyle w:val="HTMLPreformatted"/>
        <w:rPr>
          <w:rStyle w:val="HTMLCode"/>
        </w:rPr>
      </w:pPr>
      <w:r>
        <w:rPr>
          <w:rStyle w:val="HTMLCode"/>
        </w:rPr>
        <w:t xml:space="preserve">         </w:t>
      </w:r>
      <w:proofErr w:type="spellStart"/>
      <w:proofErr w:type="gramStart"/>
      <w:r>
        <w:rPr>
          <w:rStyle w:val="HTMLCode"/>
        </w:rPr>
        <w:t>EndpointDetails</w:t>
      </w:r>
      <w:proofErr w:type="spellEnd"/>
      <w:r>
        <w:rPr>
          <w:rStyle w:val="HTMLCode"/>
        </w:rPr>
        <w:t>(</w:t>
      </w:r>
      <w:proofErr w:type="gramEnd"/>
      <w:r>
        <w:rPr>
          <w:rStyle w:val="hljs-string"/>
        </w:rPr>
        <w:t>host:</w:t>
      </w:r>
      <w:r>
        <w:rPr>
          <w:rStyle w:val="hljs-number"/>
        </w:rPr>
        <w:t>127.0.0.3</w:t>
      </w:r>
      <w:r>
        <w:rPr>
          <w:rStyle w:val="HTMLCode"/>
        </w:rPr>
        <w:t xml:space="preserve">, </w:t>
      </w:r>
      <w:r>
        <w:rPr>
          <w:rStyle w:val="hljs-string"/>
        </w:rPr>
        <w:t>datacenter:</w:t>
      </w:r>
      <w:r>
        <w:rPr>
          <w:rStyle w:val="HTMLCode"/>
        </w:rPr>
        <w:t xml:space="preserve">datacenter1, </w:t>
      </w:r>
      <w:r>
        <w:rPr>
          <w:rStyle w:val="hljs-string"/>
        </w:rPr>
        <w:t>rack:</w:t>
      </w:r>
      <w:r>
        <w:rPr>
          <w:rStyle w:val="HTMLCode"/>
        </w:rPr>
        <w:t xml:space="preserve">rack1), </w:t>
      </w:r>
    </w:p>
    <w:p w:rsidR="002D7ECD" w:rsidRDefault="002D7ECD" w:rsidP="002D7ECD">
      <w:pPr>
        <w:pStyle w:val="HTMLPreformatted"/>
      </w:pPr>
      <w:r>
        <w:rPr>
          <w:rStyle w:val="HTMLCode"/>
        </w:rPr>
        <w:t xml:space="preserve">         </w:t>
      </w:r>
      <w:proofErr w:type="spellStart"/>
      <w:proofErr w:type="gramStart"/>
      <w:r>
        <w:rPr>
          <w:rStyle w:val="HTMLCode"/>
        </w:rPr>
        <w:t>EndpointDetails</w:t>
      </w:r>
      <w:proofErr w:type="spellEnd"/>
      <w:r>
        <w:rPr>
          <w:rStyle w:val="HTMLCode"/>
        </w:rPr>
        <w:t>(</w:t>
      </w:r>
      <w:proofErr w:type="gramEnd"/>
      <w:r>
        <w:rPr>
          <w:rStyle w:val="hljs-string"/>
        </w:rPr>
        <w:t>host:</w:t>
      </w:r>
      <w:r>
        <w:rPr>
          <w:rStyle w:val="hljs-number"/>
        </w:rPr>
        <w:t>127.0.0.1</w:t>
      </w:r>
      <w:r>
        <w:rPr>
          <w:rStyle w:val="HTMLCode"/>
        </w:rPr>
        <w:t xml:space="preserve">, </w:t>
      </w:r>
      <w:r>
        <w:rPr>
          <w:rStyle w:val="hljs-string"/>
        </w:rPr>
        <w:t>datacenter:</w:t>
      </w:r>
      <w:r>
        <w:rPr>
          <w:rStyle w:val="HTMLCode"/>
        </w:rPr>
        <w:t xml:space="preserve">datacenter1, </w:t>
      </w:r>
      <w:r>
        <w:rPr>
          <w:rStyle w:val="hljs-string"/>
        </w:rPr>
        <w:t>rack:</w:t>
      </w:r>
      <w:r>
        <w:rPr>
          <w:rStyle w:val="HTMLCode"/>
        </w:rPr>
        <w:t>rack1)])</w:t>
      </w:r>
    </w:p>
    <w:p w:rsid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135B" w:rsidRDefault="0020135B" w:rsidP="0020135B">
      <w:pPr>
        <w:pStyle w:val="Heading1"/>
      </w:pPr>
      <w:proofErr w:type="spellStart"/>
      <w:proofErr w:type="gramStart"/>
      <w:r>
        <w:t>nodetool</w:t>
      </w:r>
      <w:proofErr w:type="spellEnd"/>
      <w:proofErr w:type="gramEnd"/>
      <w:r>
        <w:t xml:space="preserve"> info</w:t>
      </w:r>
    </w:p>
    <w:p w:rsidR="0020135B" w:rsidRDefault="0020135B" w:rsidP="0020135B">
      <w:pPr>
        <w:pStyle w:val="p"/>
      </w:pPr>
      <w:r>
        <w:t>Provides node information, such as load and uptime.</w:t>
      </w:r>
    </w:p>
    <w:p w:rsid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135B" w:rsidRDefault="0020135B" w:rsidP="0020135B">
      <w:pPr>
        <w:pStyle w:val="Heading2"/>
      </w:pPr>
      <w:r>
        <w:t>Description</w:t>
      </w:r>
    </w:p>
    <w:p w:rsidR="0020135B" w:rsidRDefault="0020135B" w:rsidP="0020135B">
      <w:pPr>
        <w:pStyle w:val="p"/>
      </w:pPr>
      <w:r>
        <w:t>Provides node information including the token and on disk storage (load) information, times started (generation), uptime in seconds, and heap memory usage.</w:t>
      </w:r>
    </w:p>
    <w:p w:rsidR="0020135B" w:rsidRDefault="0020135B" w:rsidP="0020135B">
      <w:pPr>
        <w:pStyle w:val="Heading1"/>
      </w:pPr>
      <w:proofErr w:type="spellStart"/>
      <w:proofErr w:type="gramStart"/>
      <w:r>
        <w:t>nodetool</w:t>
      </w:r>
      <w:proofErr w:type="spellEnd"/>
      <w:proofErr w:type="gramEnd"/>
      <w:r>
        <w:t xml:space="preserve"> </w:t>
      </w:r>
      <w:proofErr w:type="spellStart"/>
      <w:r>
        <w:t>netstats</w:t>
      </w:r>
      <w:proofErr w:type="spellEnd"/>
    </w:p>
    <w:p w:rsidR="0020135B" w:rsidRDefault="0020135B" w:rsidP="0020135B">
      <w:pPr>
        <w:pStyle w:val="p"/>
      </w:pPr>
      <w:r>
        <w:t>Provides network information about the host.</w:t>
      </w:r>
    </w:p>
    <w:p w:rsidR="0020135B" w:rsidRDefault="0020135B"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135B" w:rsidRDefault="0020135B" w:rsidP="0020135B">
      <w:pPr>
        <w:pStyle w:val="Heading2"/>
      </w:pPr>
      <w:r>
        <w:t>Description</w:t>
      </w:r>
    </w:p>
    <w:p w:rsidR="0020135B" w:rsidRDefault="0020135B" w:rsidP="0020135B">
      <w:r>
        <w:t>The default host is the connected host if the user does not include a host name or IP address in the command. The output includes the following information:</w:t>
      </w:r>
    </w:p>
    <w:p w:rsidR="0020135B" w:rsidRDefault="0020135B" w:rsidP="0020135B">
      <w:pPr>
        <w:numPr>
          <w:ilvl w:val="0"/>
          <w:numId w:val="4"/>
        </w:numPr>
        <w:spacing w:before="100" w:beforeAutospacing="1" w:after="100" w:afterAutospacing="1" w:line="240" w:lineRule="auto"/>
      </w:pPr>
      <w:r>
        <w:t>JVM settings</w:t>
      </w:r>
    </w:p>
    <w:p w:rsidR="0020135B" w:rsidRDefault="0020135B" w:rsidP="0020135B">
      <w:pPr>
        <w:numPr>
          <w:ilvl w:val="0"/>
          <w:numId w:val="4"/>
        </w:numPr>
        <w:spacing w:before="100" w:beforeAutospacing="1" w:after="100" w:afterAutospacing="1" w:line="240" w:lineRule="auto"/>
      </w:pPr>
      <w:r>
        <w:t xml:space="preserve">Mode </w:t>
      </w:r>
    </w:p>
    <w:p w:rsidR="0020135B" w:rsidRDefault="0020135B" w:rsidP="0020135B">
      <w:pPr>
        <w:pStyle w:val="p"/>
        <w:ind w:left="720"/>
      </w:pPr>
      <w:r>
        <w:t>The operational mode of the node: JOINING, LEAVING, NORMAL, DECOMMISSIONED, CLIENT</w:t>
      </w:r>
    </w:p>
    <w:p w:rsidR="0020135B" w:rsidRDefault="0020135B" w:rsidP="0020135B">
      <w:pPr>
        <w:numPr>
          <w:ilvl w:val="0"/>
          <w:numId w:val="4"/>
        </w:numPr>
        <w:spacing w:before="100" w:beforeAutospacing="1" w:after="100" w:afterAutospacing="1" w:line="240" w:lineRule="auto"/>
      </w:pPr>
      <w:r>
        <w:t>Read repair statistics</w:t>
      </w:r>
    </w:p>
    <w:p w:rsidR="0020135B" w:rsidRDefault="0020135B" w:rsidP="0020135B">
      <w:pPr>
        <w:numPr>
          <w:ilvl w:val="0"/>
          <w:numId w:val="4"/>
        </w:numPr>
        <w:spacing w:before="100" w:beforeAutospacing="1" w:after="100" w:afterAutospacing="1" w:line="240" w:lineRule="auto"/>
      </w:pPr>
      <w:r>
        <w:t xml:space="preserve">Attempted </w:t>
      </w:r>
    </w:p>
    <w:p w:rsidR="0020135B" w:rsidRDefault="0020135B" w:rsidP="0020135B">
      <w:pPr>
        <w:pStyle w:val="p"/>
        <w:ind w:left="720"/>
      </w:pPr>
      <w:r>
        <w:t xml:space="preserve">The number of successfully completed </w:t>
      </w:r>
      <w:hyperlink r:id="rId33" w:tooltip="The three types of read requests that a coordinator node can send to a replica." w:history="1">
        <w:r>
          <w:rPr>
            <w:rStyle w:val="Hyperlink"/>
          </w:rPr>
          <w:t>read repair operations</w:t>
        </w:r>
      </w:hyperlink>
    </w:p>
    <w:p w:rsidR="0020135B" w:rsidRDefault="0020135B" w:rsidP="0020135B">
      <w:pPr>
        <w:numPr>
          <w:ilvl w:val="0"/>
          <w:numId w:val="4"/>
        </w:numPr>
        <w:spacing w:before="100" w:beforeAutospacing="1" w:after="100" w:afterAutospacing="1" w:line="240" w:lineRule="auto"/>
      </w:pPr>
      <w:r>
        <w:t>Mismatch (blocking)</w:t>
      </w:r>
    </w:p>
    <w:p w:rsidR="0020135B" w:rsidRDefault="0020135B" w:rsidP="0020135B">
      <w:pPr>
        <w:pStyle w:val="p"/>
        <w:ind w:left="720"/>
      </w:pPr>
      <w:r>
        <w:t xml:space="preserve">The number of read repair operations since server restart that blocked a query. </w:t>
      </w:r>
    </w:p>
    <w:p w:rsidR="0020135B" w:rsidRDefault="0020135B" w:rsidP="0020135B">
      <w:pPr>
        <w:numPr>
          <w:ilvl w:val="0"/>
          <w:numId w:val="4"/>
        </w:numPr>
        <w:spacing w:before="100" w:beforeAutospacing="1" w:after="100" w:afterAutospacing="1" w:line="240" w:lineRule="auto"/>
      </w:pPr>
      <w:r>
        <w:t>Mismatch (background)</w:t>
      </w:r>
    </w:p>
    <w:p w:rsidR="0020135B" w:rsidRDefault="0020135B" w:rsidP="0020135B">
      <w:pPr>
        <w:pStyle w:val="p"/>
        <w:ind w:left="720"/>
      </w:pPr>
      <w:r>
        <w:lastRenderedPageBreak/>
        <w:t>The number of read repair operations since server restart performed in the background.</w:t>
      </w:r>
    </w:p>
    <w:p w:rsidR="0020135B" w:rsidRDefault="0020135B" w:rsidP="0020135B">
      <w:pPr>
        <w:numPr>
          <w:ilvl w:val="0"/>
          <w:numId w:val="4"/>
        </w:numPr>
        <w:spacing w:before="100" w:beforeAutospacing="1" w:after="100" w:afterAutospacing="1" w:line="240" w:lineRule="auto"/>
      </w:pPr>
      <w:r>
        <w:t>Pool name</w:t>
      </w:r>
    </w:p>
    <w:p w:rsidR="0020135B" w:rsidRDefault="0020135B" w:rsidP="0020135B">
      <w:pPr>
        <w:pStyle w:val="p"/>
        <w:ind w:left="720"/>
      </w:pPr>
      <w:r>
        <w:t>Information about client read and write requests by thread pool.</w:t>
      </w:r>
    </w:p>
    <w:p w:rsidR="0020135B" w:rsidRDefault="0020135B" w:rsidP="0020135B">
      <w:pPr>
        <w:pStyle w:val="p"/>
        <w:numPr>
          <w:ilvl w:val="0"/>
          <w:numId w:val="4"/>
        </w:numPr>
      </w:pPr>
      <w:r>
        <w:t>Active, pending, and completed number of commands and responses</w:t>
      </w:r>
    </w:p>
    <w:p w:rsidR="0020135B" w:rsidRDefault="0020135B" w:rsidP="0020135B">
      <w:pPr>
        <w:pStyle w:val="Heading2"/>
      </w:pPr>
      <w:r>
        <w:t>Example</w:t>
      </w:r>
    </w:p>
    <w:p w:rsidR="0020135B" w:rsidRDefault="0020135B" w:rsidP="0020135B">
      <w:pPr>
        <w:pStyle w:val="p"/>
      </w:pPr>
      <w:r>
        <w:t>Get the network information for a node 10.171.147.128:</w:t>
      </w:r>
    </w:p>
    <w:p w:rsidR="0020135B" w:rsidRDefault="0020135B" w:rsidP="0020135B">
      <w:pPr>
        <w:pStyle w:val="HTMLPreformatted"/>
      </w:pPr>
      <w:proofErr w:type="spellStart"/>
      <w:proofErr w:type="gramStart"/>
      <w:r>
        <w:t>nodetool</w:t>
      </w:r>
      <w:proofErr w:type="spellEnd"/>
      <w:proofErr w:type="gramEnd"/>
      <w:r>
        <w:t xml:space="preserve"> -h 10.171.147.128 </w:t>
      </w:r>
      <w:proofErr w:type="spellStart"/>
      <w:r>
        <w:t>netstats</w:t>
      </w:r>
      <w:proofErr w:type="spellEnd"/>
    </w:p>
    <w:p w:rsidR="0020135B" w:rsidRDefault="0020135B" w:rsidP="0020135B">
      <w:pPr>
        <w:pStyle w:val="p"/>
      </w:pPr>
      <w:r>
        <w:t>The output is:</w:t>
      </w:r>
    </w:p>
    <w:p w:rsidR="0020135B" w:rsidRDefault="0020135B" w:rsidP="0020135B">
      <w:pPr>
        <w:pStyle w:val="HTMLPreformatted"/>
        <w:rPr>
          <w:rStyle w:val="HTMLCode"/>
        </w:rPr>
      </w:pPr>
      <w:r>
        <w:rPr>
          <w:rStyle w:val="hljs-string"/>
        </w:rPr>
        <w:t>Mode:</w:t>
      </w:r>
      <w:r>
        <w:rPr>
          <w:rStyle w:val="HTMLCode"/>
        </w:rPr>
        <w:t xml:space="preserve"> NORMAL</w:t>
      </w:r>
    </w:p>
    <w:p w:rsidR="0020135B" w:rsidRDefault="0020135B" w:rsidP="0020135B">
      <w:pPr>
        <w:pStyle w:val="HTMLPreformatted"/>
        <w:rPr>
          <w:rStyle w:val="HTMLCode"/>
        </w:rPr>
      </w:pPr>
      <w:r>
        <w:rPr>
          <w:rStyle w:val="HTMLCode"/>
        </w:rPr>
        <w:t>Not sending any streams.</w:t>
      </w:r>
    </w:p>
    <w:p w:rsidR="0020135B" w:rsidRDefault="0020135B" w:rsidP="0020135B">
      <w:pPr>
        <w:pStyle w:val="HTMLPreformatted"/>
        <w:rPr>
          <w:rStyle w:val="HTMLCode"/>
        </w:rPr>
      </w:pPr>
      <w:r>
        <w:rPr>
          <w:rStyle w:val="HTMLCode"/>
        </w:rPr>
        <w:t xml:space="preserve">Read Repair </w:t>
      </w:r>
      <w:r>
        <w:rPr>
          <w:rStyle w:val="hljs-string"/>
        </w:rPr>
        <w:t>Statistics:</w:t>
      </w:r>
    </w:p>
    <w:p w:rsidR="0020135B" w:rsidRDefault="0020135B" w:rsidP="0020135B">
      <w:pPr>
        <w:pStyle w:val="HTMLPreformatted"/>
        <w:rPr>
          <w:rStyle w:val="HTMLCode"/>
        </w:rPr>
      </w:pPr>
      <w:r>
        <w:rPr>
          <w:rStyle w:val="hljs-string"/>
        </w:rPr>
        <w:t>Attempted:</w:t>
      </w:r>
      <w:r>
        <w:rPr>
          <w:rStyle w:val="HTMLCode"/>
        </w:rPr>
        <w:t xml:space="preserve"> </w:t>
      </w:r>
      <w:r>
        <w:rPr>
          <w:rStyle w:val="hljs-number"/>
        </w:rPr>
        <w:t>0</w:t>
      </w:r>
    </w:p>
    <w:p w:rsidR="0020135B" w:rsidRDefault="0020135B" w:rsidP="0020135B">
      <w:pPr>
        <w:pStyle w:val="HTMLPreformatted"/>
        <w:rPr>
          <w:rStyle w:val="HTMLCode"/>
        </w:rPr>
      </w:pPr>
      <w:r>
        <w:rPr>
          <w:rStyle w:val="HTMLCode"/>
        </w:rPr>
        <w:t xml:space="preserve">Mismatch (Blocking): </w:t>
      </w:r>
      <w:proofErr w:type="gramStart"/>
      <w:r>
        <w:rPr>
          <w:rStyle w:val="hljs-number"/>
        </w:rPr>
        <w:t>0</w:t>
      </w:r>
      <w:proofErr w:type="gramEnd"/>
    </w:p>
    <w:p w:rsidR="0020135B" w:rsidRDefault="0020135B" w:rsidP="0020135B">
      <w:pPr>
        <w:pStyle w:val="HTMLPreformatted"/>
        <w:rPr>
          <w:rStyle w:val="HTMLCode"/>
        </w:rPr>
      </w:pPr>
      <w:r>
        <w:rPr>
          <w:rStyle w:val="HTMLCode"/>
        </w:rPr>
        <w:t xml:space="preserve">Mismatch (Background): </w:t>
      </w:r>
      <w:proofErr w:type="gramStart"/>
      <w:r>
        <w:rPr>
          <w:rStyle w:val="hljs-number"/>
        </w:rPr>
        <w:t>0</w:t>
      </w:r>
      <w:proofErr w:type="gramEnd"/>
    </w:p>
    <w:p w:rsidR="0020135B" w:rsidRDefault="0020135B" w:rsidP="0020135B">
      <w:pPr>
        <w:pStyle w:val="HTMLPreformatted"/>
        <w:rPr>
          <w:rStyle w:val="HTMLCode"/>
        </w:rPr>
      </w:pPr>
      <w:r>
        <w:rPr>
          <w:rStyle w:val="HTMLCode"/>
        </w:rPr>
        <w:t>Pool Name                    Active   Pending      Completed</w:t>
      </w:r>
    </w:p>
    <w:p w:rsidR="0020135B" w:rsidRDefault="0020135B" w:rsidP="0020135B">
      <w:pPr>
        <w:pStyle w:val="HTMLPreformatted"/>
        <w:rPr>
          <w:rStyle w:val="HTMLCode"/>
        </w:rPr>
      </w:pPr>
      <w:r>
        <w:rPr>
          <w:rStyle w:val="HTMLCode"/>
        </w:rPr>
        <w:t xml:space="preserve">Commands                        </w:t>
      </w:r>
      <w:proofErr w:type="gramStart"/>
      <w:r>
        <w:rPr>
          <w:rStyle w:val="HTMLCode"/>
        </w:rPr>
        <w:t>n/a</w:t>
      </w:r>
      <w:proofErr w:type="gramEnd"/>
      <w:r>
        <w:rPr>
          <w:rStyle w:val="HTMLCode"/>
        </w:rPr>
        <w:t xml:space="preserve">         </w:t>
      </w:r>
      <w:r>
        <w:rPr>
          <w:rStyle w:val="hljs-number"/>
        </w:rPr>
        <w:t>0</w:t>
      </w:r>
      <w:r>
        <w:rPr>
          <w:rStyle w:val="HTMLCode"/>
        </w:rPr>
        <w:t xml:space="preserve">           </w:t>
      </w:r>
      <w:r>
        <w:rPr>
          <w:rStyle w:val="hljs-number"/>
        </w:rPr>
        <w:t>1156</w:t>
      </w:r>
    </w:p>
    <w:p w:rsidR="0020135B" w:rsidRDefault="0020135B" w:rsidP="0020135B">
      <w:pPr>
        <w:pStyle w:val="HTMLPreformatted"/>
      </w:pPr>
      <w:r>
        <w:rPr>
          <w:rStyle w:val="HTMLCode"/>
        </w:rPr>
        <w:t xml:space="preserve">Responses                       </w:t>
      </w:r>
      <w:proofErr w:type="gramStart"/>
      <w:r>
        <w:rPr>
          <w:rStyle w:val="HTMLCode"/>
        </w:rPr>
        <w:t>n/a</w:t>
      </w:r>
      <w:proofErr w:type="gramEnd"/>
      <w:r>
        <w:rPr>
          <w:rStyle w:val="HTMLCode"/>
        </w:rPr>
        <w:t xml:space="preserve">         </w:t>
      </w:r>
      <w:r>
        <w:rPr>
          <w:rStyle w:val="hljs-number"/>
        </w:rPr>
        <w:t>0</w:t>
      </w:r>
      <w:r>
        <w:rPr>
          <w:rStyle w:val="HTMLCode"/>
        </w:rPr>
        <w:t xml:space="preserve">           </w:t>
      </w:r>
      <w:r>
        <w:rPr>
          <w:rStyle w:val="hljs-number"/>
        </w:rPr>
        <w:t>2750</w:t>
      </w:r>
    </w:p>
    <w:p w:rsidR="0020135B" w:rsidRDefault="0020135B"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135B" w:rsidRDefault="0020135B" w:rsidP="0020135B">
      <w:pPr>
        <w:pStyle w:val="Heading1"/>
      </w:pPr>
      <w:proofErr w:type="spellStart"/>
      <w:proofErr w:type="gramStart"/>
      <w:r>
        <w:t>nodetool</w:t>
      </w:r>
      <w:proofErr w:type="spellEnd"/>
      <w:proofErr w:type="gramEnd"/>
      <w:r>
        <w:t xml:space="preserve"> ring</w:t>
      </w:r>
    </w:p>
    <w:p w:rsidR="0020135B" w:rsidRDefault="0020135B" w:rsidP="0020135B">
      <w:pPr>
        <w:pStyle w:val="p"/>
      </w:pPr>
      <w:r>
        <w:t>Provides node status and information about the ring.</w:t>
      </w:r>
    </w:p>
    <w:p w:rsidR="0020135B" w:rsidRDefault="0020135B"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0135B" w:rsidRDefault="0020135B" w:rsidP="0020135B">
      <w:pPr>
        <w:pStyle w:val="Heading2"/>
      </w:pPr>
      <w:r>
        <w:t>Description</w:t>
      </w:r>
    </w:p>
    <w:p w:rsidR="0020135B" w:rsidRDefault="0020135B" w:rsidP="0020135B">
      <w:pPr>
        <w:pStyle w:val="p"/>
      </w:pPr>
      <w:r>
        <w:t xml:space="preserve">Displays node status and information about the ring as determined by the node </w:t>
      </w:r>
      <w:proofErr w:type="gramStart"/>
      <w:r>
        <w:t>being queried</w:t>
      </w:r>
      <w:proofErr w:type="gramEnd"/>
      <w:r>
        <w:t xml:space="preserve">. This information can give you an idea of the load balance and if any nodes are down. If your cluster is not properly configured, different nodes may show a different ring. Check that the node appears the same way in the </w:t>
      </w:r>
      <w:proofErr w:type="spellStart"/>
      <w:r>
        <w:t>ring.If</w:t>
      </w:r>
      <w:proofErr w:type="spellEnd"/>
      <w:r>
        <w:t xml:space="preserve"> you use virtual nodes (</w:t>
      </w:r>
      <w:proofErr w:type="spellStart"/>
      <w:r>
        <w:t>vnodes</w:t>
      </w:r>
      <w:proofErr w:type="spellEnd"/>
      <w:r>
        <w:t xml:space="preserve">), use </w:t>
      </w:r>
      <w:proofErr w:type="spellStart"/>
      <w:r>
        <w:rPr>
          <w:rStyle w:val="keyword"/>
        </w:rPr>
        <w:t>nodetool</w:t>
      </w:r>
      <w:proofErr w:type="spellEnd"/>
      <w:r>
        <w:rPr>
          <w:rStyle w:val="keyword"/>
        </w:rPr>
        <w:t xml:space="preserve"> status</w:t>
      </w:r>
      <w:r>
        <w:t xml:space="preserve"> for succinct output. </w:t>
      </w:r>
    </w:p>
    <w:p w:rsidR="0020135B" w:rsidRDefault="0020135B" w:rsidP="0020135B">
      <w:pPr>
        <w:numPr>
          <w:ilvl w:val="0"/>
          <w:numId w:val="5"/>
        </w:numPr>
        <w:spacing w:before="100" w:beforeAutospacing="1" w:after="100" w:afterAutospacing="1" w:line="240" w:lineRule="auto"/>
      </w:pPr>
      <w:r>
        <w:t xml:space="preserve">Address </w:t>
      </w:r>
    </w:p>
    <w:p w:rsidR="0020135B" w:rsidRDefault="0020135B" w:rsidP="0020135B">
      <w:pPr>
        <w:pStyle w:val="p"/>
        <w:ind w:left="720"/>
      </w:pPr>
      <w:r>
        <w:t>The node's URL.</w:t>
      </w:r>
    </w:p>
    <w:p w:rsidR="0020135B" w:rsidRDefault="0020135B" w:rsidP="0020135B">
      <w:pPr>
        <w:numPr>
          <w:ilvl w:val="0"/>
          <w:numId w:val="5"/>
        </w:numPr>
        <w:spacing w:before="100" w:beforeAutospacing="1" w:after="100" w:afterAutospacing="1" w:line="240" w:lineRule="auto"/>
      </w:pPr>
      <w:r>
        <w:t xml:space="preserve">DC (datacenter) </w:t>
      </w:r>
    </w:p>
    <w:p w:rsidR="0020135B" w:rsidRDefault="0020135B" w:rsidP="0020135B">
      <w:pPr>
        <w:pStyle w:val="p"/>
        <w:ind w:left="720"/>
      </w:pPr>
      <w:r>
        <w:lastRenderedPageBreak/>
        <w:t>The datacenter containing the node.</w:t>
      </w:r>
    </w:p>
    <w:p w:rsidR="0020135B" w:rsidRDefault="0020135B" w:rsidP="0020135B">
      <w:pPr>
        <w:numPr>
          <w:ilvl w:val="0"/>
          <w:numId w:val="5"/>
        </w:numPr>
        <w:spacing w:before="100" w:beforeAutospacing="1" w:after="100" w:afterAutospacing="1" w:line="240" w:lineRule="auto"/>
      </w:pPr>
      <w:r>
        <w:t xml:space="preserve">Rack </w:t>
      </w:r>
    </w:p>
    <w:p w:rsidR="0020135B" w:rsidRDefault="0020135B" w:rsidP="0020135B">
      <w:pPr>
        <w:pStyle w:val="p"/>
        <w:ind w:left="720"/>
      </w:pPr>
      <w:r>
        <w:t>The rack or, in the case of Amazon EC2, the availability zone of the node.</w:t>
      </w:r>
    </w:p>
    <w:p w:rsidR="0020135B" w:rsidRDefault="0020135B" w:rsidP="0020135B">
      <w:pPr>
        <w:numPr>
          <w:ilvl w:val="0"/>
          <w:numId w:val="5"/>
        </w:numPr>
        <w:spacing w:before="100" w:beforeAutospacing="1" w:after="100" w:afterAutospacing="1" w:line="240" w:lineRule="auto"/>
      </w:pPr>
      <w:r>
        <w:t xml:space="preserve">Status - Up or Down </w:t>
      </w:r>
    </w:p>
    <w:p w:rsidR="0020135B" w:rsidRDefault="0020135B" w:rsidP="0020135B">
      <w:pPr>
        <w:pStyle w:val="p"/>
        <w:ind w:left="720"/>
      </w:pPr>
      <w:r>
        <w:t>Indicates whether the node is functioning or not.</w:t>
      </w:r>
    </w:p>
    <w:p w:rsidR="0020135B" w:rsidRDefault="0020135B" w:rsidP="0020135B">
      <w:pPr>
        <w:numPr>
          <w:ilvl w:val="0"/>
          <w:numId w:val="5"/>
        </w:numPr>
        <w:spacing w:before="100" w:beforeAutospacing="1" w:after="100" w:afterAutospacing="1" w:line="240" w:lineRule="auto"/>
      </w:pPr>
      <w:r>
        <w:t xml:space="preserve">State - N (normal), L (leaving), J (joining), M (moving) </w:t>
      </w:r>
    </w:p>
    <w:p w:rsidR="0020135B" w:rsidRDefault="0020135B" w:rsidP="0020135B">
      <w:pPr>
        <w:pStyle w:val="p"/>
        <w:ind w:left="720"/>
      </w:pPr>
      <w:r>
        <w:t>The state of the node in relation to the cluster.</w:t>
      </w:r>
    </w:p>
    <w:p w:rsidR="0020135B" w:rsidRDefault="0020135B" w:rsidP="0020135B">
      <w:pPr>
        <w:numPr>
          <w:ilvl w:val="0"/>
          <w:numId w:val="5"/>
        </w:numPr>
        <w:spacing w:before="100" w:beforeAutospacing="1" w:after="100" w:afterAutospacing="1" w:line="240" w:lineRule="auto"/>
      </w:pPr>
      <w:r>
        <w:t xml:space="preserve">Load - updates every 90 seconds </w:t>
      </w:r>
    </w:p>
    <w:p w:rsidR="0020135B" w:rsidRDefault="0020135B" w:rsidP="0020135B">
      <w:pPr>
        <w:pStyle w:val="p"/>
        <w:ind w:left="720"/>
      </w:pPr>
      <w:r>
        <w:t xml:space="preserve">The amount of file system data under the </w:t>
      </w:r>
      <w:proofErr w:type="spellStart"/>
      <w:proofErr w:type="gramStart"/>
      <w:r>
        <w:t>cassandra</w:t>
      </w:r>
      <w:proofErr w:type="spellEnd"/>
      <w:proofErr w:type="gramEnd"/>
      <w:r>
        <w:t xml:space="preserve"> data directory after excluding all content in the snapshots subdirectories. Because all SSTable data files are included, any data that is not cleaned up, such as TTL-expired cell or </w:t>
      </w:r>
      <w:proofErr w:type="spellStart"/>
      <w:r>
        <w:t>tombstoned</w:t>
      </w:r>
      <w:proofErr w:type="spellEnd"/>
      <w:r>
        <w:t xml:space="preserve"> data) is counted.</w:t>
      </w:r>
    </w:p>
    <w:p w:rsidR="0020135B" w:rsidRDefault="0020135B" w:rsidP="0020135B">
      <w:pPr>
        <w:numPr>
          <w:ilvl w:val="0"/>
          <w:numId w:val="5"/>
        </w:numPr>
        <w:spacing w:before="100" w:beforeAutospacing="1" w:after="100" w:afterAutospacing="1" w:line="240" w:lineRule="auto"/>
      </w:pPr>
      <w:r>
        <w:t xml:space="preserve">Token </w:t>
      </w:r>
    </w:p>
    <w:p w:rsidR="0020135B" w:rsidRDefault="0020135B" w:rsidP="0020135B">
      <w:pPr>
        <w:pStyle w:val="p"/>
        <w:ind w:left="720"/>
      </w:pPr>
      <w:r>
        <w:t xml:space="preserve">The end of the token range up to and including the value listed. For an explanation of token ranges, see </w:t>
      </w:r>
      <w:hyperlink r:id="rId34" w:anchor="data-distribution-in-the-ring" w:tgtFrame="_blank" w:history="1">
        <w:r>
          <w:rPr>
            <w:rStyle w:val="Hyperlink"/>
          </w:rPr>
          <w:t>Data Distribution in the Ring</w:t>
        </w:r>
      </w:hyperlink>
      <w:r>
        <w:t xml:space="preserve"> . </w:t>
      </w:r>
    </w:p>
    <w:p w:rsidR="0020135B" w:rsidRDefault="0020135B" w:rsidP="0020135B">
      <w:pPr>
        <w:numPr>
          <w:ilvl w:val="0"/>
          <w:numId w:val="5"/>
        </w:numPr>
        <w:spacing w:before="100" w:beforeAutospacing="1" w:after="100" w:afterAutospacing="1" w:line="240" w:lineRule="auto"/>
      </w:pPr>
      <w:r>
        <w:t xml:space="preserve">Owns </w:t>
      </w:r>
    </w:p>
    <w:p w:rsidR="0020135B" w:rsidRDefault="0020135B" w:rsidP="0020135B">
      <w:pPr>
        <w:pStyle w:val="p"/>
        <w:ind w:left="720"/>
      </w:pPr>
      <w:r>
        <w:t xml:space="preserve">The percentage of the data owned by the node per datacenter times the replication factor. For example, a node can own 33% of the ring, but </w:t>
      </w:r>
      <w:proofErr w:type="gramStart"/>
      <w:r>
        <w:t>show100%</w:t>
      </w:r>
      <w:proofErr w:type="gramEnd"/>
      <w:r>
        <w:t xml:space="preserve"> if the replication factor is 3.</w:t>
      </w:r>
    </w:p>
    <w:p w:rsidR="0020135B" w:rsidRDefault="0020135B" w:rsidP="0020135B">
      <w:pPr>
        <w:numPr>
          <w:ilvl w:val="0"/>
          <w:numId w:val="5"/>
        </w:numPr>
        <w:spacing w:before="100" w:beforeAutospacing="1" w:after="100" w:afterAutospacing="1" w:line="240" w:lineRule="auto"/>
      </w:pPr>
      <w:r>
        <w:t xml:space="preserve">Host ID </w:t>
      </w:r>
    </w:p>
    <w:p w:rsidR="0020135B" w:rsidRDefault="0020135B" w:rsidP="0020135B">
      <w:pPr>
        <w:pStyle w:val="p"/>
        <w:ind w:left="720"/>
      </w:pPr>
      <w:r>
        <w:t>The network ID of the node.</w:t>
      </w:r>
    </w:p>
    <w:p w:rsidR="0020135B" w:rsidRDefault="0020135B" w:rsidP="0020135B">
      <w:r>
        <w:t>On this page</w:t>
      </w:r>
    </w:p>
    <w:p w:rsidR="0020135B" w:rsidRDefault="004D4704" w:rsidP="0020135B">
      <w:pPr>
        <w:numPr>
          <w:ilvl w:val="0"/>
          <w:numId w:val="6"/>
        </w:numPr>
        <w:spacing w:before="100" w:beforeAutospacing="1" w:after="100" w:afterAutospacing="1" w:line="240" w:lineRule="auto"/>
      </w:pPr>
      <w:hyperlink r:id="rId35" w:anchor="toolsRing__synopsis" w:history="1">
        <w:r w:rsidR="0020135B">
          <w:rPr>
            <w:rStyle w:val="Hyperlink"/>
          </w:rPr>
          <w:t>Synopsis</w:t>
        </w:r>
      </w:hyperlink>
    </w:p>
    <w:p w:rsidR="0020135B" w:rsidRDefault="004D4704" w:rsidP="0020135B">
      <w:pPr>
        <w:numPr>
          <w:ilvl w:val="0"/>
          <w:numId w:val="6"/>
        </w:numPr>
        <w:spacing w:before="100" w:beforeAutospacing="1" w:after="100" w:afterAutospacing="1" w:line="240" w:lineRule="auto"/>
      </w:pPr>
      <w:hyperlink r:id="rId36" w:anchor="toolsRing__description" w:history="1">
        <w:r w:rsidR="0020135B">
          <w:rPr>
            <w:rStyle w:val="Hyperlink"/>
          </w:rPr>
          <w:t>Description</w:t>
        </w:r>
      </w:hyperlink>
    </w:p>
    <w:p w:rsidR="0020135B" w:rsidRDefault="0020135B" w:rsidP="0020135B">
      <w:pPr>
        <w:pStyle w:val="Heading1"/>
      </w:pPr>
      <w:proofErr w:type="spellStart"/>
      <w:proofErr w:type="gramStart"/>
      <w:r>
        <w:t>nodetool</w:t>
      </w:r>
      <w:proofErr w:type="spellEnd"/>
      <w:proofErr w:type="gramEnd"/>
      <w:r>
        <w:t xml:space="preserve"> </w:t>
      </w:r>
      <w:proofErr w:type="spellStart"/>
      <w:r>
        <w:t>statusgossip</w:t>
      </w:r>
      <w:proofErr w:type="spellEnd"/>
    </w:p>
    <w:p w:rsidR="0020135B" w:rsidRDefault="0020135B"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Provides the status of gossip.</w:t>
      </w:r>
    </w:p>
    <w:p w:rsidR="0020135B" w:rsidRDefault="0020135B"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20135B" w:rsidRDefault="0020135B" w:rsidP="0020135B">
      <w:pPr>
        <w:pStyle w:val="Heading1"/>
      </w:pPr>
      <w:proofErr w:type="spellStart"/>
      <w:proofErr w:type="gramStart"/>
      <w:r>
        <w:lastRenderedPageBreak/>
        <w:t>nodetool</w:t>
      </w:r>
      <w:proofErr w:type="spellEnd"/>
      <w:proofErr w:type="gramEnd"/>
      <w:r>
        <w:t xml:space="preserve"> </w:t>
      </w:r>
      <w:proofErr w:type="spellStart"/>
      <w:r>
        <w:t>tpstats</w:t>
      </w:r>
      <w:proofErr w:type="spellEnd"/>
    </w:p>
    <w:p w:rsidR="0020135B" w:rsidRDefault="0020135B" w:rsidP="0020135B">
      <w:pPr>
        <w:pStyle w:val="p"/>
      </w:pPr>
      <w:r>
        <w:t>Provides usage statistics of thread pools.</w:t>
      </w:r>
    </w:p>
    <w:p w:rsidR="0020135B" w:rsidRDefault="0020135B" w:rsidP="0020135B">
      <w:pPr>
        <w:pStyle w:val="Heading2"/>
      </w:pPr>
      <w:r>
        <w:t>Description</w:t>
      </w:r>
    </w:p>
    <w:p w:rsidR="0020135B" w:rsidRDefault="0020135B" w:rsidP="0020135B">
      <w:pPr>
        <w:pStyle w:val="p"/>
      </w:pPr>
      <w:r>
        <w:t xml:space="preserve">Cassandra </w:t>
      </w:r>
      <w:proofErr w:type="gramStart"/>
      <w:r>
        <w:t>is based</w:t>
      </w:r>
      <w:proofErr w:type="gramEnd"/>
      <w:r>
        <w:t xml:space="preserve"> on a Staged Event Driven Architecture (SEDA). Cassandra separates different tasks into stages connected by a messaging service. Each stage has a queue and a thread pool. Although some stages skip the messaging service and queue tasks immediately on a different stage when it exists on the same node. Cassandra can back up a queue if the next stage is too busy and lead to a performance bottlenecks. </w:t>
      </w:r>
    </w:p>
    <w:p w:rsidR="0020135B" w:rsidRDefault="0020135B" w:rsidP="0020135B">
      <w:r>
        <w:t xml:space="preserve">The </w:t>
      </w:r>
      <w:proofErr w:type="spellStart"/>
      <w:r>
        <w:rPr>
          <w:rStyle w:val="HTMLCode"/>
          <w:rFonts w:eastAsiaTheme="minorHAnsi"/>
        </w:rPr>
        <w:t>nodetool</w:t>
      </w:r>
      <w:proofErr w:type="spellEnd"/>
      <w:r>
        <w:rPr>
          <w:rStyle w:val="HTMLCode"/>
          <w:rFonts w:eastAsiaTheme="minorHAnsi"/>
        </w:rPr>
        <w:t xml:space="preserve"> </w:t>
      </w:r>
      <w:proofErr w:type="spellStart"/>
      <w:r>
        <w:rPr>
          <w:rStyle w:val="HTMLCode"/>
          <w:rFonts w:eastAsiaTheme="minorHAnsi"/>
        </w:rPr>
        <w:t>tpstats</w:t>
      </w:r>
      <w:proofErr w:type="spellEnd"/>
      <w:r>
        <w:t xml:space="preserve"> command reports on each stage of Cassandra operations by thread pool:</w:t>
      </w:r>
    </w:p>
    <w:p w:rsidR="0020135B" w:rsidRDefault="0020135B" w:rsidP="0020135B">
      <w:pPr>
        <w:numPr>
          <w:ilvl w:val="0"/>
          <w:numId w:val="7"/>
        </w:numPr>
        <w:spacing w:before="100" w:beforeAutospacing="1" w:after="100" w:afterAutospacing="1" w:line="240" w:lineRule="auto"/>
      </w:pPr>
      <w:r>
        <w:t xml:space="preserve">The number of </w:t>
      </w:r>
      <w:r>
        <w:rPr>
          <w:rStyle w:val="HTMLCode"/>
          <w:rFonts w:eastAsiaTheme="minorHAnsi"/>
        </w:rPr>
        <w:t>Active</w:t>
      </w:r>
      <w:r>
        <w:t xml:space="preserve"> threads</w:t>
      </w:r>
    </w:p>
    <w:p w:rsidR="0020135B" w:rsidRDefault="0020135B" w:rsidP="0020135B">
      <w:pPr>
        <w:numPr>
          <w:ilvl w:val="0"/>
          <w:numId w:val="7"/>
        </w:numPr>
        <w:spacing w:before="100" w:beforeAutospacing="1" w:after="100" w:afterAutospacing="1" w:line="240" w:lineRule="auto"/>
      </w:pPr>
      <w:r>
        <w:t xml:space="preserve">The number of </w:t>
      </w:r>
      <w:r>
        <w:rPr>
          <w:rStyle w:val="HTMLCode"/>
          <w:rFonts w:eastAsiaTheme="minorHAnsi"/>
        </w:rPr>
        <w:t>Pending</w:t>
      </w:r>
      <w:r>
        <w:t xml:space="preserve"> requests waiting to be executed by this thread pool</w:t>
      </w:r>
    </w:p>
    <w:p w:rsidR="0020135B" w:rsidRDefault="0020135B" w:rsidP="0020135B">
      <w:pPr>
        <w:numPr>
          <w:ilvl w:val="0"/>
          <w:numId w:val="7"/>
        </w:numPr>
        <w:spacing w:before="100" w:beforeAutospacing="1" w:after="100" w:afterAutospacing="1" w:line="240" w:lineRule="auto"/>
      </w:pPr>
      <w:r>
        <w:t xml:space="preserve">The number of tasks </w:t>
      </w:r>
      <w:r>
        <w:rPr>
          <w:rStyle w:val="HTMLCode"/>
          <w:rFonts w:eastAsiaTheme="minorHAnsi"/>
        </w:rPr>
        <w:t>Completed</w:t>
      </w:r>
      <w:r>
        <w:t xml:space="preserve"> by this thread pool</w:t>
      </w:r>
    </w:p>
    <w:p w:rsidR="0020135B" w:rsidRDefault="0020135B" w:rsidP="0020135B">
      <w:pPr>
        <w:numPr>
          <w:ilvl w:val="0"/>
          <w:numId w:val="7"/>
        </w:numPr>
        <w:spacing w:before="100" w:beforeAutospacing="1" w:after="100" w:afterAutospacing="1" w:line="240" w:lineRule="auto"/>
      </w:pPr>
      <w:r>
        <w:t xml:space="preserve">The number of requests that are currently </w:t>
      </w:r>
      <w:r>
        <w:rPr>
          <w:rStyle w:val="HTMLCode"/>
          <w:rFonts w:eastAsiaTheme="minorHAnsi"/>
        </w:rPr>
        <w:t>Blocked</w:t>
      </w:r>
      <w:r>
        <w:t xml:space="preserve"> because the thread pool for the next step in the service is full</w:t>
      </w:r>
    </w:p>
    <w:p w:rsidR="0020135B" w:rsidRDefault="0020135B" w:rsidP="0020135B">
      <w:pPr>
        <w:numPr>
          <w:ilvl w:val="0"/>
          <w:numId w:val="7"/>
        </w:numPr>
        <w:spacing w:before="100" w:beforeAutospacing="1" w:after="100" w:afterAutospacing="1" w:line="240" w:lineRule="auto"/>
      </w:pPr>
      <w:r>
        <w:t xml:space="preserve">The total number of </w:t>
      </w:r>
      <w:r>
        <w:rPr>
          <w:rStyle w:val="HTMLCode"/>
          <w:rFonts w:eastAsiaTheme="minorHAnsi"/>
        </w:rPr>
        <w:t>All-Time Blocked</w:t>
      </w:r>
      <w:r>
        <w:t xml:space="preserve"> requests, which are all requests blocked in this thread pool up to now.</w:t>
      </w:r>
    </w:p>
    <w:p w:rsidR="0020135B" w:rsidRDefault="0020135B" w:rsidP="0020135B">
      <w:pPr>
        <w:spacing w:after="0"/>
      </w:pPr>
      <w:r>
        <w:t xml:space="preserve">Reports </w:t>
      </w:r>
      <w:proofErr w:type="gramStart"/>
      <w:r>
        <w:t>are updated</w:t>
      </w:r>
      <w:proofErr w:type="gramEnd"/>
      <w:r>
        <w:t xml:space="preserve"> when SSTables change through compaction or flushing.</w:t>
      </w:r>
    </w:p>
    <w:p w:rsidR="0020135B" w:rsidRDefault="0020135B" w:rsidP="0020135B">
      <w:pPr>
        <w:pStyle w:val="p"/>
      </w:pPr>
      <w:r>
        <w:t xml:space="preserve">Run </w:t>
      </w:r>
      <w:proofErr w:type="spellStart"/>
      <w:r>
        <w:rPr>
          <w:rStyle w:val="HTMLCode"/>
        </w:rPr>
        <w:t>nodetool</w:t>
      </w:r>
      <w:proofErr w:type="spellEnd"/>
      <w:r>
        <w:rPr>
          <w:rStyle w:val="HTMLCode"/>
        </w:rPr>
        <w:t xml:space="preserve"> </w:t>
      </w:r>
      <w:proofErr w:type="spellStart"/>
      <w:r>
        <w:rPr>
          <w:rStyle w:val="HTMLCode"/>
        </w:rPr>
        <w:t>tpstats</w:t>
      </w:r>
      <w:proofErr w:type="spellEnd"/>
      <w:r>
        <w:t xml:space="preserve"> on a local node to get statistics for the thread pool used by the Cassandra instance running on that node.</w:t>
      </w:r>
    </w:p>
    <w:p w:rsidR="0020135B" w:rsidRDefault="0020135B" w:rsidP="0020135B">
      <w:pPr>
        <w:pStyle w:val="p"/>
      </w:pPr>
      <w:r>
        <w:t xml:space="preserve">Run </w:t>
      </w:r>
      <w:proofErr w:type="spellStart"/>
      <w:r>
        <w:rPr>
          <w:rStyle w:val="HTMLCode"/>
        </w:rPr>
        <w:t>nodetool</w:t>
      </w:r>
      <w:proofErr w:type="spellEnd"/>
      <w:r>
        <w:rPr>
          <w:rStyle w:val="HTMLCode"/>
        </w:rPr>
        <w:t xml:space="preserve"> </w:t>
      </w:r>
      <w:proofErr w:type="spellStart"/>
      <w:r>
        <w:rPr>
          <w:rStyle w:val="HTMLCode"/>
        </w:rPr>
        <w:t>tpstats</w:t>
      </w:r>
      <w:proofErr w:type="spellEnd"/>
      <w:r>
        <w:t xml:space="preserve"> with the appropriate options to check the thread pool statistics for a remote node. For setup instructions, see </w:t>
      </w:r>
      <w:hyperlink r:id="rId37" w:tooltip="Steps to enable remote JMX connections." w:history="1">
        <w:r>
          <w:rPr>
            <w:rStyle w:val="Hyperlink"/>
          </w:rPr>
          <w:t>Secure JMX Authentication</w:t>
        </w:r>
      </w:hyperlink>
      <w:r>
        <w:t>.</w:t>
      </w:r>
    </w:p>
    <w:p w:rsidR="0020135B" w:rsidRDefault="0020135B" w:rsidP="0020135B">
      <w:pPr>
        <w:pStyle w:val="p"/>
      </w:pPr>
      <w:proofErr w:type="spellStart"/>
      <w:proofErr w:type="gramStart"/>
      <w:r>
        <w:t>nodetool</w:t>
      </w:r>
      <w:proofErr w:type="spellEnd"/>
      <w:proofErr w:type="gramEnd"/>
      <w:r>
        <w:t xml:space="preserve"> </w:t>
      </w:r>
      <w:proofErr w:type="spellStart"/>
      <w:r>
        <w:t>tpstats</w:t>
      </w:r>
      <w:proofErr w:type="spellEnd"/>
      <w:r>
        <w:t xml:space="preserve"> pool names and tasks</w:t>
      </w:r>
    </w:p>
    <w:p w:rsidR="0020135B" w:rsidRPr="002D7ECD" w:rsidRDefault="0020135B"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D7ECD" w:rsidRPr="002D7ECD" w:rsidRDefault="002D7ECD" w:rsidP="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D7ECD" w:rsidRPr="005611C9" w:rsidRDefault="002D7ECD" w:rsidP="002D7ECD">
      <w:pPr>
        <w:spacing w:before="100" w:beforeAutospacing="1" w:after="100" w:afterAutospacing="1" w:line="240" w:lineRule="auto"/>
        <w:rPr>
          <w:rFonts w:ascii="Times New Roman" w:eastAsia="Times New Roman" w:hAnsi="Times New Roman" w:cs="Times New Roman"/>
          <w:sz w:val="24"/>
          <w:szCs w:val="24"/>
        </w:rPr>
      </w:pPr>
    </w:p>
    <w:p w:rsidR="002D0A87" w:rsidRDefault="002D0A87"/>
    <w:sectPr w:rsidR="002D0A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F1C47"/>
    <w:multiLevelType w:val="multilevel"/>
    <w:tmpl w:val="266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E34B7"/>
    <w:multiLevelType w:val="multilevel"/>
    <w:tmpl w:val="3A1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A2180"/>
    <w:multiLevelType w:val="multilevel"/>
    <w:tmpl w:val="B99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C1370"/>
    <w:multiLevelType w:val="multilevel"/>
    <w:tmpl w:val="ED5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466DF"/>
    <w:multiLevelType w:val="multilevel"/>
    <w:tmpl w:val="9E4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C76D6"/>
    <w:multiLevelType w:val="multilevel"/>
    <w:tmpl w:val="814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7823"/>
    <w:multiLevelType w:val="multilevel"/>
    <w:tmpl w:val="694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3AE"/>
    <w:rsid w:val="0020135B"/>
    <w:rsid w:val="002D0A87"/>
    <w:rsid w:val="002D7ECD"/>
    <w:rsid w:val="004D4704"/>
    <w:rsid w:val="005611C9"/>
    <w:rsid w:val="0092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9D94"/>
  <w15:chartTrackingRefBased/>
  <w15:docId w15:val="{E8889FFC-55CE-4E3B-8774-7B3BC11A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13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13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3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13AE"/>
    <w:rPr>
      <w:rFonts w:ascii="Times New Roman" w:eastAsia="Times New Roman" w:hAnsi="Times New Roman" w:cs="Times New Roman"/>
      <w:b/>
      <w:bCs/>
      <w:sz w:val="36"/>
      <w:szCs w:val="36"/>
    </w:rPr>
  </w:style>
  <w:style w:type="paragraph" w:customStyle="1" w:styleId="p">
    <w:name w:val="p"/>
    <w:basedOn w:val="Normal"/>
    <w:rsid w:val="009213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13AE"/>
    <w:rPr>
      <w:color w:val="0000FF"/>
      <w:u w:val="single"/>
    </w:rPr>
  </w:style>
  <w:style w:type="character" w:customStyle="1" w:styleId="notetitle">
    <w:name w:val="note__title"/>
    <w:basedOn w:val="DefaultParagraphFont"/>
    <w:rsid w:val="009213AE"/>
  </w:style>
  <w:style w:type="character" w:styleId="HTMLDefinition">
    <w:name w:val="HTML Definition"/>
    <w:basedOn w:val="DefaultParagraphFont"/>
    <w:uiPriority w:val="99"/>
    <w:semiHidden/>
    <w:unhideWhenUsed/>
    <w:rsid w:val="005611C9"/>
    <w:rPr>
      <w:i/>
      <w:iCs/>
    </w:rPr>
  </w:style>
  <w:style w:type="character" w:customStyle="1" w:styleId="keyword">
    <w:name w:val="keyword"/>
    <w:basedOn w:val="DefaultParagraphFont"/>
    <w:rsid w:val="005611C9"/>
  </w:style>
  <w:style w:type="character" w:styleId="HTMLVariable">
    <w:name w:val="HTML Variable"/>
    <w:basedOn w:val="DefaultParagraphFont"/>
    <w:uiPriority w:val="99"/>
    <w:semiHidden/>
    <w:unhideWhenUsed/>
    <w:rsid w:val="005611C9"/>
    <w:rPr>
      <w:i/>
      <w:iCs/>
    </w:rPr>
  </w:style>
  <w:style w:type="character" w:styleId="HTMLCode">
    <w:name w:val="HTML Code"/>
    <w:basedOn w:val="DefaultParagraphFont"/>
    <w:uiPriority w:val="99"/>
    <w:semiHidden/>
    <w:unhideWhenUsed/>
    <w:rsid w:val="005611C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7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7ECD"/>
    <w:rPr>
      <w:rFonts w:ascii="Courier New" w:eastAsia="Times New Roman" w:hAnsi="Courier New" w:cs="Courier New"/>
      <w:sz w:val="20"/>
      <w:szCs w:val="20"/>
    </w:rPr>
  </w:style>
  <w:style w:type="character" w:customStyle="1" w:styleId="hljs-builtin">
    <w:name w:val="hljs-built_in"/>
    <w:basedOn w:val="DefaultParagraphFont"/>
    <w:rsid w:val="002D7ECD"/>
  </w:style>
  <w:style w:type="character" w:customStyle="1" w:styleId="hljs-selector-tag">
    <w:name w:val="hljs-selector-tag"/>
    <w:basedOn w:val="DefaultParagraphFont"/>
    <w:rsid w:val="002D7ECD"/>
  </w:style>
  <w:style w:type="character" w:customStyle="1" w:styleId="hljs-selector-class">
    <w:name w:val="hljs-selector-class"/>
    <w:basedOn w:val="DefaultParagraphFont"/>
    <w:rsid w:val="002D7ECD"/>
  </w:style>
  <w:style w:type="character" w:customStyle="1" w:styleId="hljs-selector-attr">
    <w:name w:val="hljs-selector-attr"/>
    <w:basedOn w:val="DefaultParagraphFont"/>
    <w:rsid w:val="002D7ECD"/>
  </w:style>
  <w:style w:type="character" w:customStyle="1" w:styleId="hljs-string">
    <w:name w:val="hljs-string"/>
    <w:basedOn w:val="DefaultParagraphFont"/>
    <w:rsid w:val="002D7ECD"/>
  </w:style>
  <w:style w:type="character" w:customStyle="1" w:styleId="hljs-number">
    <w:name w:val="hljs-number"/>
    <w:basedOn w:val="DefaultParagraphFont"/>
    <w:rsid w:val="002D7ECD"/>
  </w:style>
  <w:style w:type="character" w:customStyle="1" w:styleId="hljs-symbol">
    <w:name w:val="hljs-symbol"/>
    <w:basedOn w:val="DefaultParagraphFont"/>
    <w:rsid w:val="002D7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45666">
      <w:bodyDiv w:val="1"/>
      <w:marLeft w:val="0"/>
      <w:marRight w:val="0"/>
      <w:marTop w:val="0"/>
      <w:marBottom w:val="0"/>
      <w:divBdr>
        <w:top w:val="none" w:sz="0" w:space="0" w:color="auto"/>
        <w:left w:val="none" w:sz="0" w:space="0" w:color="auto"/>
        <w:bottom w:val="none" w:sz="0" w:space="0" w:color="auto"/>
        <w:right w:val="none" w:sz="0" w:space="0" w:color="auto"/>
      </w:divBdr>
      <w:divsChild>
        <w:div w:id="1835493890">
          <w:marLeft w:val="0"/>
          <w:marRight w:val="0"/>
          <w:marTop w:val="0"/>
          <w:marBottom w:val="0"/>
          <w:divBdr>
            <w:top w:val="none" w:sz="0" w:space="0" w:color="auto"/>
            <w:left w:val="none" w:sz="0" w:space="0" w:color="auto"/>
            <w:bottom w:val="none" w:sz="0" w:space="0" w:color="auto"/>
            <w:right w:val="none" w:sz="0" w:space="0" w:color="auto"/>
          </w:divBdr>
          <w:divsChild>
            <w:div w:id="1219516031">
              <w:marLeft w:val="0"/>
              <w:marRight w:val="0"/>
              <w:marTop w:val="0"/>
              <w:marBottom w:val="0"/>
              <w:divBdr>
                <w:top w:val="none" w:sz="0" w:space="0" w:color="auto"/>
                <w:left w:val="none" w:sz="0" w:space="0" w:color="auto"/>
                <w:bottom w:val="none" w:sz="0" w:space="0" w:color="auto"/>
                <w:right w:val="none" w:sz="0" w:space="0" w:color="auto"/>
              </w:divBdr>
              <w:divsChild>
                <w:div w:id="184560958">
                  <w:marLeft w:val="0"/>
                  <w:marRight w:val="0"/>
                  <w:marTop w:val="0"/>
                  <w:marBottom w:val="0"/>
                  <w:divBdr>
                    <w:top w:val="none" w:sz="0" w:space="0" w:color="auto"/>
                    <w:left w:val="none" w:sz="0" w:space="0" w:color="auto"/>
                    <w:bottom w:val="none" w:sz="0" w:space="0" w:color="auto"/>
                    <w:right w:val="none" w:sz="0" w:space="0" w:color="auto"/>
                  </w:divBdr>
                  <w:divsChild>
                    <w:div w:id="1435633046">
                      <w:marLeft w:val="0"/>
                      <w:marRight w:val="0"/>
                      <w:marTop w:val="0"/>
                      <w:marBottom w:val="0"/>
                      <w:divBdr>
                        <w:top w:val="none" w:sz="0" w:space="0" w:color="auto"/>
                        <w:left w:val="none" w:sz="0" w:space="0" w:color="auto"/>
                        <w:bottom w:val="none" w:sz="0" w:space="0" w:color="auto"/>
                        <w:right w:val="none" w:sz="0" w:space="0" w:color="auto"/>
                      </w:divBdr>
                    </w:div>
                    <w:div w:id="1604804450">
                      <w:marLeft w:val="0"/>
                      <w:marRight w:val="0"/>
                      <w:marTop w:val="0"/>
                      <w:marBottom w:val="0"/>
                      <w:divBdr>
                        <w:top w:val="none" w:sz="0" w:space="0" w:color="auto"/>
                        <w:left w:val="none" w:sz="0" w:space="0" w:color="auto"/>
                        <w:bottom w:val="none" w:sz="0" w:space="0" w:color="auto"/>
                        <w:right w:val="none" w:sz="0" w:space="0" w:color="auto"/>
                      </w:divBdr>
                    </w:div>
                    <w:div w:id="1466386690">
                      <w:marLeft w:val="0"/>
                      <w:marRight w:val="0"/>
                      <w:marTop w:val="0"/>
                      <w:marBottom w:val="0"/>
                      <w:divBdr>
                        <w:top w:val="none" w:sz="0" w:space="0" w:color="auto"/>
                        <w:left w:val="none" w:sz="0" w:space="0" w:color="auto"/>
                        <w:bottom w:val="none" w:sz="0" w:space="0" w:color="auto"/>
                        <w:right w:val="none" w:sz="0" w:space="0" w:color="auto"/>
                      </w:divBdr>
                    </w:div>
                    <w:div w:id="428427002">
                      <w:marLeft w:val="0"/>
                      <w:marRight w:val="0"/>
                      <w:marTop w:val="0"/>
                      <w:marBottom w:val="0"/>
                      <w:divBdr>
                        <w:top w:val="none" w:sz="0" w:space="0" w:color="auto"/>
                        <w:left w:val="none" w:sz="0" w:space="0" w:color="auto"/>
                        <w:bottom w:val="none" w:sz="0" w:space="0" w:color="auto"/>
                        <w:right w:val="none" w:sz="0" w:space="0" w:color="auto"/>
                      </w:divBdr>
                      <w:divsChild>
                        <w:div w:id="20209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43959">
      <w:bodyDiv w:val="1"/>
      <w:marLeft w:val="0"/>
      <w:marRight w:val="0"/>
      <w:marTop w:val="0"/>
      <w:marBottom w:val="0"/>
      <w:divBdr>
        <w:top w:val="none" w:sz="0" w:space="0" w:color="auto"/>
        <w:left w:val="none" w:sz="0" w:space="0" w:color="auto"/>
        <w:bottom w:val="none" w:sz="0" w:space="0" w:color="auto"/>
        <w:right w:val="none" w:sz="0" w:space="0" w:color="auto"/>
      </w:divBdr>
    </w:div>
    <w:div w:id="222982764">
      <w:bodyDiv w:val="1"/>
      <w:marLeft w:val="0"/>
      <w:marRight w:val="0"/>
      <w:marTop w:val="0"/>
      <w:marBottom w:val="0"/>
      <w:divBdr>
        <w:top w:val="none" w:sz="0" w:space="0" w:color="auto"/>
        <w:left w:val="none" w:sz="0" w:space="0" w:color="auto"/>
        <w:bottom w:val="none" w:sz="0" w:space="0" w:color="auto"/>
        <w:right w:val="none" w:sz="0" w:space="0" w:color="auto"/>
      </w:divBdr>
    </w:div>
    <w:div w:id="280453101">
      <w:bodyDiv w:val="1"/>
      <w:marLeft w:val="0"/>
      <w:marRight w:val="0"/>
      <w:marTop w:val="0"/>
      <w:marBottom w:val="0"/>
      <w:divBdr>
        <w:top w:val="none" w:sz="0" w:space="0" w:color="auto"/>
        <w:left w:val="none" w:sz="0" w:space="0" w:color="auto"/>
        <w:bottom w:val="none" w:sz="0" w:space="0" w:color="auto"/>
        <w:right w:val="none" w:sz="0" w:space="0" w:color="auto"/>
      </w:divBdr>
      <w:divsChild>
        <w:div w:id="1155604422">
          <w:marLeft w:val="0"/>
          <w:marRight w:val="0"/>
          <w:marTop w:val="0"/>
          <w:marBottom w:val="0"/>
          <w:divBdr>
            <w:top w:val="none" w:sz="0" w:space="0" w:color="auto"/>
            <w:left w:val="none" w:sz="0" w:space="0" w:color="auto"/>
            <w:bottom w:val="none" w:sz="0" w:space="0" w:color="auto"/>
            <w:right w:val="none" w:sz="0" w:space="0" w:color="auto"/>
          </w:divBdr>
        </w:div>
      </w:divsChild>
    </w:div>
    <w:div w:id="448549503">
      <w:bodyDiv w:val="1"/>
      <w:marLeft w:val="0"/>
      <w:marRight w:val="0"/>
      <w:marTop w:val="0"/>
      <w:marBottom w:val="0"/>
      <w:divBdr>
        <w:top w:val="none" w:sz="0" w:space="0" w:color="auto"/>
        <w:left w:val="none" w:sz="0" w:space="0" w:color="auto"/>
        <w:bottom w:val="none" w:sz="0" w:space="0" w:color="auto"/>
        <w:right w:val="none" w:sz="0" w:space="0" w:color="auto"/>
      </w:divBdr>
      <w:divsChild>
        <w:div w:id="250892660">
          <w:marLeft w:val="0"/>
          <w:marRight w:val="0"/>
          <w:marTop w:val="0"/>
          <w:marBottom w:val="0"/>
          <w:divBdr>
            <w:top w:val="none" w:sz="0" w:space="0" w:color="auto"/>
            <w:left w:val="none" w:sz="0" w:space="0" w:color="auto"/>
            <w:bottom w:val="none" w:sz="0" w:space="0" w:color="auto"/>
            <w:right w:val="none" w:sz="0" w:space="0" w:color="auto"/>
          </w:divBdr>
          <w:divsChild>
            <w:div w:id="1746487955">
              <w:marLeft w:val="0"/>
              <w:marRight w:val="0"/>
              <w:marTop w:val="0"/>
              <w:marBottom w:val="0"/>
              <w:divBdr>
                <w:top w:val="none" w:sz="0" w:space="0" w:color="auto"/>
                <w:left w:val="none" w:sz="0" w:space="0" w:color="auto"/>
                <w:bottom w:val="none" w:sz="0" w:space="0" w:color="auto"/>
                <w:right w:val="none" w:sz="0" w:space="0" w:color="auto"/>
              </w:divBdr>
              <w:divsChild>
                <w:div w:id="60098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0290">
          <w:marLeft w:val="0"/>
          <w:marRight w:val="0"/>
          <w:marTop w:val="0"/>
          <w:marBottom w:val="0"/>
          <w:divBdr>
            <w:top w:val="none" w:sz="0" w:space="0" w:color="auto"/>
            <w:left w:val="none" w:sz="0" w:space="0" w:color="auto"/>
            <w:bottom w:val="none" w:sz="0" w:space="0" w:color="auto"/>
            <w:right w:val="none" w:sz="0" w:space="0" w:color="auto"/>
          </w:divBdr>
          <w:divsChild>
            <w:div w:id="2137601123">
              <w:marLeft w:val="0"/>
              <w:marRight w:val="0"/>
              <w:marTop w:val="0"/>
              <w:marBottom w:val="0"/>
              <w:divBdr>
                <w:top w:val="none" w:sz="0" w:space="0" w:color="auto"/>
                <w:left w:val="none" w:sz="0" w:space="0" w:color="auto"/>
                <w:bottom w:val="none" w:sz="0" w:space="0" w:color="auto"/>
                <w:right w:val="none" w:sz="0" w:space="0" w:color="auto"/>
              </w:divBdr>
            </w:div>
            <w:div w:id="1120689499">
              <w:marLeft w:val="0"/>
              <w:marRight w:val="0"/>
              <w:marTop w:val="0"/>
              <w:marBottom w:val="0"/>
              <w:divBdr>
                <w:top w:val="none" w:sz="0" w:space="0" w:color="auto"/>
                <w:left w:val="none" w:sz="0" w:space="0" w:color="auto"/>
                <w:bottom w:val="none" w:sz="0" w:space="0" w:color="auto"/>
                <w:right w:val="none" w:sz="0" w:space="0" w:color="auto"/>
              </w:divBdr>
            </w:div>
            <w:div w:id="2348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7980">
      <w:bodyDiv w:val="1"/>
      <w:marLeft w:val="0"/>
      <w:marRight w:val="0"/>
      <w:marTop w:val="0"/>
      <w:marBottom w:val="0"/>
      <w:divBdr>
        <w:top w:val="none" w:sz="0" w:space="0" w:color="auto"/>
        <w:left w:val="none" w:sz="0" w:space="0" w:color="auto"/>
        <w:bottom w:val="none" w:sz="0" w:space="0" w:color="auto"/>
        <w:right w:val="none" w:sz="0" w:space="0" w:color="auto"/>
      </w:divBdr>
      <w:divsChild>
        <w:div w:id="1951891222">
          <w:marLeft w:val="0"/>
          <w:marRight w:val="0"/>
          <w:marTop w:val="0"/>
          <w:marBottom w:val="0"/>
          <w:divBdr>
            <w:top w:val="none" w:sz="0" w:space="0" w:color="auto"/>
            <w:left w:val="none" w:sz="0" w:space="0" w:color="auto"/>
            <w:bottom w:val="none" w:sz="0" w:space="0" w:color="auto"/>
            <w:right w:val="none" w:sz="0" w:space="0" w:color="auto"/>
          </w:divBdr>
        </w:div>
      </w:divsChild>
    </w:div>
    <w:div w:id="682588433">
      <w:bodyDiv w:val="1"/>
      <w:marLeft w:val="0"/>
      <w:marRight w:val="0"/>
      <w:marTop w:val="0"/>
      <w:marBottom w:val="0"/>
      <w:divBdr>
        <w:top w:val="none" w:sz="0" w:space="0" w:color="auto"/>
        <w:left w:val="none" w:sz="0" w:space="0" w:color="auto"/>
        <w:bottom w:val="none" w:sz="0" w:space="0" w:color="auto"/>
        <w:right w:val="none" w:sz="0" w:space="0" w:color="auto"/>
      </w:divBdr>
      <w:divsChild>
        <w:div w:id="1772506148">
          <w:marLeft w:val="0"/>
          <w:marRight w:val="0"/>
          <w:marTop w:val="0"/>
          <w:marBottom w:val="0"/>
          <w:divBdr>
            <w:top w:val="none" w:sz="0" w:space="0" w:color="auto"/>
            <w:left w:val="none" w:sz="0" w:space="0" w:color="auto"/>
            <w:bottom w:val="none" w:sz="0" w:space="0" w:color="auto"/>
            <w:right w:val="none" w:sz="0" w:space="0" w:color="auto"/>
          </w:divBdr>
        </w:div>
      </w:divsChild>
    </w:div>
    <w:div w:id="753892279">
      <w:bodyDiv w:val="1"/>
      <w:marLeft w:val="0"/>
      <w:marRight w:val="0"/>
      <w:marTop w:val="0"/>
      <w:marBottom w:val="0"/>
      <w:divBdr>
        <w:top w:val="none" w:sz="0" w:space="0" w:color="auto"/>
        <w:left w:val="none" w:sz="0" w:space="0" w:color="auto"/>
        <w:bottom w:val="none" w:sz="0" w:space="0" w:color="auto"/>
        <w:right w:val="none" w:sz="0" w:space="0" w:color="auto"/>
      </w:divBdr>
      <w:divsChild>
        <w:div w:id="2065523730">
          <w:marLeft w:val="0"/>
          <w:marRight w:val="0"/>
          <w:marTop w:val="0"/>
          <w:marBottom w:val="0"/>
          <w:divBdr>
            <w:top w:val="none" w:sz="0" w:space="0" w:color="auto"/>
            <w:left w:val="none" w:sz="0" w:space="0" w:color="auto"/>
            <w:bottom w:val="none" w:sz="0" w:space="0" w:color="auto"/>
            <w:right w:val="none" w:sz="0" w:space="0" w:color="auto"/>
          </w:divBdr>
        </w:div>
      </w:divsChild>
    </w:div>
    <w:div w:id="934290311">
      <w:bodyDiv w:val="1"/>
      <w:marLeft w:val="0"/>
      <w:marRight w:val="0"/>
      <w:marTop w:val="0"/>
      <w:marBottom w:val="0"/>
      <w:divBdr>
        <w:top w:val="none" w:sz="0" w:space="0" w:color="auto"/>
        <w:left w:val="none" w:sz="0" w:space="0" w:color="auto"/>
        <w:bottom w:val="none" w:sz="0" w:space="0" w:color="auto"/>
        <w:right w:val="none" w:sz="0" w:space="0" w:color="auto"/>
      </w:divBdr>
    </w:div>
    <w:div w:id="1058742669">
      <w:bodyDiv w:val="1"/>
      <w:marLeft w:val="0"/>
      <w:marRight w:val="0"/>
      <w:marTop w:val="0"/>
      <w:marBottom w:val="0"/>
      <w:divBdr>
        <w:top w:val="none" w:sz="0" w:space="0" w:color="auto"/>
        <w:left w:val="none" w:sz="0" w:space="0" w:color="auto"/>
        <w:bottom w:val="none" w:sz="0" w:space="0" w:color="auto"/>
        <w:right w:val="none" w:sz="0" w:space="0" w:color="auto"/>
      </w:divBdr>
      <w:divsChild>
        <w:div w:id="1153909356">
          <w:marLeft w:val="0"/>
          <w:marRight w:val="0"/>
          <w:marTop w:val="0"/>
          <w:marBottom w:val="0"/>
          <w:divBdr>
            <w:top w:val="none" w:sz="0" w:space="0" w:color="auto"/>
            <w:left w:val="none" w:sz="0" w:space="0" w:color="auto"/>
            <w:bottom w:val="none" w:sz="0" w:space="0" w:color="auto"/>
            <w:right w:val="none" w:sz="0" w:space="0" w:color="auto"/>
          </w:divBdr>
        </w:div>
      </w:divsChild>
    </w:div>
    <w:div w:id="1380127406">
      <w:bodyDiv w:val="1"/>
      <w:marLeft w:val="0"/>
      <w:marRight w:val="0"/>
      <w:marTop w:val="0"/>
      <w:marBottom w:val="0"/>
      <w:divBdr>
        <w:top w:val="none" w:sz="0" w:space="0" w:color="auto"/>
        <w:left w:val="none" w:sz="0" w:space="0" w:color="auto"/>
        <w:bottom w:val="none" w:sz="0" w:space="0" w:color="auto"/>
        <w:right w:val="none" w:sz="0" w:space="0" w:color="auto"/>
      </w:divBdr>
    </w:div>
    <w:div w:id="1545367358">
      <w:bodyDiv w:val="1"/>
      <w:marLeft w:val="0"/>
      <w:marRight w:val="0"/>
      <w:marTop w:val="0"/>
      <w:marBottom w:val="0"/>
      <w:divBdr>
        <w:top w:val="none" w:sz="0" w:space="0" w:color="auto"/>
        <w:left w:val="none" w:sz="0" w:space="0" w:color="auto"/>
        <w:bottom w:val="none" w:sz="0" w:space="0" w:color="auto"/>
        <w:right w:val="none" w:sz="0" w:space="0" w:color="auto"/>
      </w:divBdr>
    </w:div>
    <w:div w:id="1634602031">
      <w:bodyDiv w:val="1"/>
      <w:marLeft w:val="0"/>
      <w:marRight w:val="0"/>
      <w:marTop w:val="0"/>
      <w:marBottom w:val="0"/>
      <w:divBdr>
        <w:top w:val="none" w:sz="0" w:space="0" w:color="auto"/>
        <w:left w:val="none" w:sz="0" w:space="0" w:color="auto"/>
        <w:bottom w:val="none" w:sz="0" w:space="0" w:color="auto"/>
        <w:right w:val="none" w:sz="0" w:space="0" w:color="auto"/>
      </w:divBdr>
    </w:div>
    <w:div w:id="1659727176">
      <w:bodyDiv w:val="1"/>
      <w:marLeft w:val="0"/>
      <w:marRight w:val="0"/>
      <w:marTop w:val="0"/>
      <w:marBottom w:val="0"/>
      <w:divBdr>
        <w:top w:val="none" w:sz="0" w:space="0" w:color="auto"/>
        <w:left w:val="none" w:sz="0" w:space="0" w:color="auto"/>
        <w:bottom w:val="none" w:sz="0" w:space="0" w:color="auto"/>
        <w:right w:val="none" w:sz="0" w:space="0" w:color="auto"/>
      </w:divBdr>
      <w:divsChild>
        <w:div w:id="2824723">
          <w:marLeft w:val="0"/>
          <w:marRight w:val="0"/>
          <w:marTop w:val="0"/>
          <w:marBottom w:val="0"/>
          <w:divBdr>
            <w:top w:val="none" w:sz="0" w:space="0" w:color="auto"/>
            <w:left w:val="none" w:sz="0" w:space="0" w:color="auto"/>
            <w:bottom w:val="none" w:sz="0" w:space="0" w:color="auto"/>
            <w:right w:val="none" w:sz="0" w:space="0" w:color="auto"/>
          </w:divBdr>
        </w:div>
      </w:divsChild>
    </w:div>
    <w:div w:id="1692217567">
      <w:bodyDiv w:val="1"/>
      <w:marLeft w:val="0"/>
      <w:marRight w:val="0"/>
      <w:marTop w:val="0"/>
      <w:marBottom w:val="0"/>
      <w:divBdr>
        <w:top w:val="none" w:sz="0" w:space="0" w:color="auto"/>
        <w:left w:val="none" w:sz="0" w:space="0" w:color="auto"/>
        <w:bottom w:val="none" w:sz="0" w:space="0" w:color="auto"/>
        <w:right w:val="none" w:sz="0" w:space="0" w:color="auto"/>
      </w:divBdr>
      <w:divsChild>
        <w:div w:id="2010522342">
          <w:marLeft w:val="0"/>
          <w:marRight w:val="0"/>
          <w:marTop w:val="0"/>
          <w:marBottom w:val="0"/>
          <w:divBdr>
            <w:top w:val="none" w:sz="0" w:space="0" w:color="auto"/>
            <w:left w:val="none" w:sz="0" w:space="0" w:color="auto"/>
            <w:bottom w:val="none" w:sz="0" w:space="0" w:color="auto"/>
            <w:right w:val="none" w:sz="0" w:space="0" w:color="auto"/>
          </w:divBdr>
          <w:divsChild>
            <w:div w:id="1109009447">
              <w:marLeft w:val="0"/>
              <w:marRight w:val="0"/>
              <w:marTop w:val="0"/>
              <w:marBottom w:val="0"/>
              <w:divBdr>
                <w:top w:val="none" w:sz="0" w:space="0" w:color="auto"/>
                <w:left w:val="none" w:sz="0" w:space="0" w:color="auto"/>
                <w:bottom w:val="none" w:sz="0" w:space="0" w:color="auto"/>
                <w:right w:val="none" w:sz="0" w:space="0" w:color="auto"/>
              </w:divBdr>
              <w:divsChild>
                <w:div w:id="1619724330">
                  <w:marLeft w:val="0"/>
                  <w:marRight w:val="0"/>
                  <w:marTop w:val="0"/>
                  <w:marBottom w:val="0"/>
                  <w:divBdr>
                    <w:top w:val="none" w:sz="0" w:space="0" w:color="auto"/>
                    <w:left w:val="none" w:sz="0" w:space="0" w:color="auto"/>
                    <w:bottom w:val="none" w:sz="0" w:space="0" w:color="auto"/>
                    <w:right w:val="none" w:sz="0" w:space="0" w:color="auto"/>
                  </w:divBdr>
                  <w:divsChild>
                    <w:div w:id="4440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349677">
      <w:bodyDiv w:val="1"/>
      <w:marLeft w:val="0"/>
      <w:marRight w:val="0"/>
      <w:marTop w:val="0"/>
      <w:marBottom w:val="0"/>
      <w:divBdr>
        <w:top w:val="none" w:sz="0" w:space="0" w:color="auto"/>
        <w:left w:val="none" w:sz="0" w:space="0" w:color="auto"/>
        <w:bottom w:val="none" w:sz="0" w:space="0" w:color="auto"/>
        <w:right w:val="none" w:sz="0" w:space="0" w:color="auto"/>
      </w:divBdr>
      <w:divsChild>
        <w:div w:id="348063664">
          <w:marLeft w:val="0"/>
          <w:marRight w:val="0"/>
          <w:marTop w:val="0"/>
          <w:marBottom w:val="0"/>
          <w:divBdr>
            <w:top w:val="none" w:sz="0" w:space="0" w:color="auto"/>
            <w:left w:val="none" w:sz="0" w:space="0" w:color="auto"/>
            <w:bottom w:val="none" w:sz="0" w:space="0" w:color="auto"/>
            <w:right w:val="none" w:sz="0" w:space="0" w:color="auto"/>
          </w:divBdr>
        </w:div>
      </w:divsChild>
    </w:div>
    <w:div w:id="1902524261">
      <w:bodyDiv w:val="1"/>
      <w:marLeft w:val="0"/>
      <w:marRight w:val="0"/>
      <w:marTop w:val="0"/>
      <w:marBottom w:val="0"/>
      <w:divBdr>
        <w:top w:val="none" w:sz="0" w:space="0" w:color="auto"/>
        <w:left w:val="none" w:sz="0" w:space="0" w:color="auto"/>
        <w:bottom w:val="none" w:sz="0" w:space="0" w:color="auto"/>
        <w:right w:val="none" w:sz="0" w:space="0" w:color="auto"/>
      </w:divBdr>
      <w:divsChild>
        <w:div w:id="1422413182">
          <w:marLeft w:val="0"/>
          <w:marRight w:val="0"/>
          <w:marTop w:val="0"/>
          <w:marBottom w:val="0"/>
          <w:divBdr>
            <w:top w:val="none" w:sz="0" w:space="0" w:color="auto"/>
            <w:left w:val="none" w:sz="0" w:space="0" w:color="auto"/>
            <w:bottom w:val="none" w:sz="0" w:space="0" w:color="auto"/>
            <w:right w:val="none" w:sz="0" w:space="0" w:color="auto"/>
          </w:divBdr>
          <w:divsChild>
            <w:div w:id="103036921">
              <w:marLeft w:val="0"/>
              <w:marRight w:val="0"/>
              <w:marTop w:val="0"/>
              <w:marBottom w:val="0"/>
              <w:divBdr>
                <w:top w:val="none" w:sz="0" w:space="0" w:color="auto"/>
                <w:left w:val="none" w:sz="0" w:space="0" w:color="auto"/>
                <w:bottom w:val="none" w:sz="0" w:space="0" w:color="auto"/>
                <w:right w:val="none" w:sz="0" w:space="0" w:color="auto"/>
              </w:divBdr>
              <w:divsChild>
                <w:div w:id="1987081227">
                  <w:marLeft w:val="0"/>
                  <w:marRight w:val="0"/>
                  <w:marTop w:val="0"/>
                  <w:marBottom w:val="0"/>
                  <w:divBdr>
                    <w:top w:val="none" w:sz="0" w:space="0" w:color="auto"/>
                    <w:left w:val="none" w:sz="0" w:space="0" w:color="auto"/>
                    <w:bottom w:val="none" w:sz="0" w:space="0" w:color="auto"/>
                    <w:right w:val="none" w:sz="0" w:space="0" w:color="auto"/>
                  </w:divBdr>
                  <w:divsChild>
                    <w:div w:id="9440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13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stax.com/en/cassandra/3.0/cassandra/operations/opsConfiguringCaches.html" TargetMode="External"/><Relationship Id="rId13" Type="http://schemas.openxmlformats.org/officeDocument/2006/relationships/hyperlink" Target="https://docs.datastax.com/en/glossary/doc/glossary/gloss_upsert.html" TargetMode="External"/><Relationship Id="rId18" Type="http://schemas.openxmlformats.org/officeDocument/2006/relationships/hyperlink" Target="https://docs.datastax.com/en/glossary/doc/glossary/gloss_zombie.html" TargetMode="External"/><Relationship Id="rId26" Type="http://schemas.openxmlformats.org/officeDocument/2006/relationships/hyperlink" Target="https://docs.datastax.com/en/cassandra/3.0/cassandra/tools/toolsCompact.html"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datastax.com/en/cql/3.3/cql/cql_reference/cqlCreateTable.html" TargetMode="External"/><Relationship Id="rId34" Type="http://schemas.openxmlformats.org/officeDocument/2006/relationships/hyperlink" Target="https://docs.datastax.com/en/archived/cassandra/1.1/docs/cluster_architecture/partitioning.html" TargetMode="External"/><Relationship Id="rId7" Type="http://schemas.openxmlformats.org/officeDocument/2006/relationships/hyperlink" Target="https://docs.datastax.com/en/glossary/doc/glossary/gloss_bloom_filter.html" TargetMode="External"/><Relationship Id="rId12" Type="http://schemas.openxmlformats.org/officeDocument/2006/relationships/hyperlink" Target="https://docs.datastax.com/en/cassandra/3.0/cassandra/configuration/configCassandra_yaml.html" TargetMode="External"/><Relationship Id="rId17" Type="http://schemas.openxmlformats.org/officeDocument/2006/relationships/hyperlink" Target="https://docs.datastax.com/en/cql/3.3/cql/cql_using/useTTL.html" TargetMode="External"/><Relationship Id="rId25" Type="http://schemas.openxmlformats.org/officeDocument/2006/relationships/hyperlink" Target="https://docs.datastax.com/en/cassandra/3.0/cassandra/dml/dmlHowDataMaintain.html" TargetMode="External"/><Relationship Id="rId33" Type="http://schemas.openxmlformats.org/officeDocument/2006/relationships/hyperlink" Target="https://docs.datastax.com/en/cassandra/3.0/cassandra/dml/dmlClientRequestsRead.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datastax.com/en/cassandra/3.0/cassandra/dml/dmlHowDataMaintain.html" TargetMode="External"/><Relationship Id="rId20" Type="http://schemas.openxmlformats.org/officeDocument/2006/relationships/hyperlink" Target="https://docs.datastax.com/en/glossary/doc/glossary/gloss_mutation.html" TargetMode="External"/><Relationship Id="rId29" Type="http://schemas.openxmlformats.org/officeDocument/2006/relationships/hyperlink" Target="https://docs.datastax.com/en/cql/3.3/cql/cql_reference/cqlDropTable.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datastax.com/en/cql/3.3/cql/cql_reference/cqlCreateTable.html" TargetMode="External"/><Relationship Id="rId24" Type="http://schemas.openxmlformats.org/officeDocument/2006/relationships/hyperlink" Target="https://docs.datastax.com/en/cassandra/3.0/cassandra/tools/toolsRepair.html" TargetMode="External"/><Relationship Id="rId32" Type="http://schemas.openxmlformats.org/officeDocument/2006/relationships/hyperlink" Target="https://docs.datastax.com/en/cassandra/3.0/cassandra/tools/toolsAboutNodetool.html" TargetMode="External"/><Relationship Id="rId37" Type="http://schemas.openxmlformats.org/officeDocument/2006/relationships/hyperlink" Target="https://docs.datastax.com/en/cassandra/3.0/cassandra/configuration/secureJmxAuthentication.html" TargetMode="External"/><Relationship Id="rId5" Type="http://schemas.openxmlformats.org/officeDocument/2006/relationships/image" Target="media/image1.png"/><Relationship Id="rId15" Type="http://schemas.openxmlformats.org/officeDocument/2006/relationships/hyperlink" Target="https://docs.datastax.com/en/glossary/doc/glossary/gloss_tombstone.html" TargetMode="External"/><Relationship Id="rId23" Type="http://schemas.openxmlformats.org/officeDocument/2006/relationships/hyperlink" Target="https://docs.datastax.com/en/cassandra/3.0/cassandra/tools/toolsRepair.html" TargetMode="External"/><Relationship Id="rId28" Type="http://schemas.openxmlformats.org/officeDocument/2006/relationships/hyperlink" Target="https://docs.datastax.com/en/cql/3.3/cql/cql_reference/cqlDropKeyspace.html" TargetMode="External"/><Relationship Id="rId36" Type="http://schemas.openxmlformats.org/officeDocument/2006/relationships/hyperlink" Target="https://docs.datastax.com/en/cassandra/3.0/cassandra/tools/toolsRing.html" TargetMode="External"/><Relationship Id="rId10" Type="http://schemas.openxmlformats.org/officeDocument/2006/relationships/hyperlink" Target="https://docs.datastax.com/en/glossary/doc/glossary/gloss_primary_index.html" TargetMode="External"/><Relationship Id="rId19" Type="http://schemas.openxmlformats.org/officeDocument/2006/relationships/hyperlink" Target="https://docs.datastax.com/en/cassandra/3.0/cassandra/operations/opsRepairNodesHintedHandoff.html" TargetMode="External"/><Relationship Id="rId31" Type="http://schemas.openxmlformats.org/officeDocument/2006/relationships/hyperlink" Target="https://docs.datastax.com/en/cql/3.3/cql/cql_using/useWhenIndex.html" TargetMode="External"/><Relationship Id="rId4" Type="http://schemas.openxmlformats.org/officeDocument/2006/relationships/webSettings" Target="webSettings.xml"/><Relationship Id="rId9" Type="http://schemas.openxmlformats.org/officeDocument/2006/relationships/hyperlink" Target="https://docs.datastax.com/en/glossary/doc/glossary/gloss_index_summary.html" TargetMode="External"/><Relationship Id="rId14" Type="http://schemas.openxmlformats.org/officeDocument/2006/relationships/hyperlink" Target="https://docs.datastax.com/en/cql/3.3/cql/cql_reference/cqlDelete.html" TargetMode="External"/><Relationship Id="rId22" Type="http://schemas.openxmlformats.org/officeDocument/2006/relationships/hyperlink" Target="https://docs.datastax.com/en/cql/3.3/cql/cql_using/useBatchTOC.html" TargetMode="External"/><Relationship Id="rId27" Type="http://schemas.openxmlformats.org/officeDocument/2006/relationships/hyperlink" Target="https://docs.datastax.com/en/cql/3.3/cql/cql_reference/cqlCreateTable.html" TargetMode="External"/><Relationship Id="rId30" Type="http://schemas.openxmlformats.org/officeDocument/2006/relationships/image" Target="media/image3.png"/><Relationship Id="rId35" Type="http://schemas.openxmlformats.org/officeDocument/2006/relationships/hyperlink" Target="https://docs.datastax.com/en/cassandra/3.0/cassandra/tools/tools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3904</Words>
  <Characters>22255</Characters>
  <Application>Microsoft Office Word</Application>
  <DocSecurity>0</DocSecurity>
  <Lines>185</Lines>
  <Paragraphs>52</Paragraphs>
  <ScaleCrop>false</ScaleCrop>
  <Company>BOSCH Group</Company>
  <LinksUpToDate>false</LinksUpToDate>
  <CharactersWithSpaces>26107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Singhal Ajay Kumar (CC-AD/EPM2)</dc:creator>
  <cp:keywords/>
  <dc:description/>
  <cp:lastModifiedBy>Singhal Ajay Kumar (CC-AD/EPM2)</cp:lastModifiedBy>
  <cp:revision>6</cp:revision>
  <dcterms:created xsi:type="dcterms:W3CDTF">2019-03-26T08:27:00Z</dcterms:created>
  <dcterms:modified xsi:type="dcterms:W3CDTF">2019-03-26T09:48:00Z</dcterms:modified>
</cp:coreProperties>
</file>