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Kanna Ajay Kumar</w:t>
        <w:br w:type="textWrapping"/>
      </w:r>
      <w:r w:rsidDel="00000000" w:rsidR="00000000" w:rsidRPr="00000000">
        <w:rPr>
          <w:rtl w:val="0"/>
        </w:rPr>
        <w:t xml:space="preserve">Hyderabad, Telangana, India | +91 9629619859 | ajaykumar.jai1111@gmail.com</w:t>
        <w:br w:type="textWrapping"/>
        <w:t xml:space="preserve">Portfolio: https://ajaykumarjai11119.wixsite.com/kannaajaykumar</w:t>
      </w:r>
    </w:p>
    <w:p w:rsidR="00000000" w:rsidDel="00000000" w:rsidP="00000000" w:rsidRDefault="00000000" w:rsidRPr="00000000" w14:paraId="00000002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Passionate UX Designer with a Mechatronics Engineering background, specializing in user-centered design. Skilled in UX research, wireframing, prototyping, usability testing, and UI development. Experienced with low-code platforms (Outsystems, Pega) for rapid prototyping and enterprise applications. Focused on creating intuitive, accessible, and engaging user experiences that drive business outcomes.</w:t>
      </w:r>
    </w:p>
    <w:p w:rsidR="00000000" w:rsidDel="00000000" w:rsidP="00000000" w:rsidRDefault="00000000" w:rsidRPr="00000000" w14:paraId="00000004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1"/>
        <w:tblW w:w="10466.0" w:type="dxa"/>
        <w:jc w:val="left"/>
        <w:tblLayout w:type="fixed"/>
        <w:tblLook w:val="0400"/>
      </w:tblPr>
      <w:tblGrid>
        <w:gridCol w:w="5315"/>
        <w:gridCol w:w="5151"/>
        <w:tblGridChange w:id="0">
          <w:tblGrid>
            <w:gridCol w:w="5315"/>
            <w:gridCol w:w="51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Brillio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UI/UX Consultant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jc w:val="righ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Jun 2025 – Present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Redesigned Verizon’s in-store iPad ordering app with AI integration to streamline workflows &amp; enhance UX.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user research and created AI-driven prototypes aligned with Verizon’s design system.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ordering journey speed and usability, boosting user satisfaction.</w:t>
      </w:r>
    </w:p>
    <w:tbl>
      <w:tblPr>
        <w:tblStyle w:val="Table2"/>
        <w:tblW w:w="10466.0" w:type="dxa"/>
        <w:jc w:val="left"/>
        <w:tblLayout w:type="fixed"/>
        <w:tblLook w:val="0400"/>
      </w:tblPr>
      <w:tblGrid>
        <w:gridCol w:w="3562"/>
        <w:gridCol w:w="3452"/>
        <w:gridCol w:w="3452"/>
        <w:tblGridChange w:id="0">
          <w:tblGrid>
            <w:gridCol w:w="3562"/>
            <w:gridCol w:w="3452"/>
            <w:gridCol w:w="34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Tata Consultancy Services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UI/UX Designer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righ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righ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 2020 – Jun 2025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Migrated legacy apps to Pega Constellation for CBA, improving usability by 30%.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end-to-end UI/UX design for Avery Dennison’s recycling website, increasing engagement by 20%.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POC for AI governance tool in Pega, reducing errors by 15% and ensuring EU AI Act compliance.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competitive analysis and usability testing across enterprise platforms.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Explored GenAI, VR, and Metaverse integration into UX strategies.</w:t>
      </w:r>
    </w:p>
    <w:p w:rsidR="00000000" w:rsidDel="00000000" w:rsidP="00000000" w:rsidRDefault="00000000" w:rsidRPr="00000000" w14:paraId="00000014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Projects</w:t>
      </w:r>
    </w:p>
    <w:tbl>
      <w:tblPr>
        <w:tblStyle w:val="Table3"/>
        <w:tblW w:w="10466.0" w:type="dxa"/>
        <w:jc w:val="left"/>
        <w:tblLayout w:type="fixed"/>
        <w:tblLook w:val="0400"/>
      </w:tblPr>
      <w:tblGrid>
        <w:gridCol w:w="5315"/>
        <w:gridCol w:w="5151"/>
        <w:tblGridChange w:id="0">
          <w:tblGrid>
            <w:gridCol w:w="5315"/>
            <w:gridCol w:w="51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Flexellence </w:t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Product Designer for Health App Redesign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righ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Jan 2025 – Sep 2025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mobile app for health tracking and habit monitoring using user research, wireframing, design and testing.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Tools: Figma, Maze, ChatGPT</w:t>
      </w:r>
    </w:p>
    <w:p w:rsidR="00000000" w:rsidDel="00000000" w:rsidP="00000000" w:rsidRDefault="00000000" w:rsidRPr="00000000" w14:paraId="0000001A">
      <w:pPr>
        <w:pStyle w:val="Heading1"/>
        <w:spacing w:before="32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Figma, Adobe Creative Cloud Suite, Outsystems UX, Pega UX, Inkscape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Research &amp; Testing: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Surveys, Interviews, Persona Creation, Competitive Analysis, Usability Testing, Heuristic Evaluation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Prototyping &amp; Wireframing: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Interactive Flows, Rapid Prototyping, Design Systems, Accessibility (WCAG)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&amp; Information Design: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Systems, Journey Mapping, Task Flows, Card Sorting, Empathy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 &amp; Collaboration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HTML/CSS, Python, Agile UX, Vibe Coding</w:t>
      </w:r>
    </w:p>
    <w:p w:rsidR="00000000" w:rsidDel="00000000" w:rsidP="00000000" w:rsidRDefault="00000000" w:rsidRPr="00000000" w14:paraId="00000020">
      <w:pPr>
        <w:pStyle w:val="Heading1"/>
        <w:spacing w:after="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4"/>
        <w:tblW w:w="10466.0" w:type="dxa"/>
        <w:jc w:val="left"/>
        <w:tblLayout w:type="fixed"/>
        <w:tblLook w:val="04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Bachelors in Mechatronics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SASTRA University, Thanjavur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60" w:right="0" w:hanging="360"/>
              <w:jc w:val="righ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2016 – 2020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CGPA: 7.7, Focused on Virtual Reality by Meta, App Design, Animation Techniques, and Workshops</w:t>
      </w:r>
    </w:p>
    <w:p w:rsidR="00000000" w:rsidDel="00000000" w:rsidP="00000000" w:rsidRDefault="00000000" w:rsidRPr="00000000" w14:paraId="00000025">
      <w:pPr>
        <w:pStyle w:val="Heading1"/>
        <w:spacing w:after="0" w:before="240" w:lineRule="auto"/>
        <w:rPr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Understanding and Implementing Design Thinking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(Dec, 2024)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Figma UI UX Essentials by Udemy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(Oct,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Extra-curriculars: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at Config’25 Hyderabad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(May, 2025)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Participated in Designathon at J Hub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(Apr, 2025)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