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B7C9" w14:textId="4AA2CA08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Aadi</w:t>
      </w:r>
    </w:p>
    <w:p w14:paraId="7CAB8FB1" w14:textId="77777777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7CB5DD" w14:textId="77777777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While leaving for the US, Veera Reddy gave the responsibility of managing this land 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Reddy. Now back in India, Veera Reddy realizes that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Reddy is misusing his power. He wants to donate all his land to the 2000 families staying in that village. When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Reddy learns of this charity giveaway, he attacks Veera Reddy, killing him and his wife.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Veeranna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"https://en.wikipedia.org/wiki/Chalapati_Rao" \o "Chalapati Rao"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Chalapati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Rao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 trusted lieutenant of Veera Reddy, takes the child Aadi and escapes to Hyderabad. After the murders, Veera Reddy's trusted people are sentenced to fourteen years in prison</w:t>
      </w:r>
    </w:p>
    <w:p w14:paraId="31A8484D" w14:textId="77777777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0B28264" w14:textId="77777777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27C0AD9" w14:textId="71EE3014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Simhadri</w:t>
      </w:r>
      <w:proofErr w:type="spellEnd"/>
    </w:p>
    <w:p w14:paraId="73355BB7" w14:textId="59B760C8" w:rsidR="003B2AFB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 orphan and good-hearted lad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Simhadri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hyperlink r:id="rId4" w:tooltip="N. T. Rama Rao Jr.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N. T. Rama Rao Jr.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is 'adopted' and grows up under Ram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Bhupal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Varma's (</w:t>
      </w:r>
      <w:hyperlink r:id="rId5" w:tooltip="Nassar (actor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Nassar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family care in </w:t>
      </w:r>
      <w:hyperlink r:id="rId6" w:tooltip="Visakhapatna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Visakhapatnam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bond they share is like father and son. Kasturi (</w:t>
      </w:r>
      <w:proofErr w:type="spellStart"/>
      <w:r>
        <w:fldChar w:fldCharType="begin"/>
      </w:r>
      <w:r>
        <w:instrText xml:space="preserve"> HYPERLINK "https://en.wikipedia.org/wiki/Ankitha" \o "Ankitha"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Ankitha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is Varma's granddaughter, and she likes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Simhadri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lot. Once a week,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Simhadri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visits a mentally challenged girl called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Indu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hyperlink r:id="rId7" w:tooltip="Bhumika Chawl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Bhumika Chawla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He entertains her and provides money to her caretakers (</w:t>
      </w:r>
      <w:proofErr w:type="spellStart"/>
      <w:r>
        <w:fldChar w:fldCharType="begin"/>
      </w:r>
      <w:r>
        <w:instrText xml:space="preserve"> HYPERLINK "https://en.wikipedia.org/wiki/Rallapalli_(actor)" \o "Rallapalli (actor)"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Rallapalli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Ragini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)..</w:t>
      </w:r>
    </w:p>
    <w:p w14:paraId="6B08B9B0" w14:textId="2D063A1D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2F03430" w14:textId="340F047B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CB430DC" w14:textId="77777777" w:rsidR="00396475" w:rsidRPr="00396475" w:rsidRDefault="00396475" w:rsidP="0039647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proofErr w:type="spellStart"/>
      <w:r w:rsidRPr="00396475">
        <w:rPr>
          <w:rFonts w:ascii="Georgia" w:eastAsia="Times New Roman" w:hAnsi="Georgia" w:cs="Times New Roman"/>
          <w:i/>
          <w:iCs/>
          <w:color w:val="000000"/>
          <w:kern w:val="36"/>
          <w:sz w:val="43"/>
          <w:szCs w:val="43"/>
        </w:rPr>
        <w:t>Simha</w:t>
      </w:r>
      <w:proofErr w:type="spellEnd"/>
    </w:p>
    <w:p w14:paraId="3F2BC3DE" w14:textId="77777777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D992B3E" w14:textId="0D05DCE3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Srimannarayana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"https://en.wikipedia.org/wiki/Nandamuri_Balakrishna" \o "Nandamuri Balakrishna"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Nandamuri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Balakrishna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university lecturer in </w:t>
      </w:r>
      <w:hyperlink r:id="rId8" w:tooltip="Hyderabad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Hyderabad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who lives with his grandmother (</w:t>
      </w:r>
      <w:hyperlink r:id="rId9" w:tooltip="K. R. Vijay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K. R. Vijaya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He does not tolerate injustice anywhere and beats up people who dare to break the </w:t>
      </w:r>
      <w:hyperlink r:id="rId10" w:tooltip="Law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law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personality which makes him feared and respected among others.</w:t>
      </w:r>
    </w:p>
    <w:p w14:paraId="34F7B64D" w14:textId="1E19668A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F7F894F" w14:textId="0ED629D5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Legend</w:t>
      </w:r>
    </w:p>
    <w:p w14:paraId="490F7A30" w14:textId="71CF6AE9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D4566EE" w14:textId="50E2B548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film starts in 1989 where Jeetendra and his father, a ruthless don in Kurnool are in Vizag to meet Jitendra's proposed bride, the daughter of the local </w:t>
      </w:r>
      <w:hyperlink r:id="rId11" w:tooltip="Member of the Legislative Assembly (India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MLA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During their return, Jeetendra accidents an aged man and also shoots a bystander who asked him to come out of the car.</w:t>
      </w:r>
    </w:p>
    <w:p w14:paraId="245166DF" w14:textId="61E43913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B6E735C" w14:textId="274C41A7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7F641B" w14:textId="004C15B9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Akhanda</w:t>
      </w:r>
      <w:proofErr w:type="spellEnd"/>
    </w:p>
    <w:p w14:paraId="01EA07FE" w14:textId="0A414E14" w:rsidR="00396475" w:rsidRDefault="00396475" w:rsidP="003964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65D1CF7" w14:textId="4C3B9549" w:rsidR="00396475" w:rsidRPr="00396475" w:rsidRDefault="00396475" w:rsidP="0039647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Gajendra, a wanted </w:t>
      </w:r>
      <w:hyperlink r:id="rId12" w:tooltip="Band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bandit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is on search by the police who fail to capture him despite their brave efforts. During the fight between Gajendra's men and the police, Gajendra gets wounded through his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own ammunition and is thrown into the water. He manages to find shelter in a temple under the guidance of a guru. </w:t>
      </w:r>
    </w:p>
    <w:sectPr w:rsidR="00396475" w:rsidRPr="0039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75"/>
    <w:rsid w:val="000D3CFB"/>
    <w:rsid w:val="00396475"/>
    <w:rsid w:val="00B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8DB9"/>
  <w15:chartTrackingRefBased/>
  <w15:docId w15:val="{8ED0D1BC-028A-4D65-8513-5BD87F9A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64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647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derab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humika_Chawla" TargetMode="External"/><Relationship Id="rId12" Type="http://schemas.openxmlformats.org/officeDocument/2006/relationships/hyperlink" Target="https://en.wikipedia.org/wiki/Ban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isakhapatnam" TargetMode="External"/><Relationship Id="rId11" Type="http://schemas.openxmlformats.org/officeDocument/2006/relationships/hyperlink" Target="https://en.wikipedia.org/wiki/Member_of_the_Legislative_Assembly_(India)" TargetMode="External"/><Relationship Id="rId5" Type="http://schemas.openxmlformats.org/officeDocument/2006/relationships/hyperlink" Target="https://en.wikipedia.org/wiki/Nassar_(actor)" TargetMode="External"/><Relationship Id="rId10" Type="http://schemas.openxmlformats.org/officeDocument/2006/relationships/hyperlink" Target="https://en.wikipedia.org/wiki/Law" TargetMode="External"/><Relationship Id="rId4" Type="http://schemas.openxmlformats.org/officeDocument/2006/relationships/hyperlink" Target="https://en.wikipedia.org/wiki/N._T._Rama_Rao_Jr." TargetMode="External"/><Relationship Id="rId9" Type="http://schemas.openxmlformats.org/officeDocument/2006/relationships/hyperlink" Target="https://en.wikipedia.org/wiki/K._R._Vija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Vemula,Ajay Kumar</dc:creator>
  <cp:keywords/>
  <dc:description/>
  <cp:lastModifiedBy>Vemula,Ajay Kumar</cp:lastModifiedBy>
  <cp:revision>1</cp:revision>
  <dcterms:created xsi:type="dcterms:W3CDTF">2022-04-29T01:14:00Z</dcterms:created>
  <dcterms:modified xsi:type="dcterms:W3CDTF">2022-04-29T01:22:00Z</dcterms:modified>
</cp:coreProperties>
</file>