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9D7C" w14:textId="77777777" w:rsidR="001C6472" w:rsidRDefault="00000000">
      <w:pPr>
        <w:pStyle w:val="Title"/>
      </w:pPr>
      <w:r>
        <w:rPr>
          <w:color w:val="0E4660"/>
          <w:w w:val="90"/>
        </w:rPr>
        <w:t>Additional</w:t>
      </w:r>
      <w:r>
        <w:rPr>
          <w:color w:val="0E4660"/>
          <w:spacing w:val="-8"/>
          <w:w w:val="90"/>
        </w:rPr>
        <w:t xml:space="preserve"> </w:t>
      </w:r>
      <w:r>
        <w:rPr>
          <w:color w:val="0E4660"/>
          <w:w w:val="90"/>
        </w:rPr>
        <w:t>Sources</w:t>
      </w:r>
      <w:r>
        <w:rPr>
          <w:color w:val="0E4660"/>
          <w:spacing w:val="-8"/>
          <w:w w:val="90"/>
        </w:rPr>
        <w:t xml:space="preserve"> </w:t>
      </w:r>
      <w:r>
        <w:rPr>
          <w:color w:val="0E4660"/>
          <w:w w:val="90"/>
        </w:rPr>
        <w:t>on</w:t>
      </w:r>
      <w:r>
        <w:rPr>
          <w:color w:val="0E4660"/>
          <w:spacing w:val="-8"/>
          <w:w w:val="90"/>
        </w:rPr>
        <w:t xml:space="preserve"> </w:t>
      </w:r>
      <w:r>
        <w:rPr>
          <w:color w:val="0E4660"/>
          <w:w w:val="90"/>
        </w:rPr>
        <w:t>AI</w:t>
      </w:r>
      <w:r>
        <w:rPr>
          <w:color w:val="0E4660"/>
          <w:spacing w:val="-9"/>
          <w:w w:val="90"/>
        </w:rPr>
        <w:t xml:space="preserve"> </w:t>
      </w:r>
      <w:r>
        <w:rPr>
          <w:color w:val="0E4660"/>
          <w:w w:val="90"/>
        </w:rPr>
        <w:t>and</w:t>
      </w:r>
      <w:r>
        <w:rPr>
          <w:color w:val="0E4660"/>
          <w:spacing w:val="-8"/>
          <w:w w:val="90"/>
        </w:rPr>
        <w:t xml:space="preserve"> </w:t>
      </w:r>
      <w:r>
        <w:rPr>
          <w:color w:val="0E4660"/>
          <w:spacing w:val="-2"/>
          <w:w w:val="90"/>
        </w:rPr>
        <w:t>Education</w:t>
      </w:r>
    </w:p>
    <w:p w14:paraId="573B515F" w14:textId="77777777" w:rsidR="001C6472" w:rsidRDefault="001C6472">
      <w:pPr>
        <w:pStyle w:val="BodyText"/>
        <w:spacing w:before="289"/>
        <w:ind w:left="0"/>
        <w:rPr>
          <w:sz w:val="32"/>
          <w:u w:val="none"/>
        </w:rPr>
      </w:pPr>
    </w:p>
    <w:p w14:paraId="19AD939D" w14:textId="77777777" w:rsidR="001C6472" w:rsidRDefault="00000000">
      <w:pPr>
        <w:pStyle w:val="ListParagraph"/>
        <w:numPr>
          <w:ilvl w:val="0"/>
          <w:numId w:val="1"/>
        </w:numPr>
        <w:tabs>
          <w:tab w:val="left" w:pos="743"/>
        </w:tabs>
        <w:spacing w:before="1" w:line="290" w:lineRule="auto"/>
        <w:ind w:right="90"/>
        <w:rPr>
          <w:sz w:val="24"/>
        </w:rPr>
      </w:pPr>
      <w:r>
        <w:rPr>
          <w:spacing w:val="-6"/>
          <w:sz w:val="24"/>
        </w:rPr>
        <w:t>The</w:t>
      </w:r>
      <w:r>
        <w:rPr>
          <w:spacing w:val="-15"/>
          <w:sz w:val="24"/>
        </w:rPr>
        <w:t xml:space="preserve"> </w:t>
      </w:r>
      <w:r>
        <w:rPr>
          <w:spacing w:val="-6"/>
          <w:sz w:val="24"/>
        </w:rPr>
        <w:t>UK</w:t>
      </w:r>
      <w:r>
        <w:rPr>
          <w:spacing w:val="-15"/>
          <w:sz w:val="24"/>
        </w:rPr>
        <w:t xml:space="preserve"> </w:t>
      </w:r>
      <w:r>
        <w:rPr>
          <w:spacing w:val="-6"/>
          <w:sz w:val="24"/>
        </w:rPr>
        <w:t>Government’s</w:t>
      </w:r>
      <w:r>
        <w:rPr>
          <w:spacing w:val="-14"/>
          <w:sz w:val="24"/>
        </w:rPr>
        <w:t xml:space="preserve"> </w:t>
      </w:r>
      <w:r>
        <w:rPr>
          <w:spacing w:val="-6"/>
          <w:sz w:val="24"/>
        </w:rPr>
        <w:t>Department</w:t>
      </w:r>
      <w:r>
        <w:rPr>
          <w:spacing w:val="-16"/>
          <w:sz w:val="24"/>
        </w:rPr>
        <w:t xml:space="preserve"> </w:t>
      </w:r>
      <w:r>
        <w:rPr>
          <w:spacing w:val="-6"/>
          <w:sz w:val="24"/>
        </w:rPr>
        <w:t>for</w:t>
      </w:r>
      <w:r>
        <w:rPr>
          <w:spacing w:val="-14"/>
          <w:sz w:val="24"/>
        </w:rPr>
        <w:t xml:space="preserve"> </w:t>
      </w:r>
      <w:r>
        <w:rPr>
          <w:spacing w:val="-6"/>
          <w:sz w:val="24"/>
        </w:rPr>
        <w:t>Education</w:t>
      </w:r>
      <w:r>
        <w:rPr>
          <w:spacing w:val="-16"/>
          <w:sz w:val="24"/>
        </w:rPr>
        <w:t xml:space="preserve"> </w:t>
      </w:r>
      <w:r>
        <w:rPr>
          <w:spacing w:val="-6"/>
          <w:sz w:val="24"/>
        </w:rPr>
        <w:t>Policy</w:t>
      </w:r>
      <w:r>
        <w:rPr>
          <w:spacing w:val="-14"/>
          <w:sz w:val="24"/>
        </w:rPr>
        <w:t xml:space="preserve"> </w:t>
      </w:r>
      <w:r>
        <w:rPr>
          <w:spacing w:val="-6"/>
          <w:sz w:val="24"/>
        </w:rPr>
        <w:t>Paper</w:t>
      </w:r>
      <w:r>
        <w:rPr>
          <w:spacing w:val="-16"/>
          <w:sz w:val="24"/>
        </w:rPr>
        <w:t xml:space="preserve"> </w:t>
      </w:r>
      <w:r>
        <w:rPr>
          <w:spacing w:val="-6"/>
          <w:sz w:val="24"/>
        </w:rPr>
        <w:t>on</w:t>
      </w:r>
      <w:r>
        <w:rPr>
          <w:spacing w:val="-16"/>
          <w:sz w:val="24"/>
        </w:rPr>
        <w:t xml:space="preserve"> </w:t>
      </w:r>
      <w:r>
        <w:rPr>
          <w:spacing w:val="-6"/>
          <w:sz w:val="24"/>
        </w:rPr>
        <w:t>Generative</w:t>
      </w:r>
      <w:r>
        <w:rPr>
          <w:spacing w:val="-15"/>
          <w:sz w:val="24"/>
        </w:rPr>
        <w:t xml:space="preserve"> </w:t>
      </w:r>
      <w:r>
        <w:rPr>
          <w:spacing w:val="-6"/>
          <w:sz w:val="24"/>
        </w:rPr>
        <w:t>AI</w:t>
      </w:r>
      <w:r>
        <w:rPr>
          <w:spacing w:val="-15"/>
          <w:sz w:val="24"/>
        </w:rPr>
        <w:t xml:space="preserve"> </w:t>
      </w:r>
      <w:r>
        <w:rPr>
          <w:spacing w:val="-6"/>
          <w:sz w:val="24"/>
        </w:rPr>
        <w:t xml:space="preserve">in </w:t>
      </w:r>
      <w:r>
        <w:rPr>
          <w:spacing w:val="-8"/>
          <w:sz w:val="24"/>
        </w:rPr>
        <w:t>Education:</w:t>
      </w:r>
      <w:r>
        <w:rPr>
          <w:spacing w:val="-16"/>
          <w:sz w:val="24"/>
        </w:rPr>
        <w:t xml:space="preserve"> </w:t>
      </w:r>
      <w:hyperlink r:id="rId5">
        <w:r>
          <w:rPr>
            <w:color w:val="467885"/>
            <w:spacing w:val="-8"/>
            <w:sz w:val="24"/>
            <w:u w:val="single" w:color="467885"/>
          </w:rPr>
          <w:t>https://www.gov.uk/government/publications/generative-artificial-</w:t>
        </w:r>
      </w:hyperlink>
      <w:r>
        <w:rPr>
          <w:color w:val="467885"/>
          <w:spacing w:val="-8"/>
          <w:sz w:val="24"/>
        </w:rPr>
        <w:t xml:space="preserve"> </w:t>
      </w:r>
      <w:hyperlink r:id="rId6">
        <w:r>
          <w:rPr>
            <w:color w:val="467885"/>
            <w:spacing w:val="-6"/>
            <w:sz w:val="24"/>
            <w:u w:val="single" w:color="467885"/>
          </w:rPr>
          <w:t>intelligence-in-education/generative-artificial-intelligence-ai-in-education</w:t>
        </w:r>
      </w:hyperlink>
    </w:p>
    <w:p w14:paraId="3304A94E" w14:textId="77777777" w:rsidR="001C6472" w:rsidRDefault="00000000">
      <w:pPr>
        <w:pStyle w:val="ListParagraph"/>
        <w:numPr>
          <w:ilvl w:val="0"/>
          <w:numId w:val="1"/>
        </w:numPr>
        <w:tabs>
          <w:tab w:val="left" w:pos="742"/>
        </w:tabs>
        <w:spacing w:before="6"/>
        <w:ind w:left="742" w:hanging="359"/>
        <w:rPr>
          <w:sz w:val="24"/>
        </w:rPr>
      </w:pPr>
      <w:r>
        <w:rPr>
          <w:spacing w:val="-4"/>
          <w:sz w:val="24"/>
        </w:rPr>
        <w:t>The</w:t>
      </w:r>
      <w:r>
        <w:rPr>
          <w:spacing w:val="-23"/>
          <w:sz w:val="24"/>
        </w:rPr>
        <w:t xml:space="preserve"> </w:t>
      </w:r>
      <w:r>
        <w:rPr>
          <w:spacing w:val="-4"/>
          <w:sz w:val="24"/>
        </w:rPr>
        <w:t>Russell</w:t>
      </w:r>
      <w:r>
        <w:rPr>
          <w:spacing w:val="-24"/>
          <w:sz w:val="24"/>
        </w:rPr>
        <w:t xml:space="preserve"> </w:t>
      </w:r>
      <w:r>
        <w:rPr>
          <w:spacing w:val="-4"/>
          <w:sz w:val="24"/>
        </w:rPr>
        <w:t>Group</w:t>
      </w:r>
      <w:r>
        <w:rPr>
          <w:spacing w:val="-23"/>
          <w:sz w:val="24"/>
        </w:rPr>
        <w:t xml:space="preserve"> </w:t>
      </w:r>
      <w:r>
        <w:rPr>
          <w:spacing w:val="-4"/>
          <w:sz w:val="24"/>
        </w:rPr>
        <w:t>of</w:t>
      </w:r>
      <w:r>
        <w:rPr>
          <w:spacing w:val="-25"/>
          <w:sz w:val="24"/>
        </w:rPr>
        <w:t xml:space="preserve"> </w:t>
      </w:r>
      <w:r>
        <w:rPr>
          <w:spacing w:val="-4"/>
          <w:sz w:val="24"/>
        </w:rPr>
        <w:t>Universities’</w:t>
      </w:r>
      <w:r>
        <w:rPr>
          <w:spacing w:val="-32"/>
          <w:sz w:val="24"/>
        </w:rPr>
        <w:t xml:space="preserve"> </w:t>
      </w:r>
      <w:r>
        <w:rPr>
          <w:spacing w:val="-4"/>
          <w:sz w:val="24"/>
        </w:rPr>
        <w:t>policy</w:t>
      </w:r>
      <w:r>
        <w:rPr>
          <w:spacing w:val="-24"/>
          <w:sz w:val="24"/>
        </w:rPr>
        <w:t xml:space="preserve"> </w:t>
      </w:r>
      <w:r>
        <w:rPr>
          <w:spacing w:val="-4"/>
          <w:sz w:val="24"/>
        </w:rPr>
        <w:t>on</w:t>
      </w:r>
      <w:r>
        <w:rPr>
          <w:spacing w:val="-21"/>
          <w:sz w:val="24"/>
        </w:rPr>
        <w:t xml:space="preserve"> </w:t>
      </w:r>
      <w:r>
        <w:rPr>
          <w:spacing w:val="-4"/>
          <w:sz w:val="24"/>
        </w:rPr>
        <w:t>AI</w:t>
      </w:r>
      <w:r>
        <w:rPr>
          <w:spacing w:val="-24"/>
          <w:sz w:val="24"/>
        </w:rPr>
        <w:t xml:space="preserve"> </w:t>
      </w:r>
      <w:r>
        <w:rPr>
          <w:spacing w:val="-4"/>
          <w:sz w:val="24"/>
        </w:rPr>
        <w:t>(2023</w:t>
      </w:r>
      <w:proofErr w:type="gramStart"/>
      <w:r>
        <w:rPr>
          <w:spacing w:val="-4"/>
          <w:sz w:val="24"/>
        </w:rPr>
        <w:t>);</w:t>
      </w:r>
      <w:proofErr w:type="gramEnd"/>
    </w:p>
    <w:p w14:paraId="54DFE2D0" w14:textId="77777777" w:rsidR="001C6472" w:rsidRDefault="00000000">
      <w:pPr>
        <w:pStyle w:val="BodyText"/>
        <w:spacing w:before="59"/>
        <w:rPr>
          <w:u w:val="none"/>
        </w:rPr>
      </w:pPr>
      <w:hyperlink r:id="rId7">
        <w:r>
          <w:rPr>
            <w:color w:val="467885"/>
            <w:w w:val="90"/>
            <w:u w:color="467885"/>
          </w:rPr>
          <w:t>https://russellgroup.ac.uk/news/new-principles-on-use-of-ai-in-</w:t>
        </w:r>
        <w:r>
          <w:rPr>
            <w:color w:val="467885"/>
            <w:spacing w:val="-2"/>
            <w:w w:val="90"/>
            <w:u w:color="467885"/>
          </w:rPr>
          <w:t>education/</w:t>
        </w:r>
      </w:hyperlink>
    </w:p>
    <w:p w14:paraId="2C0D185C" w14:textId="77777777" w:rsidR="001C6472" w:rsidRDefault="00000000">
      <w:pPr>
        <w:pStyle w:val="ListParagraph"/>
        <w:numPr>
          <w:ilvl w:val="0"/>
          <w:numId w:val="1"/>
        </w:numPr>
        <w:tabs>
          <w:tab w:val="left" w:pos="743"/>
        </w:tabs>
        <w:spacing w:before="63" w:line="290" w:lineRule="auto"/>
        <w:ind w:right="102"/>
        <w:rPr>
          <w:sz w:val="24"/>
        </w:rPr>
      </w:pPr>
      <w:r>
        <w:rPr>
          <w:spacing w:val="-4"/>
          <w:sz w:val="24"/>
        </w:rPr>
        <w:t>A</w:t>
      </w:r>
      <w:r>
        <w:rPr>
          <w:spacing w:val="-21"/>
          <w:sz w:val="24"/>
        </w:rPr>
        <w:t xml:space="preserve"> </w:t>
      </w:r>
      <w:r>
        <w:rPr>
          <w:spacing w:val="-4"/>
          <w:sz w:val="24"/>
        </w:rPr>
        <w:t>series</w:t>
      </w:r>
      <w:r>
        <w:rPr>
          <w:spacing w:val="-20"/>
          <w:sz w:val="24"/>
        </w:rPr>
        <w:t xml:space="preserve"> </w:t>
      </w:r>
      <w:r>
        <w:rPr>
          <w:spacing w:val="-4"/>
          <w:sz w:val="24"/>
        </w:rPr>
        <w:t>of</w:t>
      </w:r>
      <w:r>
        <w:rPr>
          <w:spacing w:val="-22"/>
          <w:sz w:val="24"/>
        </w:rPr>
        <w:t xml:space="preserve"> </w:t>
      </w:r>
      <w:r>
        <w:rPr>
          <w:spacing w:val="-4"/>
          <w:sz w:val="24"/>
        </w:rPr>
        <w:t>pieces</w:t>
      </w:r>
      <w:r>
        <w:rPr>
          <w:spacing w:val="-20"/>
          <w:sz w:val="24"/>
        </w:rPr>
        <w:t xml:space="preserve"> </w:t>
      </w:r>
      <w:r>
        <w:rPr>
          <w:spacing w:val="-4"/>
          <w:sz w:val="24"/>
        </w:rPr>
        <w:t>from</w:t>
      </w:r>
      <w:r>
        <w:rPr>
          <w:spacing w:val="-21"/>
          <w:sz w:val="24"/>
        </w:rPr>
        <w:t xml:space="preserve"> </w:t>
      </w:r>
      <w:r>
        <w:rPr>
          <w:spacing w:val="-4"/>
          <w:sz w:val="24"/>
        </w:rPr>
        <w:t>JISC</w:t>
      </w:r>
      <w:r>
        <w:rPr>
          <w:spacing w:val="-22"/>
          <w:sz w:val="24"/>
        </w:rPr>
        <w:t xml:space="preserve"> </w:t>
      </w:r>
      <w:r>
        <w:rPr>
          <w:spacing w:val="-4"/>
          <w:sz w:val="24"/>
        </w:rPr>
        <w:t>(Joint</w:t>
      </w:r>
      <w:r>
        <w:rPr>
          <w:spacing w:val="-20"/>
          <w:sz w:val="24"/>
        </w:rPr>
        <w:t xml:space="preserve"> </w:t>
      </w:r>
      <w:r>
        <w:rPr>
          <w:spacing w:val="-4"/>
          <w:sz w:val="24"/>
        </w:rPr>
        <w:t>Information</w:t>
      </w:r>
      <w:r>
        <w:rPr>
          <w:spacing w:val="-18"/>
          <w:sz w:val="24"/>
        </w:rPr>
        <w:t xml:space="preserve"> </w:t>
      </w:r>
      <w:r>
        <w:rPr>
          <w:spacing w:val="-4"/>
          <w:sz w:val="24"/>
        </w:rPr>
        <w:t>Systems</w:t>
      </w:r>
      <w:r>
        <w:rPr>
          <w:spacing w:val="-20"/>
          <w:sz w:val="24"/>
        </w:rPr>
        <w:t xml:space="preserve"> </w:t>
      </w:r>
      <w:r>
        <w:rPr>
          <w:spacing w:val="-4"/>
          <w:sz w:val="24"/>
        </w:rPr>
        <w:t>Committee),</w:t>
      </w:r>
      <w:r>
        <w:rPr>
          <w:spacing w:val="-20"/>
          <w:sz w:val="24"/>
        </w:rPr>
        <w:t xml:space="preserve"> </w:t>
      </w:r>
      <w:r>
        <w:rPr>
          <w:spacing w:val="-4"/>
          <w:sz w:val="24"/>
        </w:rPr>
        <w:t>a</w:t>
      </w:r>
      <w:r>
        <w:rPr>
          <w:spacing w:val="-22"/>
          <w:sz w:val="24"/>
        </w:rPr>
        <w:t xml:space="preserve"> </w:t>
      </w:r>
      <w:r>
        <w:rPr>
          <w:spacing w:val="-4"/>
          <w:sz w:val="24"/>
        </w:rPr>
        <w:t>UK</w:t>
      </w:r>
      <w:r>
        <w:rPr>
          <w:spacing w:val="-21"/>
          <w:sz w:val="24"/>
        </w:rPr>
        <w:t xml:space="preserve"> </w:t>
      </w:r>
      <w:r>
        <w:rPr>
          <w:spacing w:val="-4"/>
          <w:sz w:val="24"/>
        </w:rPr>
        <w:t xml:space="preserve">Higher </w:t>
      </w:r>
      <w:r>
        <w:rPr>
          <w:spacing w:val="-6"/>
          <w:sz w:val="24"/>
        </w:rPr>
        <w:t>Education</w:t>
      </w:r>
      <w:r>
        <w:rPr>
          <w:spacing w:val="-25"/>
          <w:sz w:val="24"/>
        </w:rPr>
        <w:t xml:space="preserve"> </w:t>
      </w:r>
      <w:r>
        <w:rPr>
          <w:spacing w:val="-6"/>
          <w:sz w:val="24"/>
        </w:rPr>
        <w:t>body,</w:t>
      </w:r>
      <w:r>
        <w:rPr>
          <w:spacing w:val="-23"/>
          <w:sz w:val="24"/>
        </w:rPr>
        <w:t xml:space="preserve"> </w:t>
      </w:r>
      <w:r>
        <w:rPr>
          <w:spacing w:val="-6"/>
          <w:sz w:val="24"/>
        </w:rPr>
        <w:t>on</w:t>
      </w:r>
      <w:r>
        <w:rPr>
          <w:spacing w:val="-25"/>
          <w:sz w:val="24"/>
        </w:rPr>
        <w:t xml:space="preserve"> </w:t>
      </w:r>
      <w:r>
        <w:rPr>
          <w:spacing w:val="-6"/>
          <w:sz w:val="24"/>
        </w:rPr>
        <w:t>AI:</w:t>
      </w:r>
      <w:r>
        <w:rPr>
          <w:spacing w:val="-20"/>
          <w:sz w:val="24"/>
        </w:rPr>
        <w:t xml:space="preserve"> </w:t>
      </w:r>
      <w:hyperlink r:id="rId8">
        <w:r>
          <w:rPr>
            <w:color w:val="467885"/>
            <w:spacing w:val="-6"/>
            <w:sz w:val="24"/>
            <w:u w:val="single" w:color="467885"/>
          </w:rPr>
          <w:t>https://nationalcentreforai.jiscinvolve.org/wp/</w:t>
        </w:r>
      </w:hyperlink>
    </w:p>
    <w:p w14:paraId="0D6C5040" w14:textId="77777777" w:rsidR="001C6472" w:rsidRDefault="00000000">
      <w:pPr>
        <w:pStyle w:val="BodyText"/>
        <w:spacing w:before="3" w:line="292" w:lineRule="auto"/>
        <w:ind w:right="74"/>
        <w:rPr>
          <w:u w:val="none"/>
        </w:rPr>
      </w:pPr>
      <w:r>
        <w:rPr>
          <w:spacing w:val="-4"/>
          <w:u w:val="none"/>
        </w:rPr>
        <w:t>Includes</w:t>
      </w:r>
      <w:r>
        <w:rPr>
          <w:spacing w:val="-13"/>
          <w:u w:val="none"/>
        </w:rPr>
        <w:t xml:space="preserve"> </w:t>
      </w:r>
      <w:r>
        <w:rPr>
          <w:spacing w:val="-4"/>
          <w:u w:val="none"/>
        </w:rPr>
        <w:t>this</w:t>
      </w:r>
      <w:r>
        <w:rPr>
          <w:spacing w:val="-13"/>
          <w:u w:val="none"/>
        </w:rPr>
        <w:t xml:space="preserve"> </w:t>
      </w:r>
      <w:r>
        <w:rPr>
          <w:spacing w:val="-4"/>
          <w:u w:val="none"/>
        </w:rPr>
        <w:t>piece,</w:t>
      </w:r>
      <w:r>
        <w:rPr>
          <w:spacing w:val="-13"/>
          <w:u w:val="none"/>
        </w:rPr>
        <w:t xml:space="preserve"> </w:t>
      </w:r>
      <w:r>
        <w:rPr>
          <w:spacing w:val="-4"/>
          <w:u w:val="none"/>
        </w:rPr>
        <w:t>which</w:t>
      </w:r>
      <w:r>
        <w:rPr>
          <w:spacing w:val="-15"/>
          <w:u w:val="none"/>
        </w:rPr>
        <w:t xml:space="preserve"> </w:t>
      </w:r>
      <w:r>
        <w:rPr>
          <w:spacing w:val="-4"/>
          <w:u w:val="none"/>
        </w:rPr>
        <w:t>collects</w:t>
      </w:r>
      <w:r>
        <w:rPr>
          <w:spacing w:val="-13"/>
          <w:u w:val="none"/>
        </w:rPr>
        <w:t xml:space="preserve"> </w:t>
      </w:r>
      <w:r>
        <w:rPr>
          <w:spacing w:val="-4"/>
          <w:u w:val="none"/>
        </w:rPr>
        <w:t>several</w:t>
      </w:r>
      <w:r>
        <w:rPr>
          <w:spacing w:val="-15"/>
          <w:u w:val="none"/>
        </w:rPr>
        <w:t xml:space="preserve"> </w:t>
      </w:r>
      <w:r>
        <w:rPr>
          <w:spacing w:val="-4"/>
          <w:u w:val="none"/>
        </w:rPr>
        <w:t>policies</w:t>
      </w:r>
      <w:r>
        <w:rPr>
          <w:spacing w:val="-13"/>
          <w:u w:val="none"/>
        </w:rPr>
        <w:t xml:space="preserve"> </w:t>
      </w:r>
      <w:r>
        <w:rPr>
          <w:spacing w:val="-4"/>
          <w:u w:val="none"/>
        </w:rPr>
        <w:t>from</w:t>
      </w:r>
      <w:r>
        <w:rPr>
          <w:spacing w:val="-15"/>
          <w:u w:val="none"/>
        </w:rPr>
        <w:t xml:space="preserve"> </w:t>
      </w:r>
      <w:r>
        <w:rPr>
          <w:spacing w:val="-4"/>
          <w:u w:val="none"/>
        </w:rPr>
        <w:t>universities</w:t>
      </w:r>
      <w:r>
        <w:rPr>
          <w:spacing w:val="-13"/>
          <w:u w:val="none"/>
        </w:rPr>
        <w:t xml:space="preserve"> </w:t>
      </w:r>
      <w:r>
        <w:rPr>
          <w:spacing w:val="-4"/>
          <w:u w:val="none"/>
        </w:rPr>
        <w:t>across</w:t>
      </w:r>
      <w:r>
        <w:rPr>
          <w:spacing w:val="-13"/>
          <w:u w:val="none"/>
        </w:rPr>
        <w:t xml:space="preserve"> </w:t>
      </w:r>
      <w:r>
        <w:rPr>
          <w:spacing w:val="-4"/>
          <w:u w:val="none"/>
        </w:rPr>
        <w:t xml:space="preserve">the </w:t>
      </w:r>
      <w:r>
        <w:rPr>
          <w:u w:val="none"/>
        </w:rPr>
        <w:t xml:space="preserve">UK from </w:t>
      </w:r>
      <w:proofErr w:type="spellStart"/>
      <w:r>
        <w:rPr>
          <w:u w:val="none"/>
        </w:rPr>
        <w:t>mid 2024</w:t>
      </w:r>
      <w:proofErr w:type="spellEnd"/>
      <w:r>
        <w:rPr>
          <w:u w:val="none"/>
        </w:rPr>
        <w:t>:</w:t>
      </w:r>
    </w:p>
    <w:p w14:paraId="0F4F5E07" w14:textId="77777777" w:rsidR="001C6472" w:rsidRDefault="00000000">
      <w:pPr>
        <w:pStyle w:val="BodyText"/>
        <w:spacing w:line="292" w:lineRule="auto"/>
        <w:ind w:right="74"/>
        <w:rPr>
          <w:u w:val="none"/>
        </w:rPr>
      </w:pPr>
      <w:hyperlink r:id="rId9">
        <w:r>
          <w:rPr>
            <w:color w:val="467885"/>
            <w:spacing w:val="-2"/>
            <w:w w:val="90"/>
            <w:u w:color="467885"/>
          </w:rPr>
          <w:t>https://nationalcentreforai.jiscinvolve.org/wp/2024/07/31/navigating-the-future-</w:t>
        </w:r>
      </w:hyperlink>
      <w:r>
        <w:rPr>
          <w:color w:val="467885"/>
          <w:spacing w:val="80"/>
          <w:u w:val="none"/>
        </w:rPr>
        <w:t xml:space="preserve"> </w:t>
      </w:r>
      <w:hyperlink r:id="rId10">
        <w:r>
          <w:rPr>
            <w:color w:val="467885"/>
            <w:spacing w:val="-2"/>
            <w:u w:color="467885"/>
          </w:rPr>
          <w:t>higher-education-policies-and-guidance-on-generative-ai/</w:t>
        </w:r>
      </w:hyperlink>
    </w:p>
    <w:p w14:paraId="37FE4E1A" w14:textId="77777777" w:rsidR="001C6472" w:rsidRDefault="00000000">
      <w:pPr>
        <w:pStyle w:val="ListParagraph"/>
        <w:numPr>
          <w:ilvl w:val="0"/>
          <w:numId w:val="1"/>
        </w:numPr>
        <w:tabs>
          <w:tab w:val="left" w:pos="743"/>
        </w:tabs>
        <w:spacing w:before="3" w:line="290" w:lineRule="auto"/>
        <w:ind w:right="473"/>
        <w:rPr>
          <w:sz w:val="24"/>
        </w:rPr>
      </w:pPr>
      <w:r>
        <w:rPr>
          <w:spacing w:val="-4"/>
          <w:sz w:val="24"/>
        </w:rPr>
        <w:t>Marking.ai</w:t>
      </w:r>
      <w:r>
        <w:rPr>
          <w:spacing w:val="-14"/>
          <w:sz w:val="24"/>
        </w:rPr>
        <w:t xml:space="preserve"> </w:t>
      </w:r>
      <w:r>
        <w:rPr>
          <w:spacing w:val="-4"/>
          <w:sz w:val="24"/>
        </w:rPr>
        <w:t>–</w:t>
      </w:r>
      <w:r>
        <w:rPr>
          <w:spacing w:val="-15"/>
          <w:sz w:val="24"/>
        </w:rPr>
        <w:t xml:space="preserve"> </w:t>
      </w:r>
      <w:r>
        <w:rPr>
          <w:spacing w:val="-4"/>
          <w:sz w:val="24"/>
        </w:rPr>
        <w:t>a</w:t>
      </w:r>
      <w:r>
        <w:rPr>
          <w:spacing w:val="-13"/>
          <w:sz w:val="24"/>
        </w:rPr>
        <w:t xml:space="preserve"> </w:t>
      </w:r>
      <w:r>
        <w:rPr>
          <w:spacing w:val="-4"/>
          <w:sz w:val="24"/>
        </w:rPr>
        <w:t>company</w:t>
      </w:r>
      <w:r>
        <w:rPr>
          <w:spacing w:val="-12"/>
          <w:sz w:val="24"/>
        </w:rPr>
        <w:t xml:space="preserve"> </w:t>
      </w:r>
      <w:r>
        <w:rPr>
          <w:spacing w:val="-4"/>
          <w:sz w:val="24"/>
        </w:rPr>
        <w:t>selling</w:t>
      </w:r>
      <w:r>
        <w:rPr>
          <w:spacing w:val="-15"/>
          <w:sz w:val="24"/>
        </w:rPr>
        <w:t xml:space="preserve"> </w:t>
      </w:r>
      <w:r>
        <w:rPr>
          <w:spacing w:val="-4"/>
          <w:sz w:val="24"/>
        </w:rPr>
        <w:t>products</w:t>
      </w:r>
      <w:r>
        <w:rPr>
          <w:spacing w:val="-14"/>
          <w:sz w:val="24"/>
        </w:rPr>
        <w:t xml:space="preserve"> </w:t>
      </w:r>
      <w:r>
        <w:rPr>
          <w:spacing w:val="-4"/>
          <w:sz w:val="24"/>
        </w:rPr>
        <w:t>to</w:t>
      </w:r>
      <w:r>
        <w:rPr>
          <w:spacing w:val="-15"/>
          <w:sz w:val="24"/>
        </w:rPr>
        <w:t xml:space="preserve"> </w:t>
      </w:r>
      <w:r>
        <w:rPr>
          <w:spacing w:val="-4"/>
          <w:sz w:val="24"/>
        </w:rPr>
        <w:t>educators</w:t>
      </w:r>
      <w:r>
        <w:rPr>
          <w:spacing w:val="-13"/>
          <w:sz w:val="24"/>
        </w:rPr>
        <w:t xml:space="preserve"> </w:t>
      </w:r>
      <w:r>
        <w:rPr>
          <w:spacing w:val="-4"/>
          <w:sz w:val="24"/>
        </w:rPr>
        <w:t>(including</w:t>
      </w:r>
      <w:r>
        <w:rPr>
          <w:spacing w:val="-15"/>
          <w:sz w:val="24"/>
        </w:rPr>
        <w:t xml:space="preserve"> </w:t>
      </w:r>
      <w:r>
        <w:rPr>
          <w:spacing w:val="-4"/>
          <w:sz w:val="24"/>
        </w:rPr>
        <w:t xml:space="preserve">universities) </w:t>
      </w:r>
      <w:r>
        <w:rPr>
          <w:spacing w:val="-2"/>
          <w:sz w:val="24"/>
        </w:rPr>
        <w:t>that</w:t>
      </w:r>
      <w:r>
        <w:rPr>
          <w:spacing w:val="-26"/>
          <w:sz w:val="24"/>
        </w:rPr>
        <w:t xml:space="preserve"> </w:t>
      </w:r>
      <w:r>
        <w:rPr>
          <w:spacing w:val="-2"/>
          <w:sz w:val="24"/>
        </w:rPr>
        <w:t>use</w:t>
      </w:r>
      <w:r>
        <w:rPr>
          <w:spacing w:val="-24"/>
          <w:sz w:val="24"/>
        </w:rPr>
        <w:t xml:space="preserve"> </w:t>
      </w:r>
      <w:r>
        <w:rPr>
          <w:spacing w:val="-2"/>
          <w:sz w:val="24"/>
        </w:rPr>
        <w:t>AI</w:t>
      </w:r>
      <w:r>
        <w:rPr>
          <w:spacing w:val="-24"/>
          <w:sz w:val="24"/>
        </w:rPr>
        <w:t xml:space="preserve"> </w:t>
      </w:r>
      <w:r>
        <w:rPr>
          <w:spacing w:val="-2"/>
          <w:sz w:val="24"/>
        </w:rPr>
        <w:t>for</w:t>
      </w:r>
      <w:r>
        <w:rPr>
          <w:spacing w:val="-24"/>
          <w:sz w:val="24"/>
        </w:rPr>
        <w:t xml:space="preserve"> </w:t>
      </w:r>
      <w:r>
        <w:rPr>
          <w:spacing w:val="-2"/>
          <w:sz w:val="24"/>
        </w:rPr>
        <w:t>marking</w:t>
      </w:r>
      <w:r>
        <w:rPr>
          <w:spacing w:val="-22"/>
          <w:sz w:val="24"/>
        </w:rPr>
        <w:t xml:space="preserve"> </w:t>
      </w:r>
      <w:r>
        <w:rPr>
          <w:spacing w:val="-2"/>
          <w:sz w:val="24"/>
        </w:rPr>
        <w:t>students’</w:t>
      </w:r>
      <w:r>
        <w:rPr>
          <w:spacing w:val="-34"/>
          <w:sz w:val="24"/>
        </w:rPr>
        <w:t xml:space="preserve"> </w:t>
      </w:r>
      <w:proofErr w:type="spellStart"/>
      <w:r>
        <w:rPr>
          <w:spacing w:val="-2"/>
          <w:sz w:val="24"/>
        </w:rPr>
        <w:t>assingments</w:t>
      </w:r>
      <w:proofErr w:type="spellEnd"/>
      <w:r>
        <w:rPr>
          <w:spacing w:val="-2"/>
          <w:sz w:val="24"/>
        </w:rPr>
        <w:t>:</w:t>
      </w:r>
      <w:r>
        <w:rPr>
          <w:spacing w:val="-24"/>
          <w:sz w:val="24"/>
        </w:rPr>
        <w:t xml:space="preserve"> </w:t>
      </w:r>
      <w:hyperlink r:id="rId11">
        <w:r>
          <w:rPr>
            <w:color w:val="467885"/>
            <w:spacing w:val="-2"/>
            <w:sz w:val="24"/>
            <w:u w:val="single" w:color="467885"/>
          </w:rPr>
          <w:t>https://marking.ai</w:t>
        </w:r>
      </w:hyperlink>
    </w:p>
    <w:p w14:paraId="32071A3B" w14:textId="77777777" w:rsidR="001C6472" w:rsidRDefault="00000000">
      <w:pPr>
        <w:pStyle w:val="ListParagraph"/>
        <w:numPr>
          <w:ilvl w:val="0"/>
          <w:numId w:val="1"/>
        </w:numPr>
        <w:tabs>
          <w:tab w:val="left" w:pos="742"/>
        </w:tabs>
        <w:spacing w:before="5"/>
        <w:ind w:left="742" w:hanging="359"/>
        <w:rPr>
          <w:sz w:val="24"/>
        </w:rPr>
      </w:pPr>
      <w:r>
        <w:rPr>
          <w:spacing w:val="-6"/>
          <w:sz w:val="24"/>
        </w:rPr>
        <w:t>Bristol</w:t>
      </w:r>
      <w:r>
        <w:rPr>
          <w:spacing w:val="-16"/>
          <w:sz w:val="24"/>
        </w:rPr>
        <w:t xml:space="preserve"> </w:t>
      </w:r>
      <w:r>
        <w:rPr>
          <w:spacing w:val="-6"/>
          <w:sz w:val="24"/>
        </w:rPr>
        <w:t>University’s</w:t>
      </w:r>
      <w:r>
        <w:rPr>
          <w:spacing w:val="-13"/>
          <w:sz w:val="24"/>
        </w:rPr>
        <w:t xml:space="preserve"> </w:t>
      </w:r>
      <w:r>
        <w:rPr>
          <w:spacing w:val="-6"/>
          <w:sz w:val="24"/>
        </w:rPr>
        <w:t>policy</w:t>
      </w:r>
      <w:r>
        <w:rPr>
          <w:spacing w:val="-15"/>
          <w:sz w:val="24"/>
        </w:rPr>
        <w:t xml:space="preserve"> </w:t>
      </w:r>
      <w:r>
        <w:rPr>
          <w:spacing w:val="-6"/>
          <w:sz w:val="24"/>
        </w:rPr>
        <w:t>on</w:t>
      </w:r>
      <w:r>
        <w:rPr>
          <w:spacing w:val="-17"/>
          <w:sz w:val="24"/>
        </w:rPr>
        <w:t xml:space="preserve"> </w:t>
      </w:r>
      <w:r>
        <w:rPr>
          <w:spacing w:val="-6"/>
          <w:sz w:val="24"/>
        </w:rPr>
        <w:t>using</w:t>
      </w:r>
      <w:r>
        <w:rPr>
          <w:spacing w:val="-13"/>
          <w:sz w:val="24"/>
        </w:rPr>
        <w:t xml:space="preserve"> </w:t>
      </w:r>
      <w:r>
        <w:rPr>
          <w:spacing w:val="-6"/>
          <w:sz w:val="24"/>
        </w:rPr>
        <w:t>AI</w:t>
      </w:r>
      <w:r>
        <w:rPr>
          <w:spacing w:val="-15"/>
          <w:sz w:val="24"/>
        </w:rPr>
        <w:t xml:space="preserve"> </w:t>
      </w:r>
      <w:r>
        <w:rPr>
          <w:spacing w:val="-6"/>
          <w:sz w:val="24"/>
        </w:rPr>
        <w:t>for</w:t>
      </w:r>
      <w:r>
        <w:rPr>
          <w:spacing w:val="-13"/>
          <w:sz w:val="24"/>
        </w:rPr>
        <w:t xml:space="preserve"> </w:t>
      </w:r>
      <w:r>
        <w:rPr>
          <w:spacing w:val="-6"/>
          <w:sz w:val="24"/>
        </w:rPr>
        <w:t>student</w:t>
      </w:r>
      <w:r>
        <w:rPr>
          <w:spacing w:val="-15"/>
          <w:sz w:val="24"/>
        </w:rPr>
        <w:t xml:space="preserve"> </w:t>
      </w:r>
      <w:r>
        <w:rPr>
          <w:spacing w:val="-6"/>
          <w:sz w:val="24"/>
        </w:rPr>
        <w:t>feedback</w:t>
      </w:r>
      <w:r>
        <w:rPr>
          <w:spacing w:val="-10"/>
          <w:sz w:val="24"/>
        </w:rPr>
        <w:t xml:space="preserve"> -</w:t>
      </w:r>
    </w:p>
    <w:p w14:paraId="55861AA8" w14:textId="77777777" w:rsidR="001C6472" w:rsidRDefault="00000000">
      <w:pPr>
        <w:pStyle w:val="BodyText"/>
        <w:spacing w:before="59" w:line="290" w:lineRule="auto"/>
        <w:ind w:right="146"/>
        <w:rPr>
          <w:u w:val="none"/>
        </w:rPr>
      </w:pPr>
      <w:hyperlink r:id="rId12">
        <w:r>
          <w:rPr>
            <w:color w:val="467885"/>
            <w:spacing w:val="-2"/>
            <w:w w:val="90"/>
            <w:u w:color="467885"/>
          </w:rPr>
          <w:t>https://www.bristol.ac.uk/bilt/sharing-practice/guides/guidance-on-ai/using-ai-</w:t>
        </w:r>
      </w:hyperlink>
      <w:r>
        <w:rPr>
          <w:color w:val="467885"/>
          <w:spacing w:val="40"/>
          <w:u w:val="none"/>
        </w:rPr>
        <w:t xml:space="preserve">  </w:t>
      </w:r>
      <w:hyperlink r:id="rId13">
        <w:r>
          <w:rPr>
            <w:color w:val="467885"/>
            <w:spacing w:val="-2"/>
            <w:u w:color="467885"/>
          </w:rPr>
          <w:t>in-assessment/can-i-use-ai-to-generate-feedback-on-students-assessments/</w:t>
        </w:r>
      </w:hyperlink>
    </w:p>
    <w:p w14:paraId="14B974FA" w14:textId="77777777" w:rsidR="001C6472" w:rsidRDefault="00000000">
      <w:pPr>
        <w:pStyle w:val="ListParagraph"/>
        <w:numPr>
          <w:ilvl w:val="0"/>
          <w:numId w:val="1"/>
        </w:numPr>
        <w:tabs>
          <w:tab w:val="left" w:pos="742"/>
        </w:tabs>
        <w:spacing w:before="6"/>
        <w:ind w:left="742" w:hanging="359"/>
        <w:rPr>
          <w:sz w:val="24"/>
        </w:rPr>
      </w:pPr>
      <w:r>
        <w:rPr>
          <w:spacing w:val="-6"/>
          <w:sz w:val="24"/>
        </w:rPr>
        <w:t>A</w:t>
      </w:r>
      <w:r>
        <w:rPr>
          <w:spacing w:val="-17"/>
          <w:sz w:val="24"/>
        </w:rPr>
        <w:t xml:space="preserve"> </w:t>
      </w:r>
      <w:r>
        <w:rPr>
          <w:spacing w:val="-6"/>
          <w:sz w:val="24"/>
        </w:rPr>
        <w:t>University</w:t>
      </w:r>
      <w:r>
        <w:rPr>
          <w:spacing w:val="-17"/>
          <w:sz w:val="24"/>
        </w:rPr>
        <w:t xml:space="preserve"> </w:t>
      </w:r>
      <w:r>
        <w:rPr>
          <w:spacing w:val="-6"/>
          <w:sz w:val="24"/>
        </w:rPr>
        <w:t>of</w:t>
      </w:r>
      <w:r>
        <w:rPr>
          <w:spacing w:val="-17"/>
          <w:sz w:val="24"/>
        </w:rPr>
        <w:t xml:space="preserve"> </w:t>
      </w:r>
      <w:r>
        <w:rPr>
          <w:spacing w:val="-6"/>
          <w:sz w:val="24"/>
        </w:rPr>
        <w:t>Surrey</w:t>
      </w:r>
      <w:r>
        <w:rPr>
          <w:spacing w:val="-16"/>
          <w:sz w:val="24"/>
        </w:rPr>
        <w:t xml:space="preserve"> </w:t>
      </w:r>
      <w:proofErr w:type="gramStart"/>
      <w:r>
        <w:rPr>
          <w:spacing w:val="-6"/>
          <w:sz w:val="24"/>
        </w:rPr>
        <w:t>articles</w:t>
      </w:r>
      <w:proofErr w:type="gramEnd"/>
      <w:r>
        <w:rPr>
          <w:spacing w:val="-15"/>
          <w:sz w:val="24"/>
        </w:rPr>
        <w:t xml:space="preserve"> </w:t>
      </w:r>
      <w:r>
        <w:rPr>
          <w:spacing w:val="-6"/>
          <w:sz w:val="24"/>
        </w:rPr>
        <w:t>from</w:t>
      </w:r>
      <w:r>
        <w:rPr>
          <w:spacing w:val="-16"/>
          <w:sz w:val="24"/>
        </w:rPr>
        <w:t xml:space="preserve"> </w:t>
      </w:r>
      <w:r>
        <w:rPr>
          <w:spacing w:val="-6"/>
          <w:sz w:val="24"/>
        </w:rPr>
        <w:t>2023</w:t>
      </w:r>
      <w:r>
        <w:rPr>
          <w:spacing w:val="-17"/>
          <w:sz w:val="24"/>
        </w:rPr>
        <w:t xml:space="preserve"> </w:t>
      </w:r>
      <w:r>
        <w:rPr>
          <w:spacing w:val="-6"/>
          <w:sz w:val="24"/>
        </w:rPr>
        <w:t>on</w:t>
      </w:r>
      <w:r>
        <w:rPr>
          <w:spacing w:val="-14"/>
          <w:sz w:val="24"/>
        </w:rPr>
        <w:t xml:space="preserve"> </w:t>
      </w:r>
      <w:r>
        <w:rPr>
          <w:spacing w:val="-6"/>
          <w:sz w:val="24"/>
        </w:rPr>
        <w:t>using</w:t>
      </w:r>
      <w:r>
        <w:rPr>
          <w:spacing w:val="-17"/>
          <w:sz w:val="24"/>
        </w:rPr>
        <w:t xml:space="preserve"> </w:t>
      </w:r>
      <w:r>
        <w:rPr>
          <w:spacing w:val="-6"/>
          <w:sz w:val="24"/>
        </w:rPr>
        <w:t>an</w:t>
      </w:r>
      <w:r>
        <w:rPr>
          <w:spacing w:val="-18"/>
          <w:sz w:val="24"/>
        </w:rPr>
        <w:t xml:space="preserve"> </w:t>
      </w:r>
      <w:r>
        <w:rPr>
          <w:spacing w:val="-6"/>
          <w:sz w:val="24"/>
        </w:rPr>
        <w:t>AI</w:t>
      </w:r>
      <w:r>
        <w:rPr>
          <w:spacing w:val="-13"/>
          <w:sz w:val="24"/>
        </w:rPr>
        <w:t xml:space="preserve"> </w:t>
      </w:r>
      <w:r>
        <w:rPr>
          <w:spacing w:val="-6"/>
          <w:sz w:val="24"/>
        </w:rPr>
        <w:t>tool</w:t>
      </w:r>
      <w:r>
        <w:rPr>
          <w:spacing w:val="-18"/>
          <w:sz w:val="24"/>
        </w:rPr>
        <w:t xml:space="preserve"> </w:t>
      </w:r>
      <w:r>
        <w:rPr>
          <w:spacing w:val="-6"/>
          <w:sz w:val="24"/>
        </w:rPr>
        <w:t>for</w:t>
      </w:r>
      <w:r>
        <w:rPr>
          <w:spacing w:val="-17"/>
          <w:sz w:val="24"/>
        </w:rPr>
        <w:t xml:space="preserve"> </w:t>
      </w:r>
      <w:r>
        <w:rPr>
          <w:spacing w:val="-6"/>
          <w:sz w:val="24"/>
        </w:rPr>
        <w:t>evaluating</w:t>
      </w:r>
    </w:p>
    <w:p w14:paraId="29C95B69" w14:textId="77777777" w:rsidR="001C6472" w:rsidRDefault="00000000">
      <w:pPr>
        <w:pStyle w:val="BodyText"/>
        <w:spacing w:before="59" w:line="292" w:lineRule="auto"/>
        <w:ind w:right="393"/>
        <w:rPr>
          <w:u w:val="none"/>
        </w:rPr>
      </w:pPr>
      <w:r>
        <w:rPr>
          <w:spacing w:val="-8"/>
          <w:u w:val="none"/>
        </w:rPr>
        <w:t>student’s</w:t>
      </w:r>
      <w:r>
        <w:rPr>
          <w:spacing w:val="-18"/>
          <w:u w:val="none"/>
        </w:rPr>
        <w:t xml:space="preserve"> </w:t>
      </w:r>
      <w:r>
        <w:rPr>
          <w:spacing w:val="-8"/>
          <w:u w:val="none"/>
        </w:rPr>
        <w:t>work:</w:t>
      </w:r>
      <w:r>
        <w:rPr>
          <w:spacing w:val="-16"/>
          <w:u w:val="none"/>
        </w:rPr>
        <w:t xml:space="preserve"> </w:t>
      </w:r>
      <w:hyperlink r:id="rId14">
        <w:r>
          <w:rPr>
            <w:color w:val="467885"/>
            <w:spacing w:val="-8"/>
            <w:u w:color="467885"/>
          </w:rPr>
          <w:t>https://www.surrey.ac.uk/news/ai-driven-academic-marking-</w:t>
        </w:r>
      </w:hyperlink>
      <w:r>
        <w:rPr>
          <w:color w:val="467885"/>
          <w:spacing w:val="-8"/>
          <w:u w:val="none"/>
        </w:rPr>
        <w:t xml:space="preserve"> </w:t>
      </w:r>
      <w:hyperlink r:id="rId15">
        <w:r>
          <w:rPr>
            <w:color w:val="467885"/>
            <w:spacing w:val="-2"/>
            <w:u w:color="467885"/>
          </w:rPr>
          <w:t>tool-unveiled-offering-potential-enhance-student-learning-outcomes-and</w:t>
        </w:r>
      </w:hyperlink>
    </w:p>
    <w:p w14:paraId="2CC494A7" w14:textId="77777777" w:rsidR="001C6472" w:rsidRDefault="00000000">
      <w:pPr>
        <w:pStyle w:val="ListParagraph"/>
        <w:numPr>
          <w:ilvl w:val="0"/>
          <w:numId w:val="1"/>
        </w:numPr>
        <w:tabs>
          <w:tab w:val="left" w:pos="743"/>
        </w:tabs>
        <w:spacing w:line="292" w:lineRule="auto"/>
        <w:ind w:right="381"/>
        <w:rPr>
          <w:sz w:val="24"/>
        </w:rPr>
      </w:pPr>
      <w:r>
        <w:rPr>
          <w:spacing w:val="-2"/>
          <w:sz w:val="24"/>
        </w:rPr>
        <w:t>A</w:t>
      </w:r>
      <w:r>
        <w:rPr>
          <w:spacing w:val="-23"/>
          <w:sz w:val="24"/>
        </w:rPr>
        <w:t xml:space="preserve"> </w:t>
      </w:r>
      <w:r>
        <w:rPr>
          <w:spacing w:val="-2"/>
          <w:sz w:val="24"/>
        </w:rPr>
        <w:t>report</w:t>
      </w:r>
      <w:r>
        <w:rPr>
          <w:spacing w:val="-22"/>
          <w:sz w:val="24"/>
        </w:rPr>
        <w:t xml:space="preserve"> </w:t>
      </w:r>
      <w:r>
        <w:rPr>
          <w:spacing w:val="-2"/>
          <w:sz w:val="24"/>
        </w:rPr>
        <w:t>on</w:t>
      </w:r>
      <w:r>
        <w:rPr>
          <w:spacing w:val="-25"/>
          <w:sz w:val="24"/>
        </w:rPr>
        <w:t xml:space="preserve"> </w:t>
      </w:r>
      <w:r>
        <w:rPr>
          <w:spacing w:val="-2"/>
          <w:sz w:val="24"/>
        </w:rPr>
        <w:t>a</w:t>
      </w:r>
      <w:r>
        <w:rPr>
          <w:spacing w:val="-22"/>
          <w:sz w:val="24"/>
        </w:rPr>
        <w:t xml:space="preserve"> </w:t>
      </w:r>
      <w:r>
        <w:rPr>
          <w:spacing w:val="-2"/>
          <w:sz w:val="24"/>
        </w:rPr>
        <w:t>University</w:t>
      </w:r>
      <w:r>
        <w:rPr>
          <w:spacing w:val="-23"/>
          <w:sz w:val="24"/>
        </w:rPr>
        <w:t xml:space="preserve"> </w:t>
      </w:r>
      <w:r>
        <w:rPr>
          <w:spacing w:val="-2"/>
          <w:sz w:val="24"/>
        </w:rPr>
        <w:t>of</w:t>
      </w:r>
      <w:r>
        <w:rPr>
          <w:spacing w:val="-25"/>
          <w:sz w:val="24"/>
        </w:rPr>
        <w:t xml:space="preserve"> </w:t>
      </w:r>
      <w:r>
        <w:rPr>
          <w:spacing w:val="-2"/>
          <w:sz w:val="24"/>
        </w:rPr>
        <w:t>Sussex</w:t>
      </w:r>
      <w:r>
        <w:rPr>
          <w:spacing w:val="-22"/>
          <w:sz w:val="24"/>
        </w:rPr>
        <w:t xml:space="preserve"> </w:t>
      </w:r>
      <w:r>
        <w:rPr>
          <w:spacing w:val="-2"/>
          <w:sz w:val="24"/>
        </w:rPr>
        <w:t>trial</w:t>
      </w:r>
      <w:r>
        <w:rPr>
          <w:spacing w:val="-24"/>
          <w:sz w:val="24"/>
        </w:rPr>
        <w:t xml:space="preserve"> </w:t>
      </w:r>
      <w:r>
        <w:rPr>
          <w:spacing w:val="-2"/>
          <w:sz w:val="24"/>
        </w:rPr>
        <w:t>of</w:t>
      </w:r>
      <w:r>
        <w:rPr>
          <w:spacing w:val="-25"/>
          <w:sz w:val="24"/>
        </w:rPr>
        <w:t xml:space="preserve"> </w:t>
      </w:r>
      <w:r>
        <w:rPr>
          <w:spacing w:val="-2"/>
          <w:sz w:val="24"/>
        </w:rPr>
        <w:t>AI</w:t>
      </w:r>
      <w:r>
        <w:rPr>
          <w:spacing w:val="-17"/>
          <w:sz w:val="24"/>
        </w:rPr>
        <w:t xml:space="preserve"> </w:t>
      </w:r>
      <w:r>
        <w:rPr>
          <w:spacing w:val="-2"/>
          <w:sz w:val="24"/>
        </w:rPr>
        <w:t>for</w:t>
      </w:r>
      <w:r>
        <w:rPr>
          <w:spacing w:val="-21"/>
          <w:sz w:val="24"/>
        </w:rPr>
        <w:t xml:space="preserve"> </w:t>
      </w:r>
      <w:r>
        <w:rPr>
          <w:spacing w:val="-2"/>
          <w:sz w:val="24"/>
        </w:rPr>
        <w:t xml:space="preserve">marking: </w:t>
      </w:r>
      <w:hyperlink r:id="rId16">
        <w:r>
          <w:rPr>
            <w:color w:val="467885"/>
            <w:spacing w:val="-6"/>
            <w:sz w:val="24"/>
            <w:u w:val="single" w:color="467885"/>
          </w:rPr>
          <w:t>https://www.researchprofessionalnews.com/rr-news-uk-universities-2024-9-</w:t>
        </w:r>
      </w:hyperlink>
      <w:r>
        <w:rPr>
          <w:color w:val="467885"/>
          <w:spacing w:val="-6"/>
          <w:sz w:val="24"/>
        </w:rPr>
        <w:t xml:space="preserve"> </w:t>
      </w:r>
      <w:hyperlink r:id="rId17">
        <w:r>
          <w:rPr>
            <w:color w:val="467885"/>
            <w:spacing w:val="-2"/>
            <w:sz w:val="24"/>
            <w:u w:val="single" w:color="467885"/>
          </w:rPr>
          <w:t>university-of-</w:t>
        </w:r>
        <w:proofErr w:type="spellStart"/>
        <w:r>
          <w:rPr>
            <w:color w:val="467885"/>
            <w:spacing w:val="-2"/>
            <w:sz w:val="24"/>
            <w:u w:val="single" w:color="467885"/>
          </w:rPr>
          <w:t>sussex</w:t>
        </w:r>
        <w:proofErr w:type="spellEnd"/>
        <w:r>
          <w:rPr>
            <w:color w:val="467885"/>
            <w:spacing w:val="-2"/>
            <w:sz w:val="24"/>
            <w:u w:val="single" w:color="467885"/>
          </w:rPr>
          <w:t>-researching-ai-marking-tool/</w:t>
        </w:r>
      </w:hyperlink>
    </w:p>
    <w:p w14:paraId="0C87856A" w14:textId="77777777" w:rsidR="001C6472" w:rsidRDefault="00000000">
      <w:pPr>
        <w:pStyle w:val="ListParagraph"/>
        <w:numPr>
          <w:ilvl w:val="0"/>
          <w:numId w:val="1"/>
        </w:numPr>
        <w:tabs>
          <w:tab w:val="left" w:pos="743"/>
        </w:tabs>
        <w:spacing w:line="292" w:lineRule="auto"/>
        <w:ind w:right="435"/>
        <w:rPr>
          <w:sz w:val="24"/>
        </w:rPr>
      </w:pPr>
      <w:r>
        <w:rPr>
          <w:spacing w:val="-4"/>
          <w:sz w:val="24"/>
        </w:rPr>
        <w:t>A</w:t>
      </w:r>
      <w:r>
        <w:rPr>
          <w:spacing w:val="-24"/>
          <w:sz w:val="24"/>
        </w:rPr>
        <w:t xml:space="preserve"> </w:t>
      </w:r>
      <w:r>
        <w:rPr>
          <w:spacing w:val="-4"/>
          <w:sz w:val="24"/>
        </w:rPr>
        <w:t>UK</w:t>
      </w:r>
      <w:r>
        <w:rPr>
          <w:spacing w:val="-24"/>
          <w:sz w:val="24"/>
        </w:rPr>
        <w:t xml:space="preserve"> </w:t>
      </w:r>
      <w:r>
        <w:rPr>
          <w:spacing w:val="-4"/>
          <w:sz w:val="24"/>
        </w:rPr>
        <w:t>government</w:t>
      </w:r>
      <w:r>
        <w:rPr>
          <w:spacing w:val="-22"/>
          <w:sz w:val="24"/>
        </w:rPr>
        <w:t xml:space="preserve"> </w:t>
      </w:r>
      <w:r>
        <w:rPr>
          <w:spacing w:val="-4"/>
          <w:sz w:val="24"/>
        </w:rPr>
        <w:t>initiative</w:t>
      </w:r>
      <w:r>
        <w:rPr>
          <w:spacing w:val="-24"/>
          <w:sz w:val="24"/>
        </w:rPr>
        <w:t xml:space="preserve"> </w:t>
      </w:r>
      <w:r>
        <w:rPr>
          <w:spacing w:val="-4"/>
          <w:sz w:val="24"/>
        </w:rPr>
        <w:t>(launched</w:t>
      </w:r>
      <w:r>
        <w:rPr>
          <w:spacing w:val="-24"/>
          <w:sz w:val="24"/>
        </w:rPr>
        <w:t xml:space="preserve"> </w:t>
      </w:r>
      <w:r>
        <w:rPr>
          <w:spacing w:val="-4"/>
          <w:sz w:val="24"/>
        </w:rPr>
        <w:t>in</w:t>
      </w:r>
      <w:r>
        <w:rPr>
          <w:spacing w:val="-25"/>
          <w:sz w:val="24"/>
        </w:rPr>
        <w:t xml:space="preserve"> </w:t>
      </w:r>
      <w:r>
        <w:rPr>
          <w:spacing w:val="-4"/>
          <w:sz w:val="24"/>
        </w:rPr>
        <w:t>2024)</w:t>
      </w:r>
      <w:r>
        <w:rPr>
          <w:spacing w:val="-25"/>
          <w:sz w:val="24"/>
        </w:rPr>
        <w:t xml:space="preserve"> </w:t>
      </w:r>
      <w:r>
        <w:rPr>
          <w:spacing w:val="-4"/>
          <w:sz w:val="24"/>
        </w:rPr>
        <w:t>to</w:t>
      </w:r>
      <w:r>
        <w:rPr>
          <w:spacing w:val="-25"/>
          <w:sz w:val="24"/>
        </w:rPr>
        <w:t xml:space="preserve"> </w:t>
      </w:r>
      <w:r>
        <w:rPr>
          <w:spacing w:val="-4"/>
          <w:sz w:val="24"/>
        </w:rPr>
        <w:t>adopt</w:t>
      </w:r>
      <w:r>
        <w:rPr>
          <w:spacing w:val="-23"/>
          <w:sz w:val="24"/>
        </w:rPr>
        <w:t xml:space="preserve"> </w:t>
      </w:r>
      <w:r>
        <w:rPr>
          <w:spacing w:val="-4"/>
          <w:sz w:val="24"/>
        </w:rPr>
        <w:t>AI</w:t>
      </w:r>
      <w:r>
        <w:rPr>
          <w:spacing w:val="-25"/>
          <w:sz w:val="24"/>
        </w:rPr>
        <w:t xml:space="preserve"> </w:t>
      </w:r>
      <w:r>
        <w:rPr>
          <w:spacing w:val="-4"/>
          <w:sz w:val="24"/>
        </w:rPr>
        <w:t>to</w:t>
      </w:r>
      <w:r>
        <w:rPr>
          <w:spacing w:val="-25"/>
          <w:sz w:val="24"/>
        </w:rPr>
        <w:t xml:space="preserve"> </w:t>
      </w:r>
      <w:r>
        <w:rPr>
          <w:spacing w:val="-4"/>
          <w:sz w:val="24"/>
        </w:rPr>
        <w:t>support</w:t>
      </w:r>
      <w:r>
        <w:rPr>
          <w:spacing w:val="-23"/>
          <w:sz w:val="24"/>
        </w:rPr>
        <w:t xml:space="preserve"> </w:t>
      </w:r>
      <w:r>
        <w:rPr>
          <w:spacing w:val="-4"/>
          <w:sz w:val="24"/>
        </w:rPr>
        <w:t xml:space="preserve">teachers </w:t>
      </w:r>
      <w:r>
        <w:rPr>
          <w:sz w:val="24"/>
        </w:rPr>
        <w:t>with</w:t>
      </w:r>
      <w:r>
        <w:rPr>
          <w:spacing w:val="-25"/>
          <w:sz w:val="24"/>
        </w:rPr>
        <w:t xml:space="preserve"> </w:t>
      </w:r>
      <w:r>
        <w:rPr>
          <w:sz w:val="24"/>
        </w:rPr>
        <w:t>activities</w:t>
      </w:r>
      <w:r>
        <w:rPr>
          <w:spacing w:val="-23"/>
          <w:sz w:val="24"/>
        </w:rPr>
        <w:t xml:space="preserve"> </w:t>
      </w:r>
      <w:r>
        <w:rPr>
          <w:sz w:val="24"/>
        </w:rPr>
        <w:t>including</w:t>
      </w:r>
      <w:r>
        <w:rPr>
          <w:spacing w:val="-23"/>
          <w:sz w:val="24"/>
        </w:rPr>
        <w:t xml:space="preserve"> </w:t>
      </w:r>
      <w:r>
        <w:rPr>
          <w:sz w:val="24"/>
        </w:rPr>
        <w:t>lesson</w:t>
      </w:r>
      <w:r>
        <w:rPr>
          <w:spacing w:val="-26"/>
          <w:sz w:val="24"/>
        </w:rPr>
        <w:t xml:space="preserve"> </w:t>
      </w:r>
      <w:r>
        <w:rPr>
          <w:sz w:val="24"/>
        </w:rPr>
        <w:t>planning</w:t>
      </w:r>
      <w:r>
        <w:rPr>
          <w:spacing w:val="-23"/>
          <w:sz w:val="24"/>
        </w:rPr>
        <w:t xml:space="preserve"> </w:t>
      </w:r>
      <w:r>
        <w:rPr>
          <w:sz w:val="24"/>
        </w:rPr>
        <w:t>and</w:t>
      </w:r>
      <w:r>
        <w:rPr>
          <w:spacing w:val="-23"/>
          <w:sz w:val="24"/>
        </w:rPr>
        <w:t xml:space="preserve"> </w:t>
      </w:r>
      <w:r>
        <w:rPr>
          <w:sz w:val="24"/>
        </w:rPr>
        <w:t>marking:</w:t>
      </w:r>
    </w:p>
    <w:p w14:paraId="4615F692" w14:textId="77777777" w:rsidR="001C6472" w:rsidRDefault="00000000">
      <w:pPr>
        <w:pStyle w:val="BodyText"/>
        <w:spacing w:line="290" w:lineRule="auto"/>
        <w:ind w:right="486"/>
        <w:rPr>
          <w:u w:val="none"/>
        </w:rPr>
      </w:pPr>
      <w:hyperlink r:id="rId18">
        <w:r>
          <w:rPr>
            <w:color w:val="467885"/>
            <w:spacing w:val="-2"/>
            <w:w w:val="90"/>
            <w:u w:color="467885"/>
          </w:rPr>
          <w:t>https://www.gov.uk/government/news/teachers-to-get-more-trustworthy-ai-</w:t>
        </w:r>
      </w:hyperlink>
      <w:r>
        <w:rPr>
          <w:color w:val="467885"/>
          <w:spacing w:val="80"/>
          <w:w w:val="150"/>
          <w:u w:val="none"/>
        </w:rPr>
        <w:t xml:space="preserve"> </w:t>
      </w:r>
      <w:hyperlink r:id="rId19">
        <w:r>
          <w:rPr>
            <w:color w:val="467885"/>
            <w:spacing w:val="-2"/>
            <w:u w:color="467885"/>
          </w:rPr>
          <w:t>tech-as-generative-tools-learn-from-new-bank-of-lesson-plans-and-</w:t>
        </w:r>
      </w:hyperlink>
    </w:p>
    <w:p w14:paraId="53A10851" w14:textId="77777777" w:rsidR="001C6472" w:rsidRDefault="00000000">
      <w:pPr>
        <w:pStyle w:val="BodyText"/>
        <w:spacing w:before="2"/>
        <w:rPr>
          <w:u w:val="none"/>
        </w:rPr>
      </w:pPr>
      <w:hyperlink r:id="rId20">
        <w:r>
          <w:rPr>
            <w:color w:val="467885"/>
            <w:spacing w:val="-4"/>
            <w:u w:color="467885"/>
          </w:rPr>
          <w:t>curriculums-helping-them-mark-homework-and-save</w:t>
        </w:r>
      </w:hyperlink>
    </w:p>
    <w:p w14:paraId="63C8FDFD" w14:textId="77777777" w:rsidR="001C6472" w:rsidRDefault="00000000">
      <w:pPr>
        <w:pStyle w:val="ListParagraph"/>
        <w:numPr>
          <w:ilvl w:val="0"/>
          <w:numId w:val="1"/>
        </w:numPr>
        <w:tabs>
          <w:tab w:val="left" w:pos="743"/>
        </w:tabs>
        <w:spacing w:before="60" w:line="292" w:lineRule="auto"/>
        <w:ind w:right="158"/>
        <w:rPr>
          <w:sz w:val="24"/>
        </w:rPr>
      </w:pPr>
      <w:r>
        <w:rPr>
          <w:spacing w:val="-4"/>
          <w:sz w:val="24"/>
        </w:rPr>
        <w:t>TUC</w:t>
      </w:r>
      <w:r>
        <w:rPr>
          <w:spacing w:val="-19"/>
          <w:sz w:val="24"/>
        </w:rPr>
        <w:t xml:space="preserve"> </w:t>
      </w:r>
      <w:r>
        <w:rPr>
          <w:spacing w:val="-4"/>
          <w:sz w:val="24"/>
        </w:rPr>
        <w:t>(Trades</w:t>
      </w:r>
      <w:r>
        <w:rPr>
          <w:spacing w:val="-16"/>
          <w:sz w:val="24"/>
        </w:rPr>
        <w:t xml:space="preserve"> </w:t>
      </w:r>
      <w:r>
        <w:rPr>
          <w:spacing w:val="-4"/>
          <w:sz w:val="24"/>
        </w:rPr>
        <w:t>Union</w:t>
      </w:r>
      <w:r>
        <w:rPr>
          <w:spacing w:val="-16"/>
          <w:sz w:val="24"/>
        </w:rPr>
        <w:t xml:space="preserve"> </w:t>
      </w:r>
      <w:r>
        <w:rPr>
          <w:spacing w:val="-4"/>
          <w:sz w:val="24"/>
        </w:rPr>
        <w:t>Congress)</w:t>
      </w:r>
      <w:r>
        <w:rPr>
          <w:spacing w:val="-19"/>
          <w:sz w:val="24"/>
        </w:rPr>
        <w:t xml:space="preserve"> </w:t>
      </w:r>
      <w:r>
        <w:rPr>
          <w:spacing w:val="-4"/>
          <w:sz w:val="24"/>
        </w:rPr>
        <w:t>reports</w:t>
      </w:r>
      <w:r>
        <w:rPr>
          <w:spacing w:val="-18"/>
          <w:sz w:val="24"/>
        </w:rPr>
        <w:t xml:space="preserve"> </w:t>
      </w:r>
      <w:r>
        <w:rPr>
          <w:spacing w:val="-4"/>
          <w:sz w:val="24"/>
        </w:rPr>
        <w:t>on</w:t>
      </w:r>
      <w:r>
        <w:rPr>
          <w:spacing w:val="-19"/>
          <w:sz w:val="24"/>
        </w:rPr>
        <w:t xml:space="preserve"> </w:t>
      </w:r>
      <w:r>
        <w:rPr>
          <w:spacing w:val="-4"/>
          <w:sz w:val="24"/>
        </w:rPr>
        <w:t>AI</w:t>
      </w:r>
      <w:r>
        <w:rPr>
          <w:spacing w:val="-18"/>
          <w:sz w:val="24"/>
        </w:rPr>
        <w:t xml:space="preserve"> </w:t>
      </w:r>
      <w:r>
        <w:rPr>
          <w:spacing w:val="-4"/>
          <w:sz w:val="24"/>
        </w:rPr>
        <w:t>and</w:t>
      </w:r>
      <w:r>
        <w:rPr>
          <w:spacing w:val="-15"/>
          <w:sz w:val="24"/>
        </w:rPr>
        <w:t xml:space="preserve"> </w:t>
      </w:r>
      <w:r>
        <w:rPr>
          <w:spacing w:val="-4"/>
          <w:sz w:val="24"/>
        </w:rPr>
        <w:t>work</w:t>
      </w:r>
      <w:r>
        <w:rPr>
          <w:spacing w:val="-18"/>
          <w:sz w:val="24"/>
        </w:rPr>
        <w:t xml:space="preserve"> </w:t>
      </w:r>
      <w:r>
        <w:rPr>
          <w:spacing w:val="-4"/>
          <w:sz w:val="24"/>
        </w:rPr>
        <w:t>(not</w:t>
      </w:r>
      <w:r>
        <w:rPr>
          <w:spacing w:val="-19"/>
          <w:sz w:val="24"/>
        </w:rPr>
        <w:t xml:space="preserve"> </w:t>
      </w:r>
      <w:r>
        <w:rPr>
          <w:spacing w:val="-4"/>
          <w:sz w:val="24"/>
        </w:rPr>
        <w:t>education</w:t>
      </w:r>
      <w:r>
        <w:rPr>
          <w:spacing w:val="-19"/>
          <w:sz w:val="24"/>
        </w:rPr>
        <w:t xml:space="preserve"> </w:t>
      </w:r>
      <w:r>
        <w:rPr>
          <w:spacing w:val="-4"/>
          <w:sz w:val="24"/>
        </w:rPr>
        <w:t>specific</w:t>
      </w:r>
      <w:r>
        <w:rPr>
          <w:spacing w:val="-19"/>
          <w:sz w:val="24"/>
        </w:rPr>
        <w:t xml:space="preserve"> </w:t>
      </w:r>
      <w:r>
        <w:rPr>
          <w:spacing w:val="-4"/>
          <w:sz w:val="24"/>
        </w:rPr>
        <w:t>but relevant</w:t>
      </w:r>
      <w:r>
        <w:rPr>
          <w:spacing w:val="-25"/>
          <w:sz w:val="24"/>
        </w:rPr>
        <w:t xml:space="preserve"> </w:t>
      </w:r>
      <w:r>
        <w:rPr>
          <w:spacing w:val="-4"/>
          <w:sz w:val="24"/>
        </w:rPr>
        <w:t>more</w:t>
      </w:r>
      <w:r>
        <w:rPr>
          <w:spacing w:val="-24"/>
          <w:sz w:val="24"/>
        </w:rPr>
        <w:t xml:space="preserve"> </w:t>
      </w:r>
      <w:r>
        <w:rPr>
          <w:spacing w:val="-4"/>
          <w:sz w:val="24"/>
        </w:rPr>
        <w:t>broadly</w:t>
      </w:r>
      <w:r>
        <w:rPr>
          <w:spacing w:val="-23"/>
          <w:sz w:val="24"/>
        </w:rPr>
        <w:t xml:space="preserve"> </w:t>
      </w:r>
      <w:r>
        <w:rPr>
          <w:spacing w:val="-4"/>
          <w:sz w:val="24"/>
        </w:rPr>
        <w:t>when</w:t>
      </w:r>
      <w:r>
        <w:rPr>
          <w:spacing w:val="-25"/>
          <w:sz w:val="24"/>
        </w:rPr>
        <w:t xml:space="preserve"> </w:t>
      </w:r>
      <w:r>
        <w:rPr>
          <w:spacing w:val="-4"/>
          <w:sz w:val="24"/>
        </w:rPr>
        <w:t>considering</w:t>
      </w:r>
      <w:r>
        <w:rPr>
          <w:spacing w:val="-23"/>
          <w:sz w:val="24"/>
        </w:rPr>
        <w:t xml:space="preserve"> </w:t>
      </w:r>
      <w:r>
        <w:rPr>
          <w:spacing w:val="-4"/>
          <w:sz w:val="24"/>
        </w:rPr>
        <w:t>the</w:t>
      </w:r>
      <w:r>
        <w:rPr>
          <w:spacing w:val="-24"/>
          <w:sz w:val="24"/>
        </w:rPr>
        <w:t xml:space="preserve"> </w:t>
      </w:r>
      <w:r>
        <w:rPr>
          <w:spacing w:val="-4"/>
          <w:sz w:val="24"/>
        </w:rPr>
        <w:t>impact</w:t>
      </w:r>
      <w:r>
        <w:rPr>
          <w:spacing w:val="-26"/>
          <w:sz w:val="24"/>
        </w:rPr>
        <w:t xml:space="preserve"> </w:t>
      </w:r>
      <w:r>
        <w:rPr>
          <w:spacing w:val="-4"/>
          <w:sz w:val="24"/>
        </w:rPr>
        <w:t>of</w:t>
      </w:r>
      <w:r>
        <w:rPr>
          <w:spacing w:val="-25"/>
          <w:sz w:val="24"/>
        </w:rPr>
        <w:t xml:space="preserve"> </w:t>
      </w:r>
      <w:r>
        <w:rPr>
          <w:spacing w:val="-4"/>
          <w:sz w:val="24"/>
        </w:rPr>
        <w:t>AI</w:t>
      </w:r>
      <w:r>
        <w:rPr>
          <w:spacing w:val="-24"/>
          <w:sz w:val="24"/>
        </w:rPr>
        <w:t xml:space="preserve"> </w:t>
      </w:r>
      <w:r>
        <w:rPr>
          <w:spacing w:val="-4"/>
          <w:sz w:val="24"/>
        </w:rPr>
        <w:t>on</w:t>
      </w:r>
      <w:r>
        <w:rPr>
          <w:spacing w:val="-22"/>
          <w:sz w:val="24"/>
        </w:rPr>
        <w:t xml:space="preserve"> </w:t>
      </w:r>
      <w:r>
        <w:rPr>
          <w:spacing w:val="-4"/>
          <w:sz w:val="24"/>
        </w:rPr>
        <w:t>the</w:t>
      </w:r>
      <w:r>
        <w:rPr>
          <w:spacing w:val="-24"/>
          <w:sz w:val="24"/>
        </w:rPr>
        <w:t xml:space="preserve"> </w:t>
      </w:r>
      <w:r>
        <w:rPr>
          <w:spacing w:val="-4"/>
          <w:sz w:val="24"/>
        </w:rPr>
        <w:t>future</w:t>
      </w:r>
      <w:r>
        <w:rPr>
          <w:spacing w:val="-24"/>
          <w:sz w:val="24"/>
        </w:rPr>
        <w:t xml:space="preserve"> </w:t>
      </w:r>
      <w:r>
        <w:rPr>
          <w:spacing w:val="-4"/>
          <w:sz w:val="24"/>
        </w:rPr>
        <w:t>of</w:t>
      </w:r>
      <w:r>
        <w:rPr>
          <w:spacing w:val="-25"/>
          <w:sz w:val="24"/>
        </w:rPr>
        <w:t xml:space="preserve"> </w:t>
      </w:r>
      <w:r>
        <w:rPr>
          <w:spacing w:val="-4"/>
          <w:sz w:val="24"/>
        </w:rPr>
        <w:t xml:space="preserve">work): </w:t>
      </w:r>
      <w:hyperlink r:id="rId21">
        <w:r>
          <w:rPr>
            <w:color w:val="467885"/>
            <w:spacing w:val="-6"/>
            <w:sz w:val="24"/>
            <w:u w:val="single" w:color="467885"/>
          </w:rPr>
          <w:t>https://www.tuc.org.uk/AImanifesto</w:t>
        </w:r>
      </w:hyperlink>
    </w:p>
    <w:p w14:paraId="30C4C8B3" w14:textId="77777777" w:rsidR="001C6472" w:rsidRDefault="00000000">
      <w:pPr>
        <w:pStyle w:val="ListParagraph"/>
        <w:numPr>
          <w:ilvl w:val="0"/>
          <w:numId w:val="1"/>
        </w:numPr>
        <w:tabs>
          <w:tab w:val="left" w:pos="742"/>
        </w:tabs>
        <w:spacing w:line="276" w:lineRule="exact"/>
        <w:ind w:left="742" w:hanging="359"/>
        <w:rPr>
          <w:sz w:val="24"/>
        </w:rPr>
      </w:pPr>
      <w:r>
        <w:rPr>
          <w:spacing w:val="-6"/>
          <w:sz w:val="24"/>
        </w:rPr>
        <w:t>An</w:t>
      </w:r>
      <w:r>
        <w:rPr>
          <w:spacing w:val="-18"/>
          <w:sz w:val="24"/>
        </w:rPr>
        <w:t xml:space="preserve"> </w:t>
      </w:r>
      <w:r>
        <w:rPr>
          <w:spacing w:val="-6"/>
          <w:sz w:val="24"/>
        </w:rPr>
        <w:t>Education</w:t>
      </w:r>
      <w:r>
        <w:rPr>
          <w:spacing w:val="-18"/>
          <w:sz w:val="24"/>
        </w:rPr>
        <w:t xml:space="preserve"> </w:t>
      </w:r>
      <w:r>
        <w:rPr>
          <w:spacing w:val="-6"/>
          <w:sz w:val="24"/>
        </w:rPr>
        <w:t>International</w:t>
      </w:r>
      <w:r>
        <w:rPr>
          <w:spacing w:val="-18"/>
          <w:sz w:val="24"/>
        </w:rPr>
        <w:t xml:space="preserve"> </w:t>
      </w:r>
      <w:r>
        <w:rPr>
          <w:spacing w:val="-6"/>
          <w:sz w:val="24"/>
        </w:rPr>
        <w:t>report</w:t>
      </w:r>
      <w:r>
        <w:rPr>
          <w:spacing w:val="-16"/>
          <w:sz w:val="24"/>
        </w:rPr>
        <w:t xml:space="preserve"> </w:t>
      </w:r>
      <w:r>
        <w:rPr>
          <w:spacing w:val="-6"/>
          <w:sz w:val="24"/>
        </w:rPr>
        <w:t>on</w:t>
      </w:r>
      <w:r>
        <w:rPr>
          <w:spacing w:val="-18"/>
          <w:sz w:val="24"/>
        </w:rPr>
        <w:t xml:space="preserve"> </w:t>
      </w:r>
      <w:r>
        <w:rPr>
          <w:spacing w:val="-6"/>
          <w:sz w:val="24"/>
        </w:rPr>
        <w:t>AI</w:t>
      </w:r>
      <w:r>
        <w:rPr>
          <w:spacing w:val="-14"/>
          <w:sz w:val="24"/>
        </w:rPr>
        <w:t xml:space="preserve"> </w:t>
      </w:r>
      <w:r>
        <w:rPr>
          <w:spacing w:val="-6"/>
          <w:sz w:val="24"/>
        </w:rPr>
        <w:t>in</w:t>
      </w:r>
      <w:r>
        <w:rPr>
          <w:spacing w:val="-19"/>
          <w:sz w:val="24"/>
        </w:rPr>
        <w:t xml:space="preserve"> </w:t>
      </w:r>
      <w:r>
        <w:rPr>
          <w:spacing w:val="-6"/>
          <w:sz w:val="24"/>
        </w:rPr>
        <w:t>Education:</w:t>
      </w:r>
      <w:r>
        <w:rPr>
          <w:spacing w:val="-14"/>
          <w:sz w:val="24"/>
        </w:rPr>
        <w:t xml:space="preserve"> </w:t>
      </w:r>
      <w:r>
        <w:rPr>
          <w:color w:val="467885"/>
          <w:spacing w:val="-6"/>
          <w:sz w:val="24"/>
          <w:u w:val="single" w:color="467885"/>
        </w:rPr>
        <w:t>https://www.ei-</w:t>
      </w:r>
    </w:p>
    <w:p w14:paraId="537D9BB2" w14:textId="77777777" w:rsidR="00C36185" w:rsidRDefault="00000000" w:rsidP="00C36185">
      <w:pPr>
        <w:pStyle w:val="BodyText"/>
        <w:spacing w:before="62" w:line="290" w:lineRule="auto"/>
        <w:ind w:right="304"/>
        <w:rPr>
          <w:color w:val="467885"/>
          <w:spacing w:val="-2"/>
          <w:u w:color="467885"/>
        </w:rPr>
      </w:pPr>
      <w:r>
        <w:rPr>
          <w:color w:val="467885"/>
          <w:spacing w:val="-6"/>
          <w:u w:color="467885"/>
        </w:rPr>
        <w:t>ie.org/en/item/</w:t>
      </w:r>
      <w:proofErr w:type="gramStart"/>
      <w:r>
        <w:rPr>
          <w:color w:val="467885"/>
          <w:spacing w:val="-6"/>
          <w:u w:color="467885"/>
        </w:rPr>
        <w:t>28115:the</w:t>
      </w:r>
      <w:proofErr w:type="gramEnd"/>
      <w:r>
        <w:rPr>
          <w:color w:val="467885"/>
          <w:spacing w:val="-6"/>
          <w:u w:color="467885"/>
        </w:rPr>
        <w:t>-unintended-consequences-of-artificial-intelligence-</w:t>
      </w:r>
      <w:r>
        <w:rPr>
          <w:color w:val="467885"/>
          <w:spacing w:val="-6"/>
          <w:u w:val="none"/>
        </w:rPr>
        <w:t xml:space="preserve"> </w:t>
      </w:r>
      <w:r>
        <w:rPr>
          <w:color w:val="467885"/>
          <w:spacing w:val="-2"/>
          <w:u w:color="467885"/>
        </w:rPr>
        <w:t>and-education</w:t>
      </w:r>
    </w:p>
    <w:p w14:paraId="08EDC35D" w14:textId="1ACBB98E" w:rsidR="00C36185" w:rsidRPr="00C36185" w:rsidRDefault="00C36185" w:rsidP="00C36185">
      <w:pPr>
        <w:pStyle w:val="BodyText"/>
        <w:numPr>
          <w:ilvl w:val="0"/>
          <w:numId w:val="1"/>
        </w:numPr>
        <w:spacing w:before="62" w:line="290" w:lineRule="auto"/>
        <w:ind w:right="304"/>
        <w:rPr>
          <w:color w:val="467885"/>
          <w:spacing w:val="-2"/>
          <w:u w:color="467885"/>
        </w:rPr>
      </w:pPr>
      <w:r w:rsidRPr="00C36185">
        <w:rPr>
          <w:color w:val="467885"/>
          <w:spacing w:val="-2"/>
          <w:u w:color="467885"/>
        </w:rPr>
        <w:t>Anglia Learning and Teaching’s Values, Beliefs and Aims for AI: ARU’s Values, Beliefs and Aims for AI</w:t>
      </w:r>
      <w:r>
        <w:rPr>
          <w:color w:val="467885"/>
          <w:spacing w:val="-2"/>
          <w:u w:color="467885"/>
        </w:rPr>
        <w:t xml:space="preserve">: </w:t>
      </w:r>
      <w:r>
        <w:rPr>
          <w:color w:val="467885"/>
          <w:spacing w:val="-2"/>
          <w:u w:color="467885"/>
        </w:rPr>
        <w:br/>
      </w:r>
      <w:r w:rsidRPr="00C36185">
        <w:rPr>
          <w:b/>
          <w:bCs/>
          <w:color w:val="000000" w:themeColor="text1"/>
          <w:spacing w:val="-2"/>
          <w:u w:val="none"/>
        </w:rPr>
        <w:t>Our Values, Beliefs and Aims for AI</w:t>
      </w:r>
    </w:p>
    <w:p w14:paraId="246C8B6C" w14:textId="77777777" w:rsidR="00C36185" w:rsidRPr="00C36185" w:rsidRDefault="00C36185" w:rsidP="00C36185">
      <w:pPr>
        <w:pStyle w:val="BodyText"/>
        <w:spacing w:before="62" w:line="290" w:lineRule="auto"/>
        <w:ind w:right="304"/>
        <w:rPr>
          <w:color w:val="000000" w:themeColor="text1"/>
          <w:spacing w:val="-2"/>
          <w:u w:val="none"/>
        </w:rPr>
      </w:pPr>
      <w:r w:rsidRPr="00C36185">
        <w:rPr>
          <w:color w:val="000000" w:themeColor="text1"/>
          <w:spacing w:val="-2"/>
          <w:u w:val="none"/>
        </w:rPr>
        <w:t>ARU values ambition, innovation, courage, community, integrity and responsibility. We believe that humans in communities applying criticality to innovative technologies and services are at the heart of our approach.  In response to the fast-developing field of A.I. we can confidently outline our ethos from these values and beliefs.</w:t>
      </w:r>
    </w:p>
    <w:p w14:paraId="732D7065" w14:textId="77777777" w:rsidR="00C36185" w:rsidRPr="00C36185" w:rsidRDefault="00C36185" w:rsidP="00C36185">
      <w:pPr>
        <w:pStyle w:val="BodyText"/>
        <w:spacing w:before="62" w:line="290" w:lineRule="auto"/>
        <w:ind w:right="304"/>
        <w:rPr>
          <w:color w:val="000000" w:themeColor="text1"/>
          <w:spacing w:val="-2"/>
          <w:u w:val="none"/>
        </w:rPr>
      </w:pPr>
    </w:p>
    <w:p w14:paraId="132DE221" w14:textId="77777777" w:rsidR="00C36185" w:rsidRDefault="00C36185" w:rsidP="00C36185">
      <w:pPr>
        <w:pStyle w:val="BodyText"/>
        <w:numPr>
          <w:ilvl w:val="0"/>
          <w:numId w:val="3"/>
        </w:numPr>
        <w:spacing w:before="62" w:line="290" w:lineRule="auto"/>
        <w:ind w:right="304"/>
        <w:rPr>
          <w:color w:val="000000" w:themeColor="text1"/>
          <w:spacing w:val="-2"/>
          <w:u w:val="none"/>
        </w:rPr>
      </w:pPr>
      <w:r w:rsidRPr="00C36185">
        <w:rPr>
          <w:color w:val="000000" w:themeColor="text1"/>
          <w:spacing w:val="-2"/>
          <w:u w:val="none"/>
        </w:rPr>
        <w:t>We aim to be flexible and responsive, offering colleagues and students the opportunity to reflect on and contribute to the potential and uses of A.I. within our community.</w:t>
      </w:r>
    </w:p>
    <w:p w14:paraId="5B021D95" w14:textId="77777777" w:rsidR="00C36185" w:rsidRDefault="00C36185" w:rsidP="00C36185">
      <w:pPr>
        <w:pStyle w:val="BodyText"/>
        <w:numPr>
          <w:ilvl w:val="0"/>
          <w:numId w:val="3"/>
        </w:numPr>
        <w:spacing w:before="62" w:line="290" w:lineRule="auto"/>
        <w:ind w:right="304"/>
        <w:rPr>
          <w:color w:val="000000" w:themeColor="text1"/>
          <w:spacing w:val="-2"/>
          <w:u w:val="none"/>
        </w:rPr>
      </w:pPr>
      <w:r w:rsidRPr="00C36185">
        <w:rPr>
          <w:color w:val="000000" w:themeColor="text1"/>
          <w:spacing w:val="-2"/>
          <w:u w:val="none"/>
        </w:rPr>
        <w:t xml:space="preserve">We aim to support the innovative use of A.I. in ethical and positive ways that align with our institutional core </w:t>
      </w:r>
      <w:proofErr w:type="gramStart"/>
      <w:r w:rsidRPr="00C36185">
        <w:rPr>
          <w:color w:val="000000" w:themeColor="text1"/>
          <w:spacing w:val="-2"/>
          <w:u w:val="none"/>
        </w:rPr>
        <w:t>principles, and</w:t>
      </w:r>
      <w:proofErr w:type="gramEnd"/>
      <w:r w:rsidRPr="00C36185">
        <w:rPr>
          <w:color w:val="000000" w:themeColor="text1"/>
          <w:spacing w:val="-2"/>
          <w:u w:val="none"/>
        </w:rPr>
        <w:t xml:space="preserve"> fit within our A.I. code of conduct.</w:t>
      </w:r>
    </w:p>
    <w:p w14:paraId="1165FDE7" w14:textId="77777777" w:rsidR="00C36185" w:rsidRDefault="00C36185" w:rsidP="00C36185">
      <w:pPr>
        <w:pStyle w:val="BodyText"/>
        <w:numPr>
          <w:ilvl w:val="0"/>
          <w:numId w:val="3"/>
        </w:numPr>
        <w:spacing w:before="62" w:line="290" w:lineRule="auto"/>
        <w:ind w:right="304"/>
        <w:rPr>
          <w:color w:val="000000" w:themeColor="text1"/>
          <w:spacing w:val="-2"/>
          <w:u w:val="none"/>
        </w:rPr>
      </w:pPr>
      <w:r w:rsidRPr="00C36185">
        <w:rPr>
          <w:color w:val="000000" w:themeColor="text1"/>
          <w:spacing w:val="-2"/>
          <w:u w:val="none"/>
        </w:rPr>
        <w:t>We will provide timely guidance on the relationship between A.I. and academic integrity for staff and for students.</w:t>
      </w:r>
    </w:p>
    <w:p w14:paraId="5F5287E0" w14:textId="77777777" w:rsidR="00C36185" w:rsidRDefault="00C36185" w:rsidP="00C36185">
      <w:pPr>
        <w:pStyle w:val="BodyText"/>
        <w:numPr>
          <w:ilvl w:val="0"/>
          <w:numId w:val="3"/>
        </w:numPr>
        <w:spacing w:before="62" w:line="290" w:lineRule="auto"/>
        <w:ind w:right="304"/>
        <w:rPr>
          <w:color w:val="000000" w:themeColor="text1"/>
          <w:spacing w:val="-2"/>
          <w:u w:val="none"/>
        </w:rPr>
      </w:pPr>
      <w:r w:rsidRPr="00C36185">
        <w:rPr>
          <w:color w:val="000000" w:themeColor="text1"/>
          <w:spacing w:val="-2"/>
          <w:u w:val="none"/>
        </w:rPr>
        <w:t xml:space="preserve">We aim for our assessments to be innovative and varied, and support A.I. as a </w:t>
      </w:r>
      <w:proofErr w:type="gramStart"/>
      <w:r w:rsidRPr="00C36185">
        <w:rPr>
          <w:color w:val="000000" w:themeColor="text1"/>
          <w:spacing w:val="-2"/>
          <w:u w:val="none"/>
        </w:rPr>
        <w:t>tool;</w:t>
      </w:r>
      <w:proofErr w:type="gramEnd"/>
    </w:p>
    <w:p w14:paraId="7EA3743C" w14:textId="77777777" w:rsidR="00C36185" w:rsidRDefault="00C36185" w:rsidP="00C36185">
      <w:pPr>
        <w:pStyle w:val="BodyText"/>
        <w:numPr>
          <w:ilvl w:val="0"/>
          <w:numId w:val="3"/>
        </w:numPr>
        <w:spacing w:before="62" w:line="290" w:lineRule="auto"/>
        <w:ind w:right="304"/>
        <w:rPr>
          <w:color w:val="000000" w:themeColor="text1"/>
          <w:spacing w:val="-2"/>
          <w:u w:val="none"/>
        </w:rPr>
      </w:pPr>
      <w:r w:rsidRPr="00C36185">
        <w:rPr>
          <w:color w:val="000000" w:themeColor="text1"/>
          <w:spacing w:val="-2"/>
          <w:u w:val="none"/>
        </w:rPr>
        <w:t>We aim to reduce assessments that could be effectively written by A.I.</w:t>
      </w:r>
    </w:p>
    <w:p w14:paraId="641D36A2" w14:textId="77777777" w:rsidR="00C36185" w:rsidRDefault="00C36185" w:rsidP="00C36185">
      <w:pPr>
        <w:pStyle w:val="BodyText"/>
        <w:numPr>
          <w:ilvl w:val="0"/>
          <w:numId w:val="3"/>
        </w:numPr>
        <w:spacing w:before="62" w:line="290" w:lineRule="auto"/>
        <w:ind w:right="304"/>
        <w:rPr>
          <w:color w:val="000000" w:themeColor="text1"/>
          <w:spacing w:val="-2"/>
          <w:u w:val="none"/>
        </w:rPr>
      </w:pPr>
      <w:r w:rsidRPr="00C36185">
        <w:rPr>
          <w:color w:val="000000" w:themeColor="text1"/>
          <w:spacing w:val="-2"/>
          <w:u w:val="none"/>
        </w:rPr>
        <w:t xml:space="preserve">We aim to support a critical, ethical co-creation of materials and research that </w:t>
      </w:r>
      <w:proofErr w:type="spellStart"/>
      <w:r w:rsidRPr="00C36185">
        <w:rPr>
          <w:color w:val="000000" w:themeColor="text1"/>
          <w:spacing w:val="-2"/>
          <w:u w:val="none"/>
        </w:rPr>
        <w:t>utilise</w:t>
      </w:r>
      <w:proofErr w:type="spellEnd"/>
      <w:r w:rsidRPr="00C36185">
        <w:rPr>
          <w:color w:val="000000" w:themeColor="text1"/>
          <w:spacing w:val="-2"/>
          <w:u w:val="none"/>
        </w:rPr>
        <w:t xml:space="preserve"> A.I.</w:t>
      </w:r>
    </w:p>
    <w:p w14:paraId="579D4613" w14:textId="130C90D7" w:rsidR="00C36185" w:rsidRPr="00C36185" w:rsidRDefault="00C36185" w:rsidP="00C36185">
      <w:pPr>
        <w:pStyle w:val="BodyText"/>
        <w:numPr>
          <w:ilvl w:val="0"/>
          <w:numId w:val="3"/>
        </w:numPr>
        <w:spacing w:before="62" w:line="290" w:lineRule="auto"/>
        <w:ind w:right="304"/>
        <w:rPr>
          <w:color w:val="000000" w:themeColor="text1"/>
          <w:spacing w:val="-2"/>
          <w:u w:val="none"/>
        </w:rPr>
      </w:pPr>
      <w:r w:rsidRPr="00C36185">
        <w:rPr>
          <w:color w:val="000000" w:themeColor="text1"/>
          <w:spacing w:val="-2"/>
          <w:u w:val="none"/>
        </w:rPr>
        <w:t>We aim to demonstrate and support the usefulness of A.I. in terms of employability for our students and for the personal development of our colleagues.</w:t>
      </w:r>
    </w:p>
    <w:p w14:paraId="47963892" w14:textId="77777777" w:rsidR="00C36185" w:rsidRPr="00C36185" w:rsidRDefault="00C36185" w:rsidP="00C36185">
      <w:pPr>
        <w:pStyle w:val="BodyText"/>
        <w:spacing w:before="62" w:line="290" w:lineRule="auto"/>
        <w:ind w:left="0" w:right="304"/>
        <w:rPr>
          <w:b/>
          <w:bCs/>
          <w:color w:val="000000" w:themeColor="text1"/>
          <w:spacing w:val="-2"/>
          <w:u w:val="none"/>
        </w:rPr>
      </w:pPr>
      <w:r w:rsidRPr="00C36185">
        <w:rPr>
          <w:b/>
          <w:bCs/>
          <w:color w:val="000000" w:themeColor="text1"/>
          <w:spacing w:val="-2"/>
          <w:u w:val="none"/>
        </w:rPr>
        <w:t>Ways of Learning with AI</w:t>
      </w:r>
    </w:p>
    <w:p w14:paraId="69050191" w14:textId="77777777" w:rsidR="00C36185" w:rsidRPr="00C36185" w:rsidRDefault="00C36185" w:rsidP="00C36185">
      <w:pPr>
        <w:pStyle w:val="BodyText"/>
        <w:spacing w:before="62" w:line="290" w:lineRule="auto"/>
        <w:ind w:left="0" w:right="304"/>
        <w:rPr>
          <w:color w:val="000000" w:themeColor="text1"/>
          <w:spacing w:val="-2"/>
          <w:u w:val="none"/>
        </w:rPr>
      </w:pPr>
      <w:r w:rsidRPr="00C36185">
        <w:rPr>
          <w:color w:val="000000" w:themeColor="text1"/>
          <w:spacing w:val="-2"/>
          <w:u w:val="none"/>
        </w:rPr>
        <w:t xml:space="preserve">We encourage the use of A.I. as a way of developing higher-order thinking and encouraging interdisciplinary (or multi-disciplinary) collaboration and learning. The main power of A.I. is its ability to sift through data (both numerical and conceptual) which then </w:t>
      </w:r>
      <w:proofErr w:type="gramStart"/>
      <w:r w:rsidRPr="00C36185">
        <w:rPr>
          <w:color w:val="000000" w:themeColor="text1"/>
          <w:spacing w:val="-2"/>
          <w:u w:val="none"/>
        </w:rPr>
        <w:t>enable</w:t>
      </w:r>
      <w:proofErr w:type="gramEnd"/>
      <w:r w:rsidRPr="00C36185">
        <w:rPr>
          <w:color w:val="000000" w:themeColor="text1"/>
          <w:spacing w:val="-2"/>
          <w:u w:val="none"/>
        </w:rPr>
        <w:t xml:space="preserve"> human beings to create, apply, evaluate, problem-solve, and make decisions. We will provide guidance and encourage staff to share information and examples of how to use A.I. in teaching to:</w:t>
      </w:r>
    </w:p>
    <w:p w14:paraId="001A114A" w14:textId="77777777" w:rsidR="00C36185" w:rsidRPr="00C36185" w:rsidRDefault="00C36185" w:rsidP="00C36185">
      <w:pPr>
        <w:pStyle w:val="BodyText"/>
        <w:spacing w:before="62" w:line="290" w:lineRule="auto"/>
        <w:ind w:right="304"/>
        <w:rPr>
          <w:color w:val="000000" w:themeColor="text1"/>
          <w:spacing w:val="-2"/>
          <w:u w:val="none"/>
        </w:rPr>
      </w:pPr>
    </w:p>
    <w:p w14:paraId="44A0BFEA" w14:textId="77777777" w:rsidR="00C36185" w:rsidRDefault="00C36185" w:rsidP="00C36185">
      <w:pPr>
        <w:pStyle w:val="BodyText"/>
        <w:numPr>
          <w:ilvl w:val="0"/>
          <w:numId w:val="7"/>
        </w:numPr>
        <w:spacing w:before="62" w:line="290" w:lineRule="auto"/>
        <w:ind w:right="304"/>
        <w:rPr>
          <w:color w:val="000000" w:themeColor="text1"/>
          <w:spacing w:val="-2"/>
          <w:u w:val="none"/>
        </w:rPr>
      </w:pPr>
      <w:r w:rsidRPr="00C36185">
        <w:rPr>
          <w:color w:val="000000" w:themeColor="text1"/>
          <w:spacing w:val="-2"/>
          <w:u w:val="none"/>
        </w:rPr>
        <w:t>Enhance critical thinking and evaluative judgement as part of a learning process that engages with generative AI programs.</w:t>
      </w:r>
    </w:p>
    <w:p w14:paraId="51DEE364" w14:textId="77777777" w:rsidR="00C36185" w:rsidRDefault="00C36185" w:rsidP="00C36185">
      <w:pPr>
        <w:pStyle w:val="BodyText"/>
        <w:numPr>
          <w:ilvl w:val="0"/>
          <w:numId w:val="7"/>
        </w:numPr>
        <w:spacing w:before="62" w:line="290" w:lineRule="auto"/>
        <w:ind w:right="304"/>
        <w:rPr>
          <w:color w:val="000000" w:themeColor="text1"/>
          <w:spacing w:val="-2"/>
          <w:u w:val="none"/>
        </w:rPr>
      </w:pPr>
      <w:r w:rsidRPr="00C36185">
        <w:rPr>
          <w:color w:val="000000" w:themeColor="text1"/>
          <w:spacing w:val="-2"/>
          <w:u w:val="none"/>
        </w:rPr>
        <w:t>Explore and solve problems by evaluating different and diverse solutions to complex situations related to health, business, social communities, and the sphere of the arts and humanities.</w:t>
      </w:r>
    </w:p>
    <w:p w14:paraId="5B6813A3" w14:textId="77777777" w:rsidR="00C36185" w:rsidRDefault="00C36185" w:rsidP="00C36185">
      <w:pPr>
        <w:pStyle w:val="BodyText"/>
        <w:numPr>
          <w:ilvl w:val="0"/>
          <w:numId w:val="7"/>
        </w:numPr>
        <w:spacing w:before="62" w:line="290" w:lineRule="auto"/>
        <w:ind w:right="304"/>
        <w:rPr>
          <w:color w:val="000000" w:themeColor="text1"/>
          <w:spacing w:val="-2"/>
          <w:u w:val="none"/>
        </w:rPr>
      </w:pPr>
      <w:r w:rsidRPr="00C36185">
        <w:rPr>
          <w:color w:val="000000" w:themeColor="text1"/>
          <w:spacing w:val="-2"/>
          <w:u w:val="none"/>
        </w:rPr>
        <w:t xml:space="preserve">Establish and understand conceptual- and data-based associations or correlations </w:t>
      </w:r>
      <w:proofErr w:type="gramStart"/>
      <w:r w:rsidRPr="00C36185">
        <w:rPr>
          <w:color w:val="000000" w:themeColor="text1"/>
          <w:spacing w:val="-2"/>
          <w:u w:val="none"/>
        </w:rPr>
        <w:t>and to</w:t>
      </w:r>
      <w:proofErr w:type="gramEnd"/>
      <w:r w:rsidRPr="00C36185">
        <w:rPr>
          <w:color w:val="000000" w:themeColor="text1"/>
          <w:spacing w:val="-2"/>
          <w:u w:val="none"/>
        </w:rPr>
        <w:t xml:space="preserve"> model interventions and solutions.</w:t>
      </w:r>
    </w:p>
    <w:p w14:paraId="03BF2DDE" w14:textId="601687E4" w:rsidR="00C36185" w:rsidRPr="00C36185" w:rsidRDefault="00C36185" w:rsidP="00C36185">
      <w:pPr>
        <w:pStyle w:val="BodyText"/>
        <w:numPr>
          <w:ilvl w:val="0"/>
          <w:numId w:val="7"/>
        </w:numPr>
        <w:spacing w:before="62" w:line="290" w:lineRule="auto"/>
        <w:ind w:right="304"/>
        <w:rPr>
          <w:color w:val="000000" w:themeColor="text1"/>
          <w:spacing w:val="-2"/>
          <w:u w:val="none"/>
        </w:rPr>
      </w:pPr>
      <w:r w:rsidRPr="00C36185">
        <w:rPr>
          <w:color w:val="000000" w:themeColor="text1"/>
          <w:spacing w:val="-2"/>
          <w:u w:val="none"/>
        </w:rPr>
        <w:t>Understand the value of using working hypotheses and counterfactual knowledge to assess how change might occur or what might happen if our attention is focused in a different direction.</w:t>
      </w:r>
    </w:p>
    <w:p w14:paraId="3B6A3DEF" w14:textId="3D7D1C9B" w:rsidR="00C36185" w:rsidRPr="00C36185" w:rsidRDefault="00C36185" w:rsidP="00C36185">
      <w:pPr>
        <w:pStyle w:val="BodyText"/>
        <w:spacing w:before="62" w:line="290" w:lineRule="auto"/>
        <w:ind w:right="304"/>
        <w:rPr>
          <w:b/>
          <w:bCs/>
          <w:color w:val="000000" w:themeColor="text1"/>
          <w:spacing w:val="-2"/>
          <w:u w:val="none"/>
        </w:rPr>
      </w:pPr>
      <w:r w:rsidRPr="00C36185">
        <w:rPr>
          <w:b/>
          <w:bCs/>
          <w:color w:val="000000" w:themeColor="text1"/>
          <w:spacing w:val="-2"/>
          <w:u w:val="none"/>
        </w:rPr>
        <w:t>An Ethical &amp; Rule-based Approach to the Use of AI in Learning, Teaching &amp; Research</w:t>
      </w:r>
    </w:p>
    <w:p w14:paraId="75D6C247" w14:textId="77777777" w:rsidR="00C36185" w:rsidRPr="00C36185" w:rsidRDefault="00C36185" w:rsidP="00C36185">
      <w:pPr>
        <w:pStyle w:val="BodyText"/>
        <w:spacing w:before="62" w:line="290" w:lineRule="auto"/>
        <w:ind w:right="304"/>
        <w:rPr>
          <w:color w:val="000000" w:themeColor="text1"/>
          <w:spacing w:val="-2"/>
          <w:u w:val="none"/>
        </w:rPr>
      </w:pPr>
      <w:r w:rsidRPr="00C36185">
        <w:rPr>
          <w:color w:val="000000" w:themeColor="text1"/>
          <w:spacing w:val="-2"/>
          <w:u w:val="none"/>
        </w:rPr>
        <w:t xml:space="preserve">It is important that we as an academic community understand the problems associated with the use of generative A.I. tools.  When we adopt A.I. in a learning and teaching capacity we must ensure that users are </w:t>
      </w:r>
      <w:r w:rsidRPr="00C36185">
        <w:rPr>
          <w:color w:val="000000" w:themeColor="text1"/>
          <w:spacing w:val="-2"/>
          <w:u w:val="none"/>
        </w:rPr>
        <w:lastRenderedPageBreak/>
        <w:t xml:space="preserve">aware of the threat of implicit bias, the importance of academic integrity, and the rules upon which its application is based. Where academic staff or students use A.I.  </w:t>
      </w:r>
      <w:proofErr w:type="gramStart"/>
      <w:r w:rsidRPr="00C36185">
        <w:rPr>
          <w:color w:val="000000" w:themeColor="text1"/>
          <w:spacing w:val="-2"/>
          <w:u w:val="none"/>
        </w:rPr>
        <w:t>it</w:t>
      </w:r>
      <w:proofErr w:type="gramEnd"/>
      <w:r w:rsidRPr="00C36185">
        <w:rPr>
          <w:color w:val="000000" w:themeColor="text1"/>
          <w:spacing w:val="-2"/>
          <w:u w:val="none"/>
        </w:rPr>
        <w:t xml:space="preserve"> is important to make clear that it is the tutor’s or author’s responsibility to:</w:t>
      </w:r>
    </w:p>
    <w:p w14:paraId="4AE8106F" w14:textId="77777777" w:rsidR="00C36185" w:rsidRPr="00C36185" w:rsidRDefault="00C36185" w:rsidP="00C36185">
      <w:pPr>
        <w:pStyle w:val="BodyText"/>
        <w:spacing w:before="62" w:line="290" w:lineRule="auto"/>
        <w:ind w:right="304"/>
        <w:rPr>
          <w:color w:val="000000" w:themeColor="text1"/>
          <w:spacing w:val="-2"/>
          <w:u w:val="none"/>
        </w:rPr>
      </w:pPr>
    </w:p>
    <w:p w14:paraId="47D21F3B" w14:textId="77777777" w:rsidR="00C36185" w:rsidRDefault="00C36185" w:rsidP="00C36185">
      <w:pPr>
        <w:pStyle w:val="BodyText"/>
        <w:numPr>
          <w:ilvl w:val="0"/>
          <w:numId w:val="5"/>
        </w:numPr>
        <w:spacing w:before="62" w:line="290" w:lineRule="auto"/>
        <w:ind w:right="304"/>
        <w:rPr>
          <w:color w:val="000000" w:themeColor="text1"/>
          <w:spacing w:val="-2"/>
          <w:u w:val="none"/>
        </w:rPr>
      </w:pPr>
      <w:proofErr w:type="spellStart"/>
      <w:r w:rsidRPr="00C36185">
        <w:rPr>
          <w:color w:val="000000" w:themeColor="text1"/>
          <w:spacing w:val="-2"/>
          <w:u w:val="none"/>
        </w:rPr>
        <w:t>Recognise</w:t>
      </w:r>
      <w:proofErr w:type="spellEnd"/>
      <w:r w:rsidRPr="00C36185">
        <w:rPr>
          <w:color w:val="000000" w:themeColor="text1"/>
          <w:spacing w:val="-2"/>
          <w:u w:val="none"/>
        </w:rPr>
        <w:t xml:space="preserve"> and draw the reader’s attention to the possibility of bias and inaccurate, or incorrect content.</w:t>
      </w:r>
    </w:p>
    <w:p w14:paraId="0CE8538B" w14:textId="77777777" w:rsidR="00C36185" w:rsidRDefault="00C36185" w:rsidP="00C36185">
      <w:pPr>
        <w:pStyle w:val="BodyText"/>
        <w:numPr>
          <w:ilvl w:val="0"/>
          <w:numId w:val="5"/>
        </w:numPr>
        <w:spacing w:before="62" w:line="290" w:lineRule="auto"/>
        <w:ind w:right="304"/>
        <w:rPr>
          <w:color w:val="000000" w:themeColor="text1"/>
          <w:spacing w:val="-2"/>
          <w:u w:val="none"/>
        </w:rPr>
      </w:pPr>
      <w:r w:rsidRPr="00C36185">
        <w:rPr>
          <w:color w:val="000000" w:themeColor="text1"/>
          <w:spacing w:val="-2"/>
          <w:u w:val="none"/>
        </w:rPr>
        <w:t>Make clear to the reader through accurate referencing which or what persons, sources, and tools have influenced the content or ideas included in their outputs.</w:t>
      </w:r>
    </w:p>
    <w:p w14:paraId="12ABF55B" w14:textId="77777777" w:rsidR="00C36185" w:rsidRDefault="00C36185" w:rsidP="00C36185">
      <w:pPr>
        <w:pStyle w:val="BodyText"/>
        <w:numPr>
          <w:ilvl w:val="0"/>
          <w:numId w:val="5"/>
        </w:numPr>
        <w:spacing w:before="62" w:line="290" w:lineRule="auto"/>
        <w:ind w:right="304"/>
        <w:rPr>
          <w:color w:val="000000" w:themeColor="text1"/>
          <w:spacing w:val="-2"/>
          <w:u w:val="none"/>
        </w:rPr>
      </w:pPr>
      <w:r w:rsidRPr="00C36185">
        <w:rPr>
          <w:color w:val="000000" w:themeColor="text1"/>
          <w:spacing w:val="-2"/>
          <w:u w:val="none"/>
        </w:rPr>
        <w:t xml:space="preserve">Provide training and access to recipients on the use of A.I. tools and </w:t>
      </w:r>
      <w:proofErr w:type="gramStart"/>
      <w:r w:rsidRPr="00C36185">
        <w:rPr>
          <w:color w:val="000000" w:themeColor="text1"/>
          <w:spacing w:val="-2"/>
          <w:u w:val="none"/>
        </w:rPr>
        <w:t>its</w:t>
      </w:r>
      <w:proofErr w:type="gramEnd"/>
      <w:r w:rsidRPr="00C36185">
        <w:rPr>
          <w:color w:val="000000" w:themeColor="text1"/>
          <w:spacing w:val="-2"/>
          <w:u w:val="none"/>
        </w:rPr>
        <w:t xml:space="preserve"> relevance to learning activities and how these relate </w:t>
      </w:r>
      <w:proofErr w:type="gramStart"/>
      <w:r w:rsidRPr="00C36185">
        <w:rPr>
          <w:color w:val="000000" w:themeColor="text1"/>
          <w:spacing w:val="-2"/>
          <w:u w:val="none"/>
        </w:rPr>
        <w:t>to,</w:t>
      </w:r>
      <w:proofErr w:type="gramEnd"/>
      <w:r w:rsidRPr="00C36185">
        <w:rPr>
          <w:color w:val="000000" w:themeColor="text1"/>
          <w:spacing w:val="-2"/>
          <w:u w:val="none"/>
        </w:rPr>
        <w:t xml:space="preserve"> learning outcomes and/or assessment tasks.</w:t>
      </w:r>
    </w:p>
    <w:p w14:paraId="2A26BF80" w14:textId="45D4E041" w:rsidR="00C36185" w:rsidRPr="00C36185" w:rsidRDefault="00C36185" w:rsidP="00C36185">
      <w:pPr>
        <w:pStyle w:val="BodyText"/>
        <w:numPr>
          <w:ilvl w:val="0"/>
          <w:numId w:val="5"/>
        </w:numPr>
        <w:spacing w:before="62" w:line="290" w:lineRule="auto"/>
        <w:ind w:right="304"/>
        <w:rPr>
          <w:color w:val="000000" w:themeColor="text1"/>
          <w:spacing w:val="-2"/>
          <w:u w:val="none"/>
        </w:rPr>
      </w:pPr>
      <w:r w:rsidRPr="00C36185">
        <w:rPr>
          <w:color w:val="000000" w:themeColor="text1"/>
          <w:spacing w:val="-2"/>
          <w:u w:val="none"/>
        </w:rPr>
        <w:t xml:space="preserve">Agree and make </w:t>
      </w:r>
      <w:proofErr w:type="gramStart"/>
      <w:r w:rsidRPr="00C36185">
        <w:rPr>
          <w:color w:val="000000" w:themeColor="text1"/>
          <w:spacing w:val="-2"/>
          <w:u w:val="none"/>
        </w:rPr>
        <w:t>clear in advance</w:t>
      </w:r>
      <w:proofErr w:type="gramEnd"/>
      <w:r w:rsidRPr="00C36185">
        <w:rPr>
          <w:color w:val="000000" w:themeColor="text1"/>
          <w:spacing w:val="-2"/>
          <w:u w:val="none"/>
        </w:rPr>
        <w:t xml:space="preserve"> rules concerning referencing conventions, breadth of use, and methodology.  </w:t>
      </w:r>
    </w:p>
    <w:p w14:paraId="5E317211" w14:textId="77777777" w:rsidR="00C36185" w:rsidRDefault="00C36185" w:rsidP="00C36185">
      <w:pPr>
        <w:pStyle w:val="BodyText"/>
        <w:spacing w:before="62" w:line="290" w:lineRule="auto"/>
        <w:ind w:left="0" w:right="304"/>
        <w:rPr>
          <w:b/>
          <w:bCs/>
          <w:color w:val="000000" w:themeColor="text1"/>
          <w:spacing w:val="-2"/>
          <w:u w:val="none"/>
        </w:rPr>
      </w:pPr>
    </w:p>
    <w:p w14:paraId="2B8D5EC1" w14:textId="151EEB31" w:rsidR="00C36185" w:rsidRPr="00C36185" w:rsidRDefault="00C36185" w:rsidP="00C36185">
      <w:pPr>
        <w:pStyle w:val="BodyText"/>
        <w:spacing w:before="62" w:line="290" w:lineRule="auto"/>
        <w:ind w:left="0" w:right="304"/>
        <w:rPr>
          <w:b/>
          <w:bCs/>
          <w:color w:val="000000" w:themeColor="text1"/>
          <w:spacing w:val="-2"/>
          <w:u w:val="none"/>
        </w:rPr>
      </w:pPr>
      <w:r w:rsidRPr="00C36185">
        <w:rPr>
          <w:b/>
          <w:bCs/>
          <w:color w:val="000000" w:themeColor="text1"/>
          <w:spacing w:val="-2"/>
          <w:u w:val="none"/>
        </w:rPr>
        <w:t>Guidance and Development</w:t>
      </w:r>
    </w:p>
    <w:p w14:paraId="6978D000" w14:textId="77777777" w:rsidR="00C36185" w:rsidRPr="00C36185" w:rsidRDefault="00C36185" w:rsidP="00C36185">
      <w:pPr>
        <w:pStyle w:val="BodyText"/>
        <w:spacing w:before="62" w:line="290" w:lineRule="auto"/>
        <w:ind w:left="0" w:right="304"/>
        <w:rPr>
          <w:color w:val="000000" w:themeColor="text1"/>
          <w:spacing w:val="-2"/>
          <w:u w:val="none"/>
        </w:rPr>
      </w:pPr>
      <w:r w:rsidRPr="00C36185">
        <w:rPr>
          <w:color w:val="000000" w:themeColor="text1"/>
          <w:spacing w:val="-2"/>
          <w:u w:val="none"/>
        </w:rPr>
        <w:t>To provide direct support for staff and students in the use of A.I. now, when preparing and delivering learning and teaching from the 23/24 academic year, and in ongoing research and development.</w:t>
      </w:r>
    </w:p>
    <w:p w14:paraId="40AB6E40" w14:textId="77777777" w:rsidR="00C36185" w:rsidRDefault="00C36185" w:rsidP="00C36185">
      <w:pPr>
        <w:pStyle w:val="BodyText"/>
        <w:spacing w:before="62" w:line="290" w:lineRule="auto"/>
        <w:ind w:left="0" w:right="304"/>
        <w:rPr>
          <w:color w:val="000000" w:themeColor="text1"/>
          <w:spacing w:val="-2"/>
          <w:u w:val="none"/>
        </w:rPr>
      </w:pPr>
    </w:p>
    <w:p w14:paraId="2190495D" w14:textId="77777777" w:rsidR="00C36185" w:rsidRDefault="00C36185" w:rsidP="00C36185">
      <w:pPr>
        <w:pStyle w:val="BodyText"/>
        <w:numPr>
          <w:ilvl w:val="0"/>
          <w:numId w:val="6"/>
        </w:numPr>
        <w:spacing w:before="62" w:line="290" w:lineRule="auto"/>
        <w:ind w:right="304"/>
        <w:rPr>
          <w:color w:val="000000" w:themeColor="text1"/>
          <w:spacing w:val="-2"/>
          <w:u w:val="none"/>
        </w:rPr>
      </w:pPr>
      <w:r w:rsidRPr="00C36185">
        <w:rPr>
          <w:color w:val="000000" w:themeColor="text1"/>
          <w:spacing w:val="-2"/>
          <w:u w:val="none"/>
        </w:rPr>
        <w:t>Clear guidance for students that covers A.I. use within an academic literacy context, including referencing conventions.</w:t>
      </w:r>
    </w:p>
    <w:p w14:paraId="5D701DF4" w14:textId="77777777" w:rsidR="00C36185" w:rsidRDefault="00C36185" w:rsidP="00C36185">
      <w:pPr>
        <w:pStyle w:val="BodyText"/>
        <w:numPr>
          <w:ilvl w:val="0"/>
          <w:numId w:val="6"/>
        </w:numPr>
        <w:spacing w:before="62" w:line="290" w:lineRule="auto"/>
        <w:ind w:right="304"/>
        <w:rPr>
          <w:color w:val="000000" w:themeColor="text1"/>
          <w:spacing w:val="-2"/>
          <w:u w:val="none"/>
        </w:rPr>
      </w:pPr>
      <w:r w:rsidRPr="00C36185">
        <w:rPr>
          <w:color w:val="000000" w:themeColor="text1"/>
          <w:spacing w:val="-2"/>
          <w:u w:val="none"/>
        </w:rPr>
        <w:t>Clear guidance for staff in the critical and formative use of A.I. within a learning and teaching context.</w:t>
      </w:r>
    </w:p>
    <w:p w14:paraId="782394AD" w14:textId="77777777" w:rsidR="00C36185" w:rsidRDefault="00C36185" w:rsidP="00C36185">
      <w:pPr>
        <w:pStyle w:val="BodyText"/>
        <w:numPr>
          <w:ilvl w:val="0"/>
          <w:numId w:val="6"/>
        </w:numPr>
        <w:spacing w:before="62" w:line="290" w:lineRule="auto"/>
        <w:ind w:right="304"/>
        <w:rPr>
          <w:color w:val="000000" w:themeColor="text1"/>
          <w:spacing w:val="-2"/>
          <w:u w:val="none"/>
        </w:rPr>
      </w:pPr>
      <w:r w:rsidRPr="00C36185">
        <w:rPr>
          <w:color w:val="000000" w:themeColor="text1"/>
          <w:spacing w:val="-2"/>
          <w:u w:val="none"/>
        </w:rPr>
        <w:t>Models and examples of acceptable use of A.I. within assessment.</w:t>
      </w:r>
    </w:p>
    <w:p w14:paraId="0EBAB59D" w14:textId="77777777" w:rsidR="00C36185" w:rsidRDefault="00C36185" w:rsidP="00C36185">
      <w:pPr>
        <w:pStyle w:val="BodyText"/>
        <w:numPr>
          <w:ilvl w:val="0"/>
          <w:numId w:val="6"/>
        </w:numPr>
        <w:spacing w:before="62" w:line="290" w:lineRule="auto"/>
        <w:ind w:right="304"/>
        <w:rPr>
          <w:color w:val="000000" w:themeColor="text1"/>
          <w:spacing w:val="-2"/>
          <w:u w:val="none"/>
        </w:rPr>
      </w:pPr>
      <w:r w:rsidRPr="00C36185">
        <w:rPr>
          <w:color w:val="000000" w:themeColor="text1"/>
          <w:spacing w:val="-2"/>
          <w:u w:val="none"/>
        </w:rPr>
        <w:t>An A.I. Code of Conduct.</w:t>
      </w:r>
    </w:p>
    <w:p w14:paraId="68E61933" w14:textId="28F3095B" w:rsidR="00C36185" w:rsidRPr="00C36185" w:rsidRDefault="00C36185" w:rsidP="00C36185">
      <w:pPr>
        <w:pStyle w:val="BodyText"/>
        <w:numPr>
          <w:ilvl w:val="0"/>
          <w:numId w:val="6"/>
        </w:numPr>
        <w:spacing w:before="62" w:line="290" w:lineRule="auto"/>
        <w:ind w:right="304"/>
        <w:rPr>
          <w:color w:val="000000" w:themeColor="text1"/>
          <w:spacing w:val="-2"/>
          <w:u w:val="none"/>
        </w:rPr>
      </w:pPr>
      <w:r w:rsidRPr="00C36185">
        <w:rPr>
          <w:color w:val="000000" w:themeColor="text1"/>
          <w:spacing w:val="-2"/>
          <w:u w:val="none"/>
        </w:rPr>
        <w:t>A dedicated Teams area for any members of staff (academic and professional) interested in the critical and formative use of A.I. for educational, research and administrative processes.</w:t>
      </w:r>
    </w:p>
    <w:p w14:paraId="3932D405" w14:textId="5E61B3E2" w:rsidR="00C36185" w:rsidRPr="00C36185" w:rsidRDefault="00C36185" w:rsidP="00C36185">
      <w:pPr>
        <w:pStyle w:val="BodyText"/>
        <w:spacing w:before="62" w:line="290" w:lineRule="auto"/>
        <w:ind w:left="0" w:right="304"/>
        <w:rPr>
          <w:color w:val="000000" w:themeColor="text1"/>
          <w:spacing w:val="-2"/>
          <w:u w:val="none"/>
        </w:rPr>
      </w:pPr>
      <w:r w:rsidRPr="00C36185">
        <w:rPr>
          <w:color w:val="000000" w:themeColor="text1"/>
          <w:spacing w:val="-2"/>
          <w:u w:val="none"/>
        </w:rPr>
        <w:t>Depending on the level and breadth of interest, we will also support the development of working groups, interest groups, and other activities around the areas listed above.</w:t>
      </w:r>
    </w:p>
    <w:p w14:paraId="16C53B30" w14:textId="77777777" w:rsidR="00C36185" w:rsidRDefault="00C36185">
      <w:pPr>
        <w:pStyle w:val="BodyText"/>
        <w:spacing w:before="62" w:line="290" w:lineRule="auto"/>
        <w:ind w:right="304"/>
        <w:rPr>
          <w:color w:val="467885"/>
          <w:spacing w:val="-2"/>
          <w:u w:color="467885"/>
        </w:rPr>
      </w:pPr>
    </w:p>
    <w:p w14:paraId="407E5044" w14:textId="77777777" w:rsidR="00C36185" w:rsidRDefault="00C36185">
      <w:pPr>
        <w:pStyle w:val="BodyText"/>
        <w:spacing w:before="62" w:line="290" w:lineRule="auto"/>
        <w:ind w:right="304"/>
        <w:rPr>
          <w:u w:val="none"/>
        </w:rPr>
      </w:pPr>
    </w:p>
    <w:sectPr w:rsidR="00C36185">
      <w:type w:val="continuous"/>
      <w:pgSz w:w="11910" w:h="16840"/>
      <w:pgMar w:top="15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03C6"/>
    <w:multiLevelType w:val="hybridMultilevel"/>
    <w:tmpl w:val="AE8CDDCA"/>
    <w:lvl w:ilvl="0" w:tplc="47AE592E">
      <w:start w:val="1"/>
      <w:numFmt w:val="decimal"/>
      <w:lvlText w:val="%1."/>
      <w:lvlJc w:val="left"/>
      <w:pPr>
        <w:ind w:left="743" w:hanging="360"/>
      </w:pPr>
      <w:rPr>
        <w:rFonts w:ascii="Trebuchet MS" w:eastAsia="Trebuchet MS" w:hAnsi="Trebuchet MS" w:cs="Trebuchet MS" w:hint="default"/>
        <w:b w:val="0"/>
        <w:bCs w:val="0"/>
        <w:i w:val="0"/>
        <w:iCs w:val="0"/>
        <w:spacing w:val="-1"/>
        <w:w w:val="91"/>
        <w:sz w:val="24"/>
        <w:szCs w:val="24"/>
        <w:lang w:val="en-US" w:eastAsia="en-US" w:bidi="ar-SA"/>
      </w:rPr>
    </w:lvl>
    <w:lvl w:ilvl="1" w:tplc="C9EAA72E">
      <w:numFmt w:val="bullet"/>
      <w:lvlText w:val="•"/>
      <w:lvlJc w:val="left"/>
      <w:pPr>
        <w:ind w:left="1573" w:hanging="360"/>
      </w:pPr>
      <w:rPr>
        <w:lang w:val="en-US" w:eastAsia="en-US" w:bidi="ar-SA"/>
      </w:rPr>
    </w:lvl>
    <w:lvl w:ilvl="2" w:tplc="3B94225C">
      <w:numFmt w:val="bullet"/>
      <w:lvlText w:val="•"/>
      <w:lvlJc w:val="left"/>
      <w:pPr>
        <w:ind w:left="2406" w:hanging="360"/>
      </w:pPr>
      <w:rPr>
        <w:lang w:val="en-US" w:eastAsia="en-US" w:bidi="ar-SA"/>
      </w:rPr>
    </w:lvl>
    <w:lvl w:ilvl="3" w:tplc="969A13BA">
      <w:numFmt w:val="bullet"/>
      <w:lvlText w:val="•"/>
      <w:lvlJc w:val="left"/>
      <w:pPr>
        <w:ind w:left="3239" w:hanging="360"/>
      </w:pPr>
      <w:rPr>
        <w:lang w:val="en-US" w:eastAsia="en-US" w:bidi="ar-SA"/>
      </w:rPr>
    </w:lvl>
    <w:lvl w:ilvl="4" w:tplc="1F80D69A">
      <w:numFmt w:val="bullet"/>
      <w:lvlText w:val="•"/>
      <w:lvlJc w:val="left"/>
      <w:pPr>
        <w:ind w:left="4072" w:hanging="360"/>
      </w:pPr>
      <w:rPr>
        <w:lang w:val="en-US" w:eastAsia="en-US" w:bidi="ar-SA"/>
      </w:rPr>
    </w:lvl>
    <w:lvl w:ilvl="5" w:tplc="63985192">
      <w:numFmt w:val="bullet"/>
      <w:lvlText w:val="•"/>
      <w:lvlJc w:val="left"/>
      <w:pPr>
        <w:ind w:left="4906" w:hanging="360"/>
      </w:pPr>
      <w:rPr>
        <w:lang w:val="en-US" w:eastAsia="en-US" w:bidi="ar-SA"/>
      </w:rPr>
    </w:lvl>
    <w:lvl w:ilvl="6" w:tplc="DE6EAC92">
      <w:numFmt w:val="bullet"/>
      <w:lvlText w:val="•"/>
      <w:lvlJc w:val="left"/>
      <w:pPr>
        <w:ind w:left="5739" w:hanging="360"/>
      </w:pPr>
      <w:rPr>
        <w:lang w:val="en-US" w:eastAsia="en-US" w:bidi="ar-SA"/>
      </w:rPr>
    </w:lvl>
    <w:lvl w:ilvl="7" w:tplc="E0886CF2">
      <w:numFmt w:val="bullet"/>
      <w:lvlText w:val="•"/>
      <w:lvlJc w:val="left"/>
      <w:pPr>
        <w:ind w:left="6572" w:hanging="360"/>
      </w:pPr>
      <w:rPr>
        <w:lang w:val="en-US" w:eastAsia="en-US" w:bidi="ar-SA"/>
      </w:rPr>
    </w:lvl>
    <w:lvl w:ilvl="8" w:tplc="DD3E3862">
      <w:numFmt w:val="bullet"/>
      <w:lvlText w:val="•"/>
      <w:lvlJc w:val="left"/>
      <w:pPr>
        <w:ind w:left="7405" w:hanging="360"/>
      </w:pPr>
      <w:rPr>
        <w:lang w:val="en-US" w:eastAsia="en-US" w:bidi="ar-SA"/>
      </w:rPr>
    </w:lvl>
  </w:abstractNum>
  <w:abstractNum w:abstractNumId="1" w15:restartNumberingAfterBreak="0">
    <w:nsid w:val="13E90229"/>
    <w:multiLevelType w:val="hybridMultilevel"/>
    <w:tmpl w:val="FB1AD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FD74E9"/>
    <w:multiLevelType w:val="hybridMultilevel"/>
    <w:tmpl w:val="C582BEC8"/>
    <w:lvl w:ilvl="0" w:tplc="AD8C6CF0">
      <w:start w:val="1"/>
      <w:numFmt w:val="decimal"/>
      <w:lvlText w:val="%1."/>
      <w:lvlJc w:val="left"/>
      <w:pPr>
        <w:ind w:left="743" w:hanging="360"/>
      </w:pPr>
      <w:rPr>
        <w:rFonts w:ascii="Trebuchet MS" w:eastAsia="Trebuchet MS" w:hAnsi="Trebuchet MS" w:cs="Trebuchet MS" w:hint="default"/>
        <w:b w:val="0"/>
        <w:bCs w:val="0"/>
        <w:i w:val="0"/>
        <w:iCs w:val="0"/>
        <w:spacing w:val="-1"/>
        <w:w w:val="91"/>
        <w:sz w:val="24"/>
        <w:szCs w:val="24"/>
        <w:lang w:val="en-US" w:eastAsia="en-US" w:bidi="ar-SA"/>
      </w:rPr>
    </w:lvl>
    <w:lvl w:ilvl="1" w:tplc="AE269EB8">
      <w:numFmt w:val="bullet"/>
      <w:lvlText w:val="•"/>
      <w:lvlJc w:val="left"/>
      <w:pPr>
        <w:ind w:left="1573" w:hanging="360"/>
      </w:pPr>
      <w:rPr>
        <w:rFonts w:hint="default"/>
        <w:lang w:val="en-US" w:eastAsia="en-US" w:bidi="ar-SA"/>
      </w:rPr>
    </w:lvl>
    <w:lvl w:ilvl="2" w:tplc="6224951A">
      <w:numFmt w:val="bullet"/>
      <w:lvlText w:val="•"/>
      <w:lvlJc w:val="left"/>
      <w:pPr>
        <w:ind w:left="2406" w:hanging="360"/>
      </w:pPr>
      <w:rPr>
        <w:rFonts w:hint="default"/>
        <w:lang w:val="en-US" w:eastAsia="en-US" w:bidi="ar-SA"/>
      </w:rPr>
    </w:lvl>
    <w:lvl w:ilvl="3" w:tplc="6D16417C">
      <w:numFmt w:val="bullet"/>
      <w:lvlText w:val="•"/>
      <w:lvlJc w:val="left"/>
      <w:pPr>
        <w:ind w:left="3239" w:hanging="360"/>
      </w:pPr>
      <w:rPr>
        <w:rFonts w:hint="default"/>
        <w:lang w:val="en-US" w:eastAsia="en-US" w:bidi="ar-SA"/>
      </w:rPr>
    </w:lvl>
    <w:lvl w:ilvl="4" w:tplc="8FAE70AC">
      <w:numFmt w:val="bullet"/>
      <w:lvlText w:val="•"/>
      <w:lvlJc w:val="left"/>
      <w:pPr>
        <w:ind w:left="4072" w:hanging="360"/>
      </w:pPr>
      <w:rPr>
        <w:rFonts w:hint="default"/>
        <w:lang w:val="en-US" w:eastAsia="en-US" w:bidi="ar-SA"/>
      </w:rPr>
    </w:lvl>
    <w:lvl w:ilvl="5" w:tplc="FB1C087C">
      <w:numFmt w:val="bullet"/>
      <w:lvlText w:val="•"/>
      <w:lvlJc w:val="left"/>
      <w:pPr>
        <w:ind w:left="4906" w:hanging="360"/>
      </w:pPr>
      <w:rPr>
        <w:rFonts w:hint="default"/>
        <w:lang w:val="en-US" w:eastAsia="en-US" w:bidi="ar-SA"/>
      </w:rPr>
    </w:lvl>
    <w:lvl w:ilvl="6" w:tplc="FCF4CA02">
      <w:numFmt w:val="bullet"/>
      <w:lvlText w:val="•"/>
      <w:lvlJc w:val="left"/>
      <w:pPr>
        <w:ind w:left="5739" w:hanging="360"/>
      </w:pPr>
      <w:rPr>
        <w:rFonts w:hint="default"/>
        <w:lang w:val="en-US" w:eastAsia="en-US" w:bidi="ar-SA"/>
      </w:rPr>
    </w:lvl>
    <w:lvl w:ilvl="7" w:tplc="2DDE245E">
      <w:numFmt w:val="bullet"/>
      <w:lvlText w:val="•"/>
      <w:lvlJc w:val="left"/>
      <w:pPr>
        <w:ind w:left="6572" w:hanging="360"/>
      </w:pPr>
      <w:rPr>
        <w:rFonts w:hint="default"/>
        <w:lang w:val="en-US" w:eastAsia="en-US" w:bidi="ar-SA"/>
      </w:rPr>
    </w:lvl>
    <w:lvl w:ilvl="8" w:tplc="843C6B9C">
      <w:numFmt w:val="bullet"/>
      <w:lvlText w:val="•"/>
      <w:lvlJc w:val="left"/>
      <w:pPr>
        <w:ind w:left="7405" w:hanging="360"/>
      </w:pPr>
      <w:rPr>
        <w:rFonts w:hint="default"/>
        <w:lang w:val="en-US" w:eastAsia="en-US" w:bidi="ar-SA"/>
      </w:rPr>
    </w:lvl>
  </w:abstractNum>
  <w:abstractNum w:abstractNumId="3" w15:restartNumberingAfterBreak="0">
    <w:nsid w:val="278F62D4"/>
    <w:multiLevelType w:val="hybridMultilevel"/>
    <w:tmpl w:val="3698C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0D6A92"/>
    <w:multiLevelType w:val="hybridMultilevel"/>
    <w:tmpl w:val="80000828"/>
    <w:lvl w:ilvl="0" w:tplc="08090001">
      <w:start w:val="1"/>
      <w:numFmt w:val="bullet"/>
      <w:lvlText w:val=""/>
      <w:lvlJc w:val="left"/>
      <w:pPr>
        <w:ind w:left="1463" w:hanging="360"/>
      </w:pPr>
      <w:rPr>
        <w:rFonts w:ascii="Symbol" w:hAnsi="Symbol" w:hint="default"/>
      </w:rPr>
    </w:lvl>
    <w:lvl w:ilvl="1" w:tplc="08090003" w:tentative="1">
      <w:start w:val="1"/>
      <w:numFmt w:val="bullet"/>
      <w:lvlText w:val="o"/>
      <w:lvlJc w:val="left"/>
      <w:pPr>
        <w:ind w:left="2183" w:hanging="360"/>
      </w:pPr>
      <w:rPr>
        <w:rFonts w:ascii="Courier New" w:hAnsi="Courier New" w:cs="Courier New" w:hint="default"/>
      </w:rPr>
    </w:lvl>
    <w:lvl w:ilvl="2" w:tplc="08090005" w:tentative="1">
      <w:start w:val="1"/>
      <w:numFmt w:val="bullet"/>
      <w:lvlText w:val=""/>
      <w:lvlJc w:val="left"/>
      <w:pPr>
        <w:ind w:left="2903" w:hanging="360"/>
      </w:pPr>
      <w:rPr>
        <w:rFonts w:ascii="Wingdings" w:hAnsi="Wingdings" w:hint="default"/>
      </w:rPr>
    </w:lvl>
    <w:lvl w:ilvl="3" w:tplc="08090001" w:tentative="1">
      <w:start w:val="1"/>
      <w:numFmt w:val="bullet"/>
      <w:lvlText w:val=""/>
      <w:lvlJc w:val="left"/>
      <w:pPr>
        <w:ind w:left="3623" w:hanging="360"/>
      </w:pPr>
      <w:rPr>
        <w:rFonts w:ascii="Symbol" w:hAnsi="Symbol" w:hint="default"/>
      </w:rPr>
    </w:lvl>
    <w:lvl w:ilvl="4" w:tplc="08090003" w:tentative="1">
      <w:start w:val="1"/>
      <w:numFmt w:val="bullet"/>
      <w:lvlText w:val="o"/>
      <w:lvlJc w:val="left"/>
      <w:pPr>
        <w:ind w:left="4343" w:hanging="360"/>
      </w:pPr>
      <w:rPr>
        <w:rFonts w:ascii="Courier New" w:hAnsi="Courier New" w:cs="Courier New" w:hint="default"/>
      </w:rPr>
    </w:lvl>
    <w:lvl w:ilvl="5" w:tplc="08090005" w:tentative="1">
      <w:start w:val="1"/>
      <w:numFmt w:val="bullet"/>
      <w:lvlText w:val=""/>
      <w:lvlJc w:val="left"/>
      <w:pPr>
        <w:ind w:left="5063" w:hanging="360"/>
      </w:pPr>
      <w:rPr>
        <w:rFonts w:ascii="Wingdings" w:hAnsi="Wingdings" w:hint="default"/>
      </w:rPr>
    </w:lvl>
    <w:lvl w:ilvl="6" w:tplc="08090001" w:tentative="1">
      <w:start w:val="1"/>
      <w:numFmt w:val="bullet"/>
      <w:lvlText w:val=""/>
      <w:lvlJc w:val="left"/>
      <w:pPr>
        <w:ind w:left="5783" w:hanging="360"/>
      </w:pPr>
      <w:rPr>
        <w:rFonts w:ascii="Symbol" w:hAnsi="Symbol" w:hint="default"/>
      </w:rPr>
    </w:lvl>
    <w:lvl w:ilvl="7" w:tplc="08090003" w:tentative="1">
      <w:start w:val="1"/>
      <w:numFmt w:val="bullet"/>
      <w:lvlText w:val="o"/>
      <w:lvlJc w:val="left"/>
      <w:pPr>
        <w:ind w:left="6503" w:hanging="360"/>
      </w:pPr>
      <w:rPr>
        <w:rFonts w:ascii="Courier New" w:hAnsi="Courier New" w:cs="Courier New" w:hint="default"/>
      </w:rPr>
    </w:lvl>
    <w:lvl w:ilvl="8" w:tplc="08090005" w:tentative="1">
      <w:start w:val="1"/>
      <w:numFmt w:val="bullet"/>
      <w:lvlText w:val=""/>
      <w:lvlJc w:val="left"/>
      <w:pPr>
        <w:ind w:left="7223" w:hanging="360"/>
      </w:pPr>
      <w:rPr>
        <w:rFonts w:ascii="Wingdings" w:hAnsi="Wingdings" w:hint="default"/>
      </w:rPr>
    </w:lvl>
  </w:abstractNum>
  <w:abstractNum w:abstractNumId="5" w15:restartNumberingAfterBreak="0">
    <w:nsid w:val="316F1E74"/>
    <w:multiLevelType w:val="hybridMultilevel"/>
    <w:tmpl w:val="40964004"/>
    <w:lvl w:ilvl="0" w:tplc="08090001">
      <w:start w:val="1"/>
      <w:numFmt w:val="bullet"/>
      <w:lvlText w:val=""/>
      <w:lvlJc w:val="left"/>
      <w:pPr>
        <w:ind w:left="1463" w:hanging="360"/>
      </w:pPr>
      <w:rPr>
        <w:rFonts w:ascii="Symbol" w:hAnsi="Symbol" w:hint="default"/>
      </w:rPr>
    </w:lvl>
    <w:lvl w:ilvl="1" w:tplc="08090003" w:tentative="1">
      <w:start w:val="1"/>
      <w:numFmt w:val="bullet"/>
      <w:lvlText w:val="o"/>
      <w:lvlJc w:val="left"/>
      <w:pPr>
        <w:ind w:left="2183" w:hanging="360"/>
      </w:pPr>
      <w:rPr>
        <w:rFonts w:ascii="Courier New" w:hAnsi="Courier New" w:cs="Courier New" w:hint="default"/>
      </w:rPr>
    </w:lvl>
    <w:lvl w:ilvl="2" w:tplc="08090005" w:tentative="1">
      <w:start w:val="1"/>
      <w:numFmt w:val="bullet"/>
      <w:lvlText w:val=""/>
      <w:lvlJc w:val="left"/>
      <w:pPr>
        <w:ind w:left="2903" w:hanging="360"/>
      </w:pPr>
      <w:rPr>
        <w:rFonts w:ascii="Wingdings" w:hAnsi="Wingdings" w:hint="default"/>
      </w:rPr>
    </w:lvl>
    <w:lvl w:ilvl="3" w:tplc="08090001" w:tentative="1">
      <w:start w:val="1"/>
      <w:numFmt w:val="bullet"/>
      <w:lvlText w:val=""/>
      <w:lvlJc w:val="left"/>
      <w:pPr>
        <w:ind w:left="3623" w:hanging="360"/>
      </w:pPr>
      <w:rPr>
        <w:rFonts w:ascii="Symbol" w:hAnsi="Symbol" w:hint="default"/>
      </w:rPr>
    </w:lvl>
    <w:lvl w:ilvl="4" w:tplc="08090003" w:tentative="1">
      <w:start w:val="1"/>
      <w:numFmt w:val="bullet"/>
      <w:lvlText w:val="o"/>
      <w:lvlJc w:val="left"/>
      <w:pPr>
        <w:ind w:left="4343" w:hanging="360"/>
      </w:pPr>
      <w:rPr>
        <w:rFonts w:ascii="Courier New" w:hAnsi="Courier New" w:cs="Courier New" w:hint="default"/>
      </w:rPr>
    </w:lvl>
    <w:lvl w:ilvl="5" w:tplc="08090005" w:tentative="1">
      <w:start w:val="1"/>
      <w:numFmt w:val="bullet"/>
      <w:lvlText w:val=""/>
      <w:lvlJc w:val="left"/>
      <w:pPr>
        <w:ind w:left="5063" w:hanging="360"/>
      </w:pPr>
      <w:rPr>
        <w:rFonts w:ascii="Wingdings" w:hAnsi="Wingdings" w:hint="default"/>
      </w:rPr>
    </w:lvl>
    <w:lvl w:ilvl="6" w:tplc="08090001" w:tentative="1">
      <w:start w:val="1"/>
      <w:numFmt w:val="bullet"/>
      <w:lvlText w:val=""/>
      <w:lvlJc w:val="left"/>
      <w:pPr>
        <w:ind w:left="5783" w:hanging="360"/>
      </w:pPr>
      <w:rPr>
        <w:rFonts w:ascii="Symbol" w:hAnsi="Symbol" w:hint="default"/>
      </w:rPr>
    </w:lvl>
    <w:lvl w:ilvl="7" w:tplc="08090003" w:tentative="1">
      <w:start w:val="1"/>
      <w:numFmt w:val="bullet"/>
      <w:lvlText w:val="o"/>
      <w:lvlJc w:val="left"/>
      <w:pPr>
        <w:ind w:left="6503" w:hanging="360"/>
      </w:pPr>
      <w:rPr>
        <w:rFonts w:ascii="Courier New" w:hAnsi="Courier New" w:cs="Courier New" w:hint="default"/>
      </w:rPr>
    </w:lvl>
    <w:lvl w:ilvl="8" w:tplc="08090005" w:tentative="1">
      <w:start w:val="1"/>
      <w:numFmt w:val="bullet"/>
      <w:lvlText w:val=""/>
      <w:lvlJc w:val="left"/>
      <w:pPr>
        <w:ind w:left="7223" w:hanging="360"/>
      </w:pPr>
      <w:rPr>
        <w:rFonts w:ascii="Wingdings" w:hAnsi="Wingdings" w:hint="default"/>
      </w:rPr>
    </w:lvl>
  </w:abstractNum>
  <w:abstractNum w:abstractNumId="6" w15:restartNumberingAfterBreak="0">
    <w:nsid w:val="76EA3B22"/>
    <w:multiLevelType w:val="hybridMultilevel"/>
    <w:tmpl w:val="B134C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7997193">
    <w:abstractNumId w:val="2"/>
  </w:num>
  <w:num w:numId="2" w16cid:durableId="798232433">
    <w:abstractNumId w:val="0"/>
    <w:lvlOverride w:ilvl="0">
      <w:startOverride w:val="1"/>
    </w:lvlOverride>
    <w:lvlOverride w:ilvl="1"/>
    <w:lvlOverride w:ilvl="2"/>
    <w:lvlOverride w:ilvl="3"/>
    <w:lvlOverride w:ilvl="4"/>
    <w:lvlOverride w:ilvl="5"/>
    <w:lvlOverride w:ilvl="6"/>
    <w:lvlOverride w:ilvl="7"/>
    <w:lvlOverride w:ilvl="8"/>
  </w:num>
  <w:num w:numId="3" w16cid:durableId="1496873512">
    <w:abstractNumId w:val="5"/>
  </w:num>
  <w:num w:numId="4" w16cid:durableId="1774589390">
    <w:abstractNumId w:val="4"/>
  </w:num>
  <w:num w:numId="5" w16cid:durableId="1037197528">
    <w:abstractNumId w:val="1"/>
  </w:num>
  <w:num w:numId="6" w16cid:durableId="829180182">
    <w:abstractNumId w:val="3"/>
  </w:num>
  <w:num w:numId="7" w16cid:durableId="16909116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472"/>
    <w:rsid w:val="001C6472"/>
    <w:rsid w:val="00C36185"/>
    <w:rsid w:val="00EB55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C5EDC"/>
  <w15:docId w15:val="{4113859A-1B81-4703-9462-564D470EA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pPr>
    <w:rPr>
      <w:sz w:val="24"/>
      <w:szCs w:val="24"/>
      <w:u w:val="single" w:color="000000"/>
    </w:rPr>
  </w:style>
  <w:style w:type="paragraph" w:styleId="Title">
    <w:name w:val="Title"/>
    <w:basedOn w:val="Normal"/>
    <w:uiPriority w:val="10"/>
    <w:qFormat/>
    <w:pPr>
      <w:spacing w:before="82"/>
      <w:ind w:left="23"/>
    </w:pPr>
    <w:rPr>
      <w:sz w:val="32"/>
      <w:szCs w:val="32"/>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ationalcentreforai.jiscinvolve.org/wp/" TargetMode="External"/><Relationship Id="rId13" Type="http://schemas.openxmlformats.org/officeDocument/2006/relationships/hyperlink" Target="https://www.bristol.ac.uk/bilt/sharing-practice/guides/guidance-on-ai/using-ai-in-assessment/can-i-use-ai-to-generate-feedback-on-students-assessments/" TargetMode="External"/><Relationship Id="rId18" Type="http://schemas.openxmlformats.org/officeDocument/2006/relationships/hyperlink" Target="https://www.gov.uk/government/news/teachers-to-get-more-trustworthy-ai-tech-as-generative-tools-learn-from-new-bank-of-lesson-plans-and-curriculums-helping-them-mark-homework-and-save" TargetMode="External"/><Relationship Id="rId3" Type="http://schemas.openxmlformats.org/officeDocument/2006/relationships/settings" Target="settings.xml"/><Relationship Id="rId21" Type="http://schemas.openxmlformats.org/officeDocument/2006/relationships/hyperlink" Target="https://www.tuc.org.uk/AImanifesto" TargetMode="External"/><Relationship Id="rId7" Type="http://schemas.openxmlformats.org/officeDocument/2006/relationships/hyperlink" Target="https://russellgroup.ac.uk/news/new-principles-on-use-of-ai-in-education/" TargetMode="External"/><Relationship Id="rId12" Type="http://schemas.openxmlformats.org/officeDocument/2006/relationships/hyperlink" Target="https://www.bristol.ac.uk/bilt/sharing-practice/guides/guidance-on-ai/using-ai-in-assessment/can-i-use-ai-to-generate-feedback-on-students-assessments/" TargetMode="External"/><Relationship Id="rId17" Type="http://schemas.openxmlformats.org/officeDocument/2006/relationships/hyperlink" Target="https://www.researchprofessionalnews.com/rr-news-uk-universities-2024-9-university-of-sussex-researching-ai-marking-tool/" TargetMode="External"/><Relationship Id="rId2" Type="http://schemas.openxmlformats.org/officeDocument/2006/relationships/styles" Target="styles.xml"/><Relationship Id="rId16" Type="http://schemas.openxmlformats.org/officeDocument/2006/relationships/hyperlink" Target="https://www.researchprofessionalnews.com/rr-news-uk-universities-2024-9-university-of-sussex-researching-ai-marking-tool/" TargetMode="External"/><Relationship Id="rId20" Type="http://schemas.openxmlformats.org/officeDocument/2006/relationships/hyperlink" Target="https://www.gov.uk/government/news/teachers-to-get-more-trustworthy-ai-tech-as-generative-tools-learn-from-new-bank-of-lesson-plans-and-curriculums-helping-them-mark-homework-and-save" TargetMode="External"/><Relationship Id="rId1" Type="http://schemas.openxmlformats.org/officeDocument/2006/relationships/numbering" Target="numbering.xml"/><Relationship Id="rId6" Type="http://schemas.openxmlformats.org/officeDocument/2006/relationships/hyperlink" Target="https://www.gov.uk/government/publications/generative-artificial-intelligence-in-education/generative-artificial-intelligence-ai-in-education" TargetMode="External"/><Relationship Id="rId11" Type="http://schemas.openxmlformats.org/officeDocument/2006/relationships/hyperlink" Target="https://marking.ai/" TargetMode="External"/><Relationship Id="rId5" Type="http://schemas.openxmlformats.org/officeDocument/2006/relationships/hyperlink" Target="https://www.gov.uk/government/publications/generative-artificial-intelligence-in-education/generative-artificial-intelligence-ai-in-education" TargetMode="External"/><Relationship Id="rId15" Type="http://schemas.openxmlformats.org/officeDocument/2006/relationships/hyperlink" Target="https://www.surrey.ac.uk/news/ai-driven-academic-marking-tool-unveiled-offering-potential-enhance-student-learning-outcomes-and" TargetMode="External"/><Relationship Id="rId23" Type="http://schemas.openxmlformats.org/officeDocument/2006/relationships/theme" Target="theme/theme1.xml"/><Relationship Id="rId10" Type="http://schemas.openxmlformats.org/officeDocument/2006/relationships/hyperlink" Target="https://nationalcentreforai.jiscinvolve.org/wp/2024/07/31/navigating-the-future-higher-education-policies-and-guidance-on-generative-ai/" TargetMode="External"/><Relationship Id="rId19" Type="http://schemas.openxmlformats.org/officeDocument/2006/relationships/hyperlink" Target="https://www.gov.uk/government/news/teachers-to-get-more-trustworthy-ai-tech-as-generative-tools-learn-from-new-bank-of-lesson-plans-and-curriculums-helping-them-mark-homework-and-save" TargetMode="External"/><Relationship Id="rId4" Type="http://schemas.openxmlformats.org/officeDocument/2006/relationships/webSettings" Target="webSettings.xml"/><Relationship Id="rId9" Type="http://schemas.openxmlformats.org/officeDocument/2006/relationships/hyperlink" Target="https://nationalcentreforai.jiscinvolve.org/wp/2024/07/31/navigating-the-future-higher-education-policies-and-guidance-on-generative-ai/" TargetMode="External"/><Relationship Id="rId14" Type="http://schemas.openxmlformats.org/officeDocument/2006/relationships/hyperlink" Target="https://www.surrey.ac.uk/news/ai-driven-academic-marking-tool-unveiled-offering-potential-enhance-student-learning-outcomes-an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1352</Words>
  <Characters>7710</Characters>
  <Application>Microsoft Office Word</Application>
  <DocSecurity>0</DocSecurity>
  <Lines>64</Lines>
  <Paragraphs>18</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Land, Chris</dc:creator>
  <cp:lastModifiedBy>Di-Vetta, Andrea</cp:lastModifiedBy>
  <cp:revision>2</cp:revision>
  <dcterms:created xsi:type="dcterms:W3CDTF">2026-03-06T11:24:00Z</dcterms:created>
  <dcterms:modified xsi:type="dcterms:W3CDTF">2026-03-06T11:24:00Z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Creator">
    <vt:lpwstr>Microsoft® Word for Microsoft 365</vt:lpwstr>
  </property>
  <property fmtid="{D5CDD505-2E9C-101B-9397-08002B2CF9AE}" pid="4" name="LastSaved">
    <vt:filetime>2026-03-06T00:00:00Z</vt:filetime>
  </property>
  <property fmtid="{D5CDD505-2E9C-101B-9397-08002B2CF9AE}" pid="5" name="Producer">
    <vt:lpwstr>Microsoft® Word for Microsoft 365</vt:lpwstr>
  </property>
</Properties>
</file>