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CAEDA" w14:textId="77777777" w:rsidR="00627988" w:rsidRPr="00627988" w:rsidRDefault="00627988" w:rsidP="00627988">
      <w:pPr>
        <w:jc w:val="both"/>
        <w:rPr>
          <w:rFonts w:ascii="Times New Roman" w:hAnsi="Times New Roman" w:cs="Times New Roman"/>
          <w:i/>
          <w:iCs/>
          <w:noProof/>
          <w:sz w:val="16"/>
          <w:szCs w:val="16"/>
        </w:rPr>
      </w:pPr>
      <w:r w:rsidRPr="00627988">
        <w:rPr>
          <w:rFonts w:ascii="Times New Roman" w:hAnsi="Times New Roman" w:cs="Times New Roman"/>
          <w:b/>
          <w:bCs/>
          <w:i/>
          <w:iCs/>
          <w:noProof/>
          <w:sz w:val="16"/>
          <w:szCs w:val="16"/>
        </w:rPr>
        <w:t>Table 1.</w:t>
      </w:r>
      <w:r w:rsidRPr="00627988">
        <w:rPr>
          <w:rFonts w:ascii="Times New Roman" w:hAnsi="Times New Roman" w:cs="Times New Roman"/>
          <w:i/>
          <w:iCs/>
          <w:noProof/>
          <w:sz w:val="16"/>
          <w:szCs w:val="16"/>
        </w:rPr>
        <w:t xml:space="preserve"> Proposed HyFiT Architecture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1"/>
        <w:gridCol w:w="1091"/>
        <w:gridCol w:w="608"/>
        <w:gridCol w:w="1090"/>
        <w:gridCol w:w="865"/>
        <w:gridCol w:w="1266"/>
        <w:gridCol w:w="945"/>
        <w:gridCol w:w="1203"/>
        <w:gridCol w:w="1297"/>
      </w:tblGrid>
      <w:tr w:rsidR="00627988" w14:paraId="7E3386BE" w14:textId="77777777" w:rsidTr="00627988">
        <w:tc>
          <w:tcPr>
            <w:tcW w:w="9016" w:type="dxa"/>
            <w:gridSpan w:val="9"/>
            <w:shd w:val="clear" w:color="auto" w:fill="FFFFFF" w:themeFill="background1"/>
          </w:tcPr>
          <w:p w14:paraId="6D6CB39D" w14:textId="77777777" w:rsidR="00627988" w:rsidRPr="008E6527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65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HyFiT Architecture Summary</w:t>
            </w:r>
          </w:p>
        </w:tc>
      </w:tr>
      <w:tr w:rsidR="00627988" w14:paraId="73B32612" w14:textId="77777777" w:rsidTr="00627988">
        <w:tc>
          <w:tcPr>
            <w:tcW w:w="688" w:type="dxa"/>
            <w:shd w:val="clear" w:color="auto" w:fill="FFFFFF" w:themeFill="background1"/>
          </w:tcPr>
          <w:p w14:paraId="19C518D8" w14:textId="77777777" w:rsidR="00627988" w:rsidRPr="008E6527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65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Input Size</w:t>
            </w:r>
          </w:p>
        </w:tc>
        <w:tc>
          <w:tcPr>
            <w:tcW w:w="1292" w:type="dxa"/>
            <w:shd w:val="clear" w:color="auto" w:fill="FFFFFF" w:themeFill="background1"/>
          </w:tcPr>
          <w:p w14:paraId="3956C6A6" w14:textId="77777777" w:rsidR="00627988" w:rsidRPr="008E6527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65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CNN Stem</w:t>
            </w:r>
          </w:p>
        </w:tc>
        <w:tc>
          <w:tcPr>
            <w:tcW w:w="539" w:type="dxa"/>
            <w:shd w:val="clear" w:color="auto" w:fill="FFFFFF" w:themeFill="background1"/>
          </w:tcPr>
          <w:p w14:paraId="510FA047" w14:textId="77777777" w:rsidR="00627988" w:rsidRPr="008E6527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65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Patch Size</w:t>
            </w:r>
          </w:p>
        </w:tc>
        <w:tc>
          <w:tcPr>
            <w:tcW w:w="878" w:type="dxa"/>
            <w:shd w:val="clear" w:color="auto" w:fill="FFFFFF" w:themeFill="background1"/>
          </w:tcPr>
          <w:p w14:paraId="5F8492B1" w14:textId="77777777" w:rsidR="00627988" w:rsidRPr="008E6527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65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Transformer Depth</w:t>
            </w:r>
          </w:p>
        </w:tc>
        <w:tc>
          <w:tcPr>
            <w:tcW w:w="709" w:type="dxa"/>
            <w:shd w:val="clear" w:color="auto" w:fill="FFFFFF" w:themeFill="background1"/>
          </w:tcPr>
          <w:p w14:paraId="7BFC7467" w14:textId="77777777" w:rsidR="00627988" w:rsidRPr="008E6527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65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Attention Heads</w:t>
            </w:r>
          </w:p>
        </w:tc>
        <w:tc>
          <w:tcPr>
            <w:tcW w:w="1388" w:type="dxa"/>
            <w:shd w:val="clear" w:color="auto" w:fill="FFFFFF" w:themeFill="background1"/>
          </w:tcPr>
          <w:p w14:paraId="1F0A8709" w14:textId="77777777" w:rsidR="00627988" w:rsidRPr="008E6527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65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Transformer Embedding Dimension</w:t>
            </w:r>
          </w:p>
        </w:tc>
        <w:tc>
          <w:tcPr>
            <w:tcW w:w="763" w:type="dxa"/>
            <w:shd w:val="clear" w:color="auto" w:fill="FFFFFF" w:themeFill="background1"/>
          </w:tcPr>
          <w:p w14:paraId="71EB223C" w14:textId="77777777" w:rsidR="00627988" w:rsidRPr="008E6527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65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Projection</w:t>
            </w:r>
          </w:p>
          <w:p w14:paraId="648D39F3" w14:textId="77777777" w:rsidR="00627988" w:rsidRPr="008E6527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65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Dimension</w:t>
            </w:r>
          </w:p>
        </w:tc>
        <w:tc>
          <w:tcPr>
            <w:tcW w:w="1168" w:type="dxa"/>
            <w:shd w:val="clear" w:color="auto" w:fill="FFFFFF" w:themeFill="background1"/>
          </w:tcPr>
          <w:p w14:paraId="18F51DAF" w14:textId="77777777" w:rsidR="00627988" w:rsidRPr="008E6527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65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Normalization</w:t>
            </w:r>
          </w:p>
        </w:tc>
        <w:tc>
          <w:tcPr>
            <w:tcW w:w="1591" w:type="dxa"/>
            <w:shd w:val="clear" w:color="auto" w:fill="FFFFFF" w:themeFill="background1"/>
          </w:tcPr>
          <w:p w14:paraId="0E808676" w14:textId="77777777" w:rsidR="00627988" w:rsidRPr="008E6527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8E6527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Training Objective</w:t>
            </w:r>
          </w:p>
        </w:tc>
      </w:tr>
      <w:tr w:rsidR="00627988" w14:paraId="6071F6B7" w14:textId="77777777" w:rsidTr="00627988">
        <w:tc>
          <w:tcPr>
            <w:tcW w:w="688" w:type="dxa"/>
            <w:shd w:val="clear" w:color="auto" w:fill="FFFFFF" w:themeFill="background1"/>
          </w:tcPr>
          <w:p w14:paraId="3AC86C23" w14:textId="77777777" w:rsidR="00627988" w:rsidRPr="008E6527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E6527">
              <w:rPr>
                <w:rFonts w:ascii="Times New Roman" w:hAnsi="Times New Roman" w:cs="Times New Roman"/>
                <w:sz w:val="16"/>
                <w:szCs w:val="16"/>
              </w:rPr>
              <w:t>224 x 224</w:t>
            </w:r>
          </w:p>
        </w:tc>
        <w:tc>
          <w:tcPr>
            <w:tcW w:w="1292" w:type="dxa"/>
            <w:shd w:val="clear" w:color="auto" w:fill="FFFFFF" w:themeFill="background1"/>
          </w:tcPr>
          <w:p w14:paraId="35E94E43" w14:textId="77777777" w:rsidR="00627988" w:rsidRPr="008E6527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E6527">
              <w:rPr>
                <w:rFonts w:ascii="Times New Roman" w:hAnsi="Times New Roman" w:cs="Times New Roman"/>
                <w:sz w:val="16"/>
                <w:szCs w:val="16"/>
              </w:rPr>
              <w:t>Conv + BN + GELU + MaxPool</w:t>
            </w:r>
          </w:p>
        </w:tc>
        <w:tc>
          <w:tcPr>
            <w:tcW w:w="539" w:type="dxa"/>
            <w:shd w:val="clear" w:color="auto" w:fill="FFFFFF" w:themeFill="background1"/>
          </w:tcPr>
          <w:p w14:paraId="526C281F" w14:textId="77777777" w:rsidR="00627988" w:rsidRPr="008E6527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E6527">
              <w:rPr>
                <w:rFonts w:ascii="Times New Roman" w:hAnsi="Times New Roman" w:cs="Times New Roman"/>
                <w:sz w:val="16"/>
                <w:szCs w:val="16"/>
              </w:rPr>
              <w:t>7 x 7</w:t>
            </w:r>
          </w:p>
        </w:tc>
        <w:tc>
          <w:tcPr>
            <w:tcW w:w="878" w:type="dxa"/>
            <w:shd w:val="clear" w:color="auto" w:fill="FFFFFF" w:themeFill="background1"/>
          </w:tcPr>
          <w:p w14:paraId="1A4C078E" w14:textId="77777777" w:rsidR="00627988" w:rsidRPr="008E6527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E6527">
              <w:rPr>
                <w:rFonts w:ascii="Times New Roman" w:hAnsi="Times New Roman" w:cs="Times New Roman"/>
                <w:sz w:val="16"/>
                <w:szCs w:val="16"/>
              </w:rPr>
              <w:t>6 Blocks</w:t>
            </w:r>
          </w:p>
        </w:tc>
        <w:tc>
          <w:tcPr>
            <w:tcW w:w="709" w:type="dxa"/>
            <w:shd w:val="clear" w:color="auto" w:fill="FFFFFF" w:themeFill="background1"/>
          </w:tcPr>
          <w:p w14:paraId="71CA8157" w14:textId="77777777" w:rsidR="00627988" w:rsidRPr="008E6527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E6527">
              <w:rPr>
                <w:rFonts w:ascii="Times New Roman" w:hAnsi="Times New Roman" w:cs="Times New Roman"/>
                <w:sz w:val="16"/>
                <w:szCs w:val="16"/>
              </w:rPr>
              <w:t>8 Heads</w:t>
            </w:r>
          </w:p>
        </w:tc>
        <w:tc>
          <w:tcPr>
            <w:tcW w:w="1388" w:type="dxa"/>
            <w:shd w:val="clear" w:color="auto" w:fill="FFFFFF" w:themeFill="background1"/>
          </w:tcPr>
          <w:p w14:paraId="00D0CDA3" w14:textId="77777777" w:rsidR="00627988" w:rsidRPr="008E6527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E6527">
              <w:rPr>
                <w:rFonts w:ascii="Times New Roman" w:hAnsi="Times New Roman" w:cs="Times New Roman"/>
                <w:sz w:val="16"/>
                <w:szCs w:val="16"/>
              </w:rPr>
              <w:t>256</w:t>
            </w:r>
          </w:p>
        </w:tc>
        <w:tc>
          <w:tcPr>
            <w:tcW w:w="763" w:type="dxa"/>
            <w:shd w:val="clear" w:color="auto" w:fill="FFFFFF" w:themeFill="background1"/>
          </w:tcPr>
          <w:p w14:paraId="656D9066" w14:textId="77777777" w:rsidR="00627988" w:rsidRPr="008E6527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E6527">
              <w:rPr>
                <w:rFonts w:ascii="Times New Roman" w:hAnsi="Times New Roman" w:cs="Times New Roman"/>
                <w:sz w:val="16"/>
                <w:szCs w:val="16"/>
              </w:rPr>
              <w:t>128</w:t>
            </w:r>
          </w:p>
        </w:tc>
        <w:tc>
          <w:tcPr>
            <w:tcW w:w="1168" w:type="dxa"/>
            <w:shd w:val="clear" w:color="auto" w:fill="FFFFFF" w:themeFill="background1"/>
          </w:tcPr>
          <w:p w14:paraId="37497D03" w14:textId="77777777" w:rsidR="00627988" w:rsidRPr="008E6527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E6527">
              <w:rPr>
                <w:rFonts w:ascii="Times New Roman" w:hAnsi="Times New Roman" w:cs="Times New Roman"/>
                <w:sz w:val="16"/>
                <w:szCs w:val="16"/>
              </w:rPr>
              <w:t>L2 Normalization</w:t>
            </w:r>
          </w:p>
        </w:tc>
        <w:tc>
          <w:tcPr>
            <w:tcW w:w="1591" w:type="dxa"/>
            <w:shd w:val="clear" w:color="auto" w:fill="FFFFFF" w:themeFill="background1"/>
          </w:tcPr>
          <w:p w14:paraId="194DA6DF" w14:textId="77777777" w:rsidR="00627988" w:rsidRPr="008E6527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E6527">
              <w:rPr>
                <w:rFonts w:ascii="Times New Roman" w:hAnsi="Times New Roman" w:cs="Times New Roman"/>
                <w:sz w:val="16"/>
                <w:szCs w:val="16"/>
              </w:rPr>
              <w:t>Cross Entropy (Softmax)</w:t>
            </w:r>
          </w:p>
          <w:p w14:paraId="53077720" w14:textId="77777777" w:rsidR="00627988" w:rsidRPr="008E6527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8E6527">
              <w:rPr>
                <w:rFonts w:ascii="Times New Roman" w:hAnsi="Times New Roman" w:cs="Times New Roman"/>
                <w:sz w:val="16"/>
                <w:szCs w:val="16"/>
              </w:rPr>
              <w:t>Triplet Loss</w:t>
            </w:r>
          </w:p>
        </w:tc>
      </w:tr>
    </w:tbl>
    <w:p w14:paraId="0F12C07F" w14:textId="77777777" w:rsidR="00627988" w:rsidRPr="003A6C30" w:rsidRDefault="00627988" w:rsidP="0062798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p w14:paraId="06465212" w14:textId="77777777" w:rsidR="00627988" w:rsidRPr="00627988" w:rsidRDefault="00627988" w:rsidP="00627988">
      <w:pPr>
        <w:jc w:val="both"/>
        <w:rPr>
          <w:rFonts w:ascii="Times New Roman" w:hAnsi="Times New Roman" w:cs="Times New Roman"/>
          <w:i/>
          <w:iCs/>
          <w:sz w:val="16"/>
          <w:szCs w:val="16"/>
        </w:rPr>
      </w:pPr>
      <w:r w:rsidRPr="00627988">
        <w:rPr>
          <w:rFonts w:ascii="Times New Roman" w:hAnsi="Times New Roman" w:cs="Times New Roman"/>
          <w:b/>
          <w:bCs/>
          <w:i/>
          <w:iCs/>
          <w:sz w:val="16"/>
          <w:szCs w:val="16"/>
        </w:rPr>
        <w:t xml:space="preserve">Table 2. </w:t>
      </w:r>
      <w:r w:rsidRPr="00627988">
        <w:rPr>
          <w:rFonts w:ascii="Times New Roman" w:hAnsi="Times New Roman" w:cs="Times New Roman"/>
          <w:i/>
          <w:iCs/>
          <w:sz w:val="16"/>
          <w:szCs w:val="16"/>
        </w:rPr>
        <w:t>Architectural Summary and Parameter Distribution of the Proposed HyFiT Lightweight Hybrid CNN–Transformer Framework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111"/>
      </w:tblGrid>
      <w:tr w:rsidR="00627988" w14:paraId="4F7BFD50" w14:textId="77777777" w:rsidTr="00627988">
        <w:trPr>
          <w:jc w:val="center"/>
        </w:trPr>
        <w:tc>
          <w:tcPr>
            <w:tcW w:w="4531" w:type="dxa"/>
            <w:vAlign w:val="center"/>
          </w:tcPr>
          <w:p w14:paraId="52C7333C" w14:textId="77777777" w:rsidR="00627988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756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Component</w:t>
            </w:r>
          </w:p>
        </w:tc>
        <w:tc>
          <w:tcPr>
            <w:tcW w:w="4111" w:type="dxa"/>
            <w:vAlign w:val="center"/>
          </w:tcPr>
          <w:p w14:paraId="3F057590" w14:textId="77777777" w:rsidR="00627988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756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Configuration</w:t>
            </w:r>
          </w:p>
        </w:tc>
      </w:tr>
      <w:tr w:rsidR="00627988" w14:paraId="16EB95B0" w14:textId="77777777" w:rsidTr="00627988">
        <w:trPr>
          <w:jc w:val="center"/>
        </w:trPr>
        <w:tc>
          <w:tcPr>
            <w:tcW w:w="4531" w:type="dxa"/>
            <w:vAlign w:val="center"/>
          </w:tcPr>
          <w:p w14:paraId="62B1C465" w14:textId="77777777" w:rsidR="00627988" w:rsidRPr="00EE756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E756C">
              <w:rPr>
                <w:rFonts w:ascii="Times New Roman" w:hAnsi="Times New Roman" w:cs="Times New Roman"/>
                <w:sz w:val="16"/>
                <w:szCs w:val="16"/>
              </w:rPr>
              <w:t>Input Resolution</w:t>
            </w:r>
          </w:p>
        </w:tc>
        <w:tc>
          <w:tcPr>
            <w:tcW w:w="4111" w:type="dxa"/>
            <w:vAlign w:val="center"/>
          </w:tcPr>
          <w:p w14:paraId="58C84AD4" w14:textId="77777777" w:rsidR="00627988" w:rsidRPr="00EE756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E756C">
              <w:rPr>
                <w:rFonts w:ascii="Times New Roman" w:hAnsi="Times New Roman" w:cs="Times New Roman"/>
                <w:sz w:val="16"/>
                <w:szCs w:val="16"/>
              </w:rPr>
              <w:t>224 × 224</w:t>
            </w:r>
          </w:p>
        </w:tc>
      </w:tr>
      <w:tr w:rsidR="00627988" w14:paraId="52D1F03F" w14:textId="77777777" w:rsidTr="00627988">
        <w:trPr>
          <w:jc w:val="center"/>
        </w:trPr>
        <w:tc>
          <w:tcPr>
            <w:tcW w:w="4531" w:type="dxa"/>
            <w:vAlign w:val="center"/>
          </w:tcPr>
          <w:p w14:paraId="66DA3F47" w14:textId="77777777" w:rsidR="00627988" w:rsidRPr="00EE756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756C">
              <w:rPr>
                <w:rFonts w:ascii="Times New Roman" w:hAnsi="Times New Roman" w:cs="Times New Roman"/>
                <w:sz w:val="16"/>
                <w:szCs w:val="16"/>
              </w:rPr>
              <w:t>CNN Stem</w:t>
            </w:r>
          </w:p>
        </w:tc>
        <w:tc>
          <w:tcPr>
            <w:tcW w:w="4111" w:type="dxa"/>
            <w:vAlign w:val="center"/>
          </w:tcPr>
          <w:p w14:paraId="5DBA656D" w14:textId="77777777" w:rsidR="00627988" w:rsidRPr="00EE756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756C">
              <w:rPr>
                <w:rFonts w:ascii="Times New Roman" w:hAnsi="Times New Roman" w:cs="Times New Roman"/>
                <w:sz w:val="16"/>
                <w:szCs w:val="16"/>
              </w:rPr>
              <w:t>Conv + BN + GELU + MaxPool</w:t>
            </w:r>
          </w:p>
        </w:tc>
      </w:tr>
      <w:tr w:rsidR="00627988" w14:paraId="5FD43892" w14:textId="77777777" w:rsidTr="00627988">
        <w:trPr>
          <w:jc w:val="center"/>
        </w:trPr>
        <w:tc>
          <w:tcPr>
            <w:tcW w:w="4531" w:type="dxa"/>
            <w:vAlign w:val="center"/>
          </w:tcPr>
          <w:p w14:paraId="5AFA7F12" w14:textId="77777777" w:rsidR="00627988" w:rsidRPr="00EE756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756C">
              <w:rPr>
                <w:rFonts w:ascii="Times New Roman" w:hAnsi="Times New Roman" w:cs="Times New Roman"/>
                <w:sz w:val="16"/>
                <w:szCs w:val="16"/>
              </w:rPr>
              <w:t>Patch Size</w:t>
            </w:r>
          </w:p>
        </w:tc>
        <w:tc>
          <w:tcPr>
            <w:tcW w:w="4111" w:type="dxa"/>
            <w:vAlign w:val="center"/>
          </w:tcPr>
          <w:p w14:paraId="56E9BBBD" w14:textId="77777777" w:rsidR="00627988" w:rsidRPr="00EE756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756C">
              <w:rPr>
                <w:rFonts w:ascii="Times New Roman" w:hAnsi="Times New Roman" w:cs="Times New Roman"/>
                <w:sz w:val="16"/>
                <w:szCs w:val="16"/>
              </w:rPr>
              <w:t>7 × 7</w:t>
            </w:r>
          </w:p>
        </w:tc>
      </w:tr>
      <w:tr w:rsidR="00627988" w14:paraId="14F753DA" w14:textId="77777777" w:rsidTr="00627988">
        <w:trPr>
          <w:jc w:val="center"/>
        </w:trPr>
        <w:tc>
          <w:tcPr>
            <w:tcW w:w="4531" w:type="dxa"/>
            <w:vAlign w:val="center"/>
          </w:tcPr>
          <w:p w14:paraId="6B8B1CFE" w14:textId="77777777" w:rsidR="00627988" w:rsidRPr="00EE756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756C">
              <w:rPr>
                <w:rFonts w:ascii="Times New Roman" w:hAnsi="Times New Roman" w:cs="Times New Roman"/>
                <w:sz w:val="16"/>
                <w:szCs w:val="16"/>
              </w:rPr>
              <w:t>Transformer Depth</w:t>
            </w:r>
          </w:p>
        </w:tc>
        <w:tc>
          <w:tcPr>
            <w:tcW w:w="4111" w:type="dxa"/>
            <w:vAlign w:val="center"/>
          </w:tcPr>
          <w:p w14:paraId="52E421F3" w14:textId="77777777" w:rsidR="00627988" w:rsidRPr="00EE756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756C">
              <w:rPr>
                <w:rFonts w:ascii="Times New Roman" w:hAnsi="Times New Roman" w:cs="Times New Roman"/>
                <w:sz w:val="16"/>
                <w:szCs w:val="16"/>
              </w:rPr>
              <w:t>6 Blocks</w:t>
            </w:r>
          </w:p>
        </w:tc>
      </w:tr>
      <w:tr w:rsidR="00627988" w14:paraId="362143F4" w14:textId="77777777" w:rsidTr="00627988">
        <w:trPr>
          <w:jc w:val="center"/>
        </w:trPr>
        <w:tc>
          <w:tcPr>
            <w:tcW w:w="4531" w:type="dxa"/>
            <w:vAlign w:val="center"/>
          </w:tcPr>
          <w:p w14:paraId="6F588D3C" w14:textId="77777777" w:rsidR="00627988" w:rsidRPr="00EE756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756C">
              <w:rPr>
                <w:rFonts w:ascii="Times New Roman" w:hAnsi="Times New Roman" w:cs="Times New Roman"/>
                <w:sz w:val="16"/>
                <w:szCs w:val="16"/>
              </w:rPr>
              <w:t>Attention Heads</w:t>
            </w:r>
          </w:p>
        </w:tc>
        <w:tc>
          <w:tcPr>
            <w:tcW w:w="4111" w:type="dxa"/>
            <w:vAlign w:val="center"/>
          </w:tcPr>
          <w:p w14:paraId="332F3C18" w14:textId="77777777" w:rsidR="00627988" w:rsidRPr="00EE756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756C">
              <w:rPr>
                <w:rFonts w:ascii="Times New Roman" w:hAnsi="Times New Roman" w:cs="Times New Roman"/>
                <w:sz w:val="16"/>
                <w:szCs w:val="16"/>
              </w:rPr>
              <w:t>8 Heads</w:t>
            </w:r>
          </w:p>
        </w:tc>
      </w:tr>
      <w:tr w:rsidR="00627988" w14:paraId="0F06BAFF" w14:textId="77777777" w:rsidTr="00627988">
        <w:trPr>
          <w:jc w:val="center"/>
        </w:trPr>
        <w:tc>
          <w:tcPr>
            <w:tcW w:w="4531" w:type="dxa"/>
            <w:vAlign w:val="center"/>
          </w:tcPr>
          <w:p w14:paraId="3538BC50" w14:textId="77777777" w:rsidR="00627988" w:rsidRPr="00EE756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756C">
              <w:rPr>
                <w:rFonts w:ascii="Times New Roman" w:hAnsi="Times New Roman" w:cs="Times New Roman"/>
                <w:sz w:val="16"/>
                <w:szCs w:val="16"/>
              </w:rPr>
              <w:t>Transformer Embedding Dimension</w:t>
            </w:r>
          </w:p>
        </w:tc>
        <w:tc>
          <w:tcPr>
            <w:tcW w:w="4111" w:type="dxa"/>
            <w:vAlign w:val="center"/>
          </w:tcPr>
          <w:p w14:paraId="5C9D0647" w14:textId="77777777" w:rsidR="00627988" w:rsidRPr="00EE756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756C">
              <w:rPr>
                <w:rFonts w:ascii="Times New Roman" w:hAnsi="Times New Roman" w:cs="Times New Roman"/>
                <w:sz w:val="16"/>
                <w:szCs w:val="16"/>
              </w:rPr>
              <w:t>256</w:t>
            </w:r>
          </w:p>
        </w:tc>
      </w:tr>
      <w:tr w:rsidR="00627988" w14:paraId="0A075F56" w14:textId="77777777" w:rsidTr="00627988">
        <w:trPr>
          <w:jc w:val="center"/>
        </w:trPr>
        <w:tc>
          <w:tcPr>
            <w:tcW w:w="4531" w:type="dxa"/>
            <w:vAlign w:val="center"/>
          </w:tcPr>
          <w:p w14:paraId="10407D04" w14:textId="77777777" w:rsidR="00627988" w:rsidRPr="00EE756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756C">
              <w:rPr>
                <w:rFonts w:ascii="Times New Roman" w:hAnsi="Times New Roman" w:cs="Times New Roman"/>
                <w:sz w:val="16"/>
                <w:szCs w:val="16"/>
              </w:rPr>
              <w:t>Projection Dimension</w:t>
            </w:r>
          </w:p>
        </w:tc>
        <w:tc>
          <w:tcPr>
            <w:tcW w:w="4111" w:type="dxa"/>
            <w:vAlign w:val="center"/>
          </w:tcPr>
          <w:p w14:paraId="1508B4A8" w14:textId="77777777" w:rsidR="00627988" w:rsidRPr="00EE756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756C">
              <w:rPr>
                <w:rFonts w:ascii="Times New Roman" w:hAnsi="Times New Roman" w:cs="Times New Roman"/>
                <w:sz w:val="16"/>
                <w:szCs w:val="16"/>
              </w:rPr>
              <w:t>128</w:t>
            </w:r>
          </w:p>
        </w:tc>
      </w:tr>
      <w:tr w:rsidR="00627988" w14:paraId="61B54ABA" w14:textId="77777777" w:rsidTr="00627988">
        <w:trPr>
          <w:jc w:val="center"/>
        </w:trPr>
        <w:tc>
          <w:tcPr>
            <w:tcW w:w="4531" w:type="dxa"/>
            <w:vAlign w:val="center"/>
          </w:tcPr>
          <w:p w14:paraId="57E11299" w14:textId="77777777" w:rsidR="00627988" w:rsidRPr="00EE756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756C">
              <w:rPr>
                <w:rFonts w:ascii="Times New Roman" w:hAnsi="Times New Roman" w:cs="Times New Roman"/>
                <w:sz w:val="16"/>
                <w:szCs w:val="16"/>
              </w:rPr>
              <w:t>Normalization</w:t>
            </w:r>
          </w:p>
        </w:tc>
        <w:tc>
          <w:tcPr>
            <w:tcW w:w="4111" w:type="dxa"/>
            <w:vAlign w:val="center"/>
          </w:tcPr>
          <w:p w14:paraId="709365CD" w14:textId="77777777" w:rsidR="00627988" w:rsidRPr="00EE756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756C">
              <w:rPr>
                <w:rFonts w:ascii="Times New Roman" w:hAnsi="Times New Roman" w:cs="Times New Roman"/>
                <w:sz w:val="16"/>
                <w:szCs w:val="16"/>
              </w:rPr>
              <w:t>L2 Normalization</w:t>
            </w:r>
          </w:p>
        </w:tc>
      </w:tr>
      <w:tr w:rsidR="00627988" w14:paraId="394DE405" w14:textId="77777777" w:rsidTr="00627988">
        <w:trPr>
          <w:jc w:val="center"/>
        </w:trPr>
        <w:tc>
          <w:tcPr>
            <w:tcW w:w="4531" w:type="dxa"/>
            <w:vAlign w:val="center"/>
          </w:tcPr>
          <w:p w14:paraId="0300B916" w14:textId="77777777" w:rsidR="00627988" w:rsidRPr="00EE756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756C">
              <w:rPr>
                <w:rFonts w:ascii="Times New Roman" w:hAnsi="Times New Roman" w:cs="Times New Roman"/>
                <w:sz w:val="16"/>
                <w:szCs w:val="16"/>
              </w:rPr>
              <w:t>Training Objectives</w:t>
            </w:r>
          </w:p>
        </w:tc>
        <w:tc>
          <w:tcPr>
            <w:tcW w:w="4111" w:type="dxa"/>
            <w:vAlign w:val="center"/>
          </w:tcPr>
          <w:p w14:paraId="4DC9299A" w14:textId="77777777" w:rsidR="00627988" w:rsidRPr="00EE756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756C">
              <w:rPr>
                <w:rFonts w:ascii="Times New Roman" w:hAnsi="Times New Roman" w:cs="Times New Roman"/>
                <w:sz w:val="16"/>
                <w:szCs w:val="16"/>
              </w:rPr>
              <w:t>Cross Entropy (Softmax), Triplet Loss</w:t>
            </w:r>
          </w:p>
        </w:tc>
      </w:tr>
      <w:tr w:rsidR="00627988" w14:paraId="1E0B6CBF" w14:textId="77777777" w:rsidTr="00627988">
        <w:trPr>
          <w:jc w:val="center"/>
        </w:trPr>
        <w:tc>
          <w:tcPr>
            <w:tcW w:w="4531" w:type="dxa"/>
            <w:vAlign w:val="center"/>
          </w:tcPr>
          <w:p w14:paraId="7C3173F2" w14:textId="77777777" w:rsidR="00627988" w:rsidRPr="00EE756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756C">
              <w:rPr>
                <w:rFonts w:ascii="Times New Roman" w:hAnsi="Times New Roman" w:cs="Times New Roman"/>
                <w:sz w:val="16"/>
                <w:szCs w:val="16"/>
              </w:rPr>
              <w:t>Total Parameters</w:t>
            </w:r>
          </w:p>
        </w:tc>
        <w:tc>
          <w:tcPr>
            <w:tcW w:w="4111" w:type="dxa"/>
            <w:vAlign w:val="center"/>
          </w:tcPr>
          <w:p w14:paraId="103A0CD8" w14:textId="77777777" w:rsidR="00627988" w:rsidRPr="00EE756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756C">
              <w:rPr>
                <w:rFonts w:ascii="Times New Roman" w:hAnsi="Times New Roman" w:cs="Times New Roman"/>
                <w:sz w:val="16"/>
                <w:szCs w:val="16"/>
              </w:rPr>
              <w:t>6.78 million</w:t>
            </w:r>
          </w:p>
        </w:tc>
      </w:tr>
      <w:tr w:rsidR="00627988" w14:paraId="1BFC6E16" w14:textId="77777777" w:rsidTr="00627988">
        <w:trPr>
          <w:jc w:val="center"/>
        </w:trPr>
        <w:tc>
          <w:tcPr>
            <w:tcW w:w="4531" w:type="dxa"/>
            <w:vAlign w:val="center"/>
          </w:tcPr>
          <w:p w14:paraId="3757B0A8" w14:textId="77777777" w:rsidR="00627988" w:rsidRPr="00EE756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756C">
              <w:rPr>
                <w:rFonts w:ascii="Times New Roman" w:hAnsi="Times New Roman" w:cs="Times New Roman"/>
                <w:sz w:val="16"/>
                <w:szCs w:val="16"/>
              </w:rPr>
              <w:t>Trainable Parameters</w:t>
            </w:r>
          </w:p>
        </w:tc>
        <w:tc>
          <w:tcPr>
            <w:tcW w:w="4111" w:type="dxa"/>
            <w:vAlign w:val="center"/>
          </w:tcPr>
          <w:p w14:paraId="3A20EBA2" w14:textId="77777777" w:rsidR="00627988" w:rsidRPr="00EE756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EE756C">
              <w:rPr>
                <w:rFonts w:ascii="Times New Roman" w:hAnsi="Times New Roman" w:cs="Times New Roman"/>
                <w:sz w:val="16"/>
                <w:szCs w:val="16"/>
              </w:rPr>
              <w:t>6.78 million</w:t>
            </w:r>
          </w:p>
        </w:tc>
      </w:tr>
    </w:tbl>
    <w:p w14:paraId="4950DC35" w14:textId="77777777" w:rsidR="00627988" w:rsidRDefault="00627988" w:rsidP="00627988">
      <w:pPr>
        <w:rPr>
          <w:rFonts w:ascii="Times New Roman" w:hAnsi="Times New Roman" w:cs="Times New Roman"/>
          <w:b/>
          <w:bCs/>
          <w:i/>
          <w:iCs/>
          <w:sz w:val="16"/>
          <w:szCs w:val="16"/>
        </w:rPr>
      </w:pPr>
    </w:p>
    <w:p w14:paraId="461D2675" w14:textId="77777777" w:rsidR="00627988" w:rsidRPr="00627988" w:rsidRDefault="00627988" w:rsidP="00627988">
      <w:pPr>
        <w:spacing w:after="0"/>
        <w:jc w:val="both"/>
        <w:rPr>
          <w:rFonts w:ascii="Times New Roman" w:hAnsi="Times New Roman" w:cs="Times New Roman"/>
          <w:i/>
          <w:iCs/>
          <w:sz w:val="16"/>
          <w:szCs w:val="16"/>
        </w:rPr>
      </w:pPr>
      <w:r w:rsidRPr="00627988">
        <w:rPr>
          <w:rFonts w:ascii="Times New Roman" w:hAnsi="Times New Roman" w:cs="Times New Roman"/>
          <w:b/>
          <w:bCs/>
          <w:i/>
          <w:iCs/>
          <w:sz w:val="16"/>
          <w:szCs w:val="16"/>
        </w:rPr>
        <w:t xml:space="preserve">Table 3. </w:t>
      </w:r>
      <w:r w:rsidRPr="00627988">
        <w:rPr>
          <w:rFonts w:ascii="Times New Roman" w:hAnsi="Times New Roman" w:cs="Times New Roman"/>
          <w:i/>
          <w:iCs/>
          <w:sz w:val="16"/>
          <w:szCs w:val="16"/>
        </w:rPr>
        <w:t>Unified training, representation-learning, and evaluation configuration of the proposed HyFiT framework across all experimental protocols.</w:t>
      </w:r>
    </w:p>
    <w:p w14:paraId="67593643" w14:textId="77777777" w:rsidR="00627988" w:rsidRDefault="00627988" w:rsidP="00627988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3256"/>
        <w:gridCol w:w="2976"/>
        <w:gridCol w:w="2835"/>
      </w:tblGrid>
      <w:tr w:rsidR="00627988" w14:paraId="653AA4B1" w14:textId="77777777" w:rsidTr="00627988">
        <w:tc>
          <w:tcPr>
            <w:tcW w:w="3256" w:type="dxa"/>
            <w:vAlign w:val="center"/>
          </w:tcPr>
          <w:p w14:paraId="6483876C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Category</w:t>
            </w:r>
          </w:p>
        </w:tc>
        <w:tc>
          <w:tcPr>
            <w:tcW w:w="2976" w:type="dxa"/>
            <w:vAlign w:val="center"/>
          </w:tcPr>
          <w:p w14:paraId="24EF2755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Parameter</w:t>
            </w:r>
          </w:p>
        </w:tc>
        <w:tc>
          <w:tcPr>
            <w:tcW w:w="2835" w:type="dxa"/>
            <w:vAlign w:val="center"/>
          </w:tcPr>
          <w:p w14:paraId="05C4AD57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Value / Setting</w:t>
            </w:r>
          </w:p>
        </w:tc>
      </w:tr>
      <w:tr w:rsidR="00627988" w14:paraId="292F55E0" w14:textId="77777777" w:rsidTr="00627988">
        <w:tc>
          <w:tcPr>
            <w:tcW w:w="3256" w:type="dxa"/>
            <w:vAlign w:val="center"/>
          </w:tcPr>
          <w:p w14:paraId="15CCFC16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Input Configuration</w:t>
            </w:r>
          </w:p>
        </w:tc>
        <w:tc>
          <w:tcPr>
            <w:tcW w:w="2976" w:type="dxa"/>
            <w:vAlign w:val="center"/>
          </w:tcPr>
          <w:p w14:paraId="73EF8D0A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Input Resolution</w:t>
            </w:r>
          </w:p>
        </w:tc>
        <w:tc>
          <w:tcPr>
            <w:tcW w:w="2835" w:type="dxa"/>
            <w:vAlign w:val="center"/>
          </w:tcPr>
          <w:p w14:paraId="4802A98D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224 × 224</w:t>
            </w:r>
          </w:p>
        </w:tc>
      </w:tr>
      <w:tr w:rsidR="00627988" w14:paraId="5435C193" w14:textId="77777777" w:rsidTr="00627988">
        <w:tc>
          <w:tcPr>
            <w:tcW w:w="3256" w:type="dxa"/>
            <w:vAlign w:val="center"/>
          </w:tcPr>
          <w:p w14:paraId="17FE2913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14:paraId="0C7A884F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Embedding Dimension</w:t>
            </w:r>
          </w:p>
        </w:tc>
        <w:tc>
          <w:tcPr>
            <w:tcW w:w="2835" w:type="dxa"/>
            <w:vAlign w:val="center"/>
          </w:tcPr>
          <w:p w14:paraId="53CC0056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128</w:t>
            </w:r>
          </w:p>
        </w:tc>
      </w:tr>
      <w:tr w:rsidR="00627988" w14:paraId="321999FC" w14:textId="77777777" w:rsidTr="00627988">
        <w:tc>
          <w:tcPr>
            <w:tcW w:w="3256" w:type="dxa"/>
            <w:vAlign w:val="center"/>
          </w:tcPr>
          <w:p w14:paraId="2D50188B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14:paraId="74CA54CD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Embedding Normalization</w:t>
            </w:r>
          </w:p>
        </w:tc>
        <w:tc>
          <w:tcPr>
            <w:tcW w:w="2835" w:type="dxa"/>
            <w:vAlign w:val="center"/>
          </w:tcPr>
          <w:p w14:paraId="1124212E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L2 Normalization</w:t>
            </w:r>
          </w:p>
        </w:tc>
      </w:tr>
      <w:tr w:rsidR="00627988" w14:paraId="38734280" w14:textId="77777777" w:rsidTr="00627988">
        <w:tc>
          <w:tcPr>
            <w:tcW w:w="3256" w:type="dxa"/>
            <w:vAlign w:val="center"/>
          </w:tcPr>
          <w:p w14:paraId="1B351BD6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Training Configuration</w:t>
            </w:r>
          </w:p>
        </w:tc>
        <w:tc>
          <w:tcPr>
            <w:tcW w:w="2976" w:type="dxa"/>
            <w:vAlign w:val="center"/>
          </w:tcPr>
          <w:p w14:paraId="5F799890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Training Epochs</w:t>
            </w:r>
          </w:p>
        </w:tc>
        <w:tc>
          <w:tcPr>
            <w:tcW w:w="2835" w:type="dxa"/>
            <w:vAlign w:val="center"/>
          </w:tcPr>
          <w:p w14:paraId="56DEB283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</w:tr>
      <w:tr w:rsidR="00627988" w14:paraId="4AEB8AAC" w14:textId="77777777" w:rsidTr="00627988">
        <w:tc>
          <w:tcPr>
            <w:tcW w:w="3256" w:type="dxa"/>
            <w:vAlign w:val="center"/>
          </w:tcPr>
          <w:p w14:paraId="38CB0C75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14:paraId="60A9A3D1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Batch Size</w:t>
            </w:r>
          </w:p>
        </w:tc>
        <w:tc>
          <w:tcPr>
            <w:tcW w:w="2835" w:type="dxa"/>
            <w:vAlign w:val="center"/>
          </w:tcPr>
          <w:p w14:paraId="66FE756B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32</w:t>
            </w:r>
          </w:p>
        </w:tc>
      </w:tr>
      <w:tr w:rsidR="00627988" w14:paraId="58146829" w14:textId="77777777" w:rsidTr="00627988">
        <w:tc>
          <w:tcPr>
            <w:tcW w:w="3256" w:type="dxa"/>
            <w:vAlign w:val="center"/>
          </w:tcPr>
          <w:p w14:paraId="4933CB8A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14:paraId="63144BEA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Optimizer</w:t>
            </w:r>
          </w:p>
        </w:tc>
        <w:tc>
          <w:tcPr>
            <w:tcW w:w="2835" w:type="dxa"/>
            <w:vAlign w:val="center"/>
          </w:tcPr>
          <w:p w14:paraId="1CB14799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AdamW</w:t>
            </w:r>
          </w:p>
        </w:tc>
      </w:tr>
      <w:tr w:rsidR="00627988" w14:paraId="592ED0C1" w14:textId="77777777" w:rsidTr="00627988">
        <w:tc>
          <w:tcPr>
            <w:tcW w:w="3256" w:type="dxa"/>
            <w:vAlign w:val="center"/>
          </w:tcPr>
          <w:p w14:paraId="21ECD3D9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14:paraId="1587F557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Learning Rate</w:t>
            </w:r>
          </w:p>
        </w:tc>
        <w:tc>
          <w:tcPr>
            <w:tcW w:w="2835" w:type="dxa"/>
            <w:vAlign w:val="center"/>
          </w:tcPr>
          <w:p w14:paraId="1BDBC55A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1 × 10⁻⁴</w:t>
            </w:r>
          </w:p>
        </w:tc>
      </w:tr>
      <w:tr w:rsidR="00627988" w14:paraId="7D6A9450" w14:textId="77777777" w:rsidTr="00627988">
        <w:tc>
          <w:tcPr>
            <w:tcW w:w="3256" w:type="dxa"/>
            <w:vAlign w:val="center"/>
          </w:tcPr>
          <w:p w14:paraId="740B6BC1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14:paraId="7531BDAD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Weight Decay</w:t>
            </w:r>
          </w:p>
        </w:tc>
        <w:tc>
          <w:tcPr>
            <w:tcW w:w="2835" w:type="dxa"/>
            <w:vAlign w:val="center"/>
          </w:tcPr>
          <w:p w14:paraId="10468BB7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0.01</w:t>
            </w:r>
          </w:p>
        </w:tc>
      </w:tr>
      <w:tr w:rsidR="00627988" w14:paraId="0E401132" w14:textId="77777777" w:rsidTr="00627988">
        <w:tc>
          <w:tcPr>
            <w:tcW w:w="3256" w:type="dxa"/>
            <w:vAlign w:val="center"/>
          </w:tcPr>
          <w:p w14:paraId="7CC8C109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14:paraId="3CA27FC3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Learning Rate Scheduler</w:t>
            </w:r>
          </w:p>
        </w:tc>
        <w:tc>
          <w:tcPr>
            <w:tcW w:w="2835" w:type="dxa"/>
            <w:vAlign w:val="center"/>
          </w:tcPr>
          <w:p w14:paraId="410C41AB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Cosine Annealing</w:t>
            </w:r>
          </w:p>
        </w:tc>
      </w:tr>
      <w:tr w:rsidR="00627988" w14:paraId="7743401E" w14:textId="77777777" w:rsidTr="00627988">
        <w:tc>
          <w:tcPr>
            <w:tcW w:w="3256" w:type="dxa"/>
            <w:vAlign w:val="center"/>
          </w:tcPr>
          <w:p w14:paraId="4AE056FF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14:paraId="1B765872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Gradient Clipping</w:t>
            </w:r>
          </w:p>
        </w:tc>
        <w:tc>
          <w:tcPr>
            <w:tcW w:w="2835" w:type="dxa"/>
            <w:vAlign w:val="center"/>
          </w:tcPr>
          <w:p w14:paraId="262BBECB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  <w:tr w:rsidR="00627988" w14:paraId="57941098" w14:textId="77777777" w:rsidTr="00627988">
        <w:tc>
          <w:tcPr>
            <w:tcW w:w="3256" w:type="dxa"/>
            <w:vAlign w:val="center"/>
          </w:tcPr>
          <w:p w14:paraId="69FFBEF3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14:paraId="134D5A74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Dropout Rate</w:t>
            </w:r>
          </w:p>
        </w:tc>
        <w:tc>
          <w:tcPr>
            <w:tcW w:w="2835" w:type="dxa"/>
            <w:vAlign w:val="center"/>
          </w:tcPr>
          <w:p w14:paraId="1993D661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0.1</w:t>
            </w:r>
          </w:p>
        </w:tc>
      </w:tr>
      <w:tr w:rsidR="00627988" w14:paraId="13D946DA" w14:textId="77777777" w:rsidTr="00627988">
        <w:tc>
          <w:tcPr>
            <w:tcW w:w="3256" w:type="dxa"/>
            <w:vAlign w:val="center"/>
          </w:tcPr>
          <w:p w14:paraId="664D6A63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Representation Learning</w:t>
            </w:r>
          </w:p>
        </w:tc>
        <w:tc>
          <w:tcPr>
            <w:tcW w:w="2976" w:type="dxa"/>
            <w:vAlign w:val="center"/>
          </w:tcPr>
          <w:p w14:paraId="42F749A2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Classification Loss</w:t>
            </w:r>
          </w:p>
        </w:tc>
        <w:tc>
          <w:tcPr>
            <w:tcW w:w="2835" w:type="dxa"/>
            <w:vAlign w:val="center"/>
          </w:tcPr>
          <w:p w14:paraId="23D09462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Cross-Entropy + Softmax</w:t>
            </w:r>
          </w:p>
        </w:tc>
      </w:tr>
      <w:tr w:rsidR="00627988" w14:paraId="7A3AF67A" w14:textId="77777777" w:rsidTr="00627988">
        <w:tc>
          <w:tcPr>
            <w:tcW w:w="3256" w:type="dxa"/>
            <w:vAlign w:val="center"/>
          </w:tcPr>
          <w:p w14:paraId="117FC51B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14:paraId="6DB96137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Metric Learning Loss</w:t>
            </w:r>
          </w:p>
        </w:tc>
        <w:tc>
          <w:tcPr>
            <w:tcW w:w="2835" w:type="dxa"/>
            <w:vAlign w:val="center"/>
          </w:tcPr>
          <w:p w14:paraId="7BD374F6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Triplet Loss</w:t>
            </w:r>
          </w:p>
        </w:tc>
      </w:tr>
      <w:tr w:rsidR="00627988" w14:paraId="6FF88C5F" w14:textId="77777777" w:rsidTr="00627988">
        <w:tc>
          <w:tcPr>
            <w:tcW w:w="3256" w:type="dxa"/>
            <w:vAlign w:val="center"/>
          </w:tcPr>
          <w:p w14:paraId="430EA2ED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14:paraId="238D3AA3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Triplet Margin</w:t>
            </w:r>
          </w:p>
        </w:tc>
        <w:tc>
          <w:tcPr>
            <w:tcW w:w="2835" w:type="dxa"/>
            <w:vAlign w:val="center"/>
          </w:tcPr>
          <w:p w14:paraId="7C0F3F33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0.3</w:t>
            </w:r>
          </w:p>
        </w:tc>
      </w:tr>
      <w:tr w:rsidR="00627988" w14:paraId="723E3E56" w14:textId="77777777" w:rsidTr="00627988">
        <w:tc>
          <w:tcPr>
            <w:tcW w:w="3256" w:type="dxa"/>
            <w:vAlign w:val="center"/>
          </w:tcPr>
          <w:p w14:paraId="2D2E1AAA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Embedding Evaluation</w:t>
            </w:r>
          </w:p>
        </w:tc>
        <w:tc>
          <w:tcPr>
            <w:tcW w:w="2976" w:type="dxa"/>
            <w:vAlign w:val="center"/>
          </w:tcPr>
          <w:p w14:paraId="5CC1B2DD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SVM Kernel</w:t>
            </w:r>
          </w:p>
        </w:tc>
        <w:tc>
          <w:tcPr>
            <w:tcW w:w="2835" w:type="dxa"/>
            <w:vAlign w:val="center"/>
          </w:tcPr>
          <w:p w14:paraId="0DF7B097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RBF</w:t>
            </w:r>
          </w:p>
        </w:tc>
      </w:tr>
      <w:tr w:rsidR="00627988" w14:paraId="6A11D15A" w14:textId="77777777" w:rsidTr="00627988">
        <w:tc>
          <w:tcPr>
            <w:tcW w:w="3256" w:type="dxa"/>
            <w:vAlign w:val="center"/>
          </w:tcPr>
          <w:p w14:paraId="58EA4CE5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14:paraId="2F94DD83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SVM Regularization (C)</w:t>
            </w:r>
          </w:p>
        </w:tc>
        <w:tc>
          <w:tcPr>
            <w:tcW w:w="2835" w:type="dxa"/>
            <w:vAlign w:val="center"/>
          </w:tcPr>
          <w:p w14:paraId="7D02A8C7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1.0</w:t>
            </w:r>
          </w:p>
        </w:tc>
      </w:tr>
      <w:tr w:rsidR="00627988" w14:paraId="39D67691" w14:textId="77777777" w:rsidTr="00627988">
        <w:tc>
          <w:tcPr>
            <w:tcW w:w="3256" w:type="dxa"/>
            <w:vAlign w:val="center"/>
          </w:tcPr>
          <w:p w14:paraId="48995BA9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14:paraId="3E5E46CD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SVM Gamma</w:t>
            </w:r>
          </w:p>
        </w:tc>
        <w:tc>
          <w:tcPr>
            <w:tcW w:w="2835" w:type="dxa"/>
            <w:vAlign w:val="center"/>
          </w:tcPr>
          <w:p w14:paraId="41CEE93C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Scale</w:t>
            </w:r>
          </w:p>
        </w:tc>
      </w:tr>
      <w:tr w:rsidR="00627988" w14:paraId="39917FE2" w14:textId="77777777" w:rsidTr="00627988">
        <w:tc>
          <w:tcPr>
            <w:tcW w:w="3256" w:type="dxa"/>
            <w:vAlign w:val="center"/>
          </w:tcPr>
          <w:p w14:paraId="738F755C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14:paraId="61963EB5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KNN k-value</w:t>
            </w:r>
          </w:p>
        </w:tc>
        <w:tc>
          <w:tcPr>
            <w:tcW w:w="2835" w:type="dxa"/>
            <w:vAlign w:val="center"/>
          </w:tcPr>
          <w:p w14:paraId="5BF0A25C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</w:tr>
      <w:tr w:rsidR="00627988" w14:paraId="235EF950" w14:textId="77777777" w:rsidTr="00627988">
        <w:tc>
          <w:tcPr>
            <w:tcW w:w="3256" w:type="dxa"/>
            <w:vAlign w:val="center"/>
          </w:tcPr>
          <w:p w14:paraId="1DE3E07D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14:paraId="4A27D7A7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KNN Distance Metric</w:t>
            </w:r>
          </w:p>
        </w:tc>
        <w:tc>
          <w:tcPr>
            <w:tcW w:w="2835" w:type="dxa"/>
            <w:vAlign w:val="center"/>
          </w:tcPr>
          <w:p w14:paraId="7588FD01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Euclidean (L2)</w:t>
            </w:r>
          </w:p>
        </w:tc>
      </w:tr>
      <w:tr w:rsidR="00627988" w14:paraId="68D21EE3" w14:textId="77777777" w:rsidTr="00627988">
        <w:tc>
          <w:tcPr>
            <w:tcW w:w="3256" w:type="dxa"/>
            <w:vAlign w:val="center"/>
          </w:tcPr>
          <w:p w14:paraId="0D8F45E9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Experimental Consistency</w:t>
            </w:r>
          </w:p>
        </w:tc>
        <w:tc>
          <w:tcPr>
            <w:tcW w:w="2976" w:type="dxa"/>
            <w:vAlign w:val="center"/>
          </w:tcPr>
          <w:p w14:paraId="4C79B8EF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Backbone Architecture</w:t>
            </w:r>
          </w:p>
        </w:tc>
        <w:tc>
          <w:tcPr>
            <w:tcW w:w="2835" w:type="dxa"/>
            <w:vAlign w:val="center"/>
          </w:tcPr>
          <w:p w14:paraId="74B898FD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Fixed across all protocols</w:t>
            </w:r>
          </w:p>
        </w:tc>
      </w:tr>
      <w:tr w:rsidR="00627988" w14:paraId="2CB7A682" w14:textId="77777777" w:rsidTr="00627988">
        <w:tc>
          <w:tcPr>
            <w:tcW w:w="3256" w:type="dxa"/>
            <w:vAlign w:val="center"/>
          </w:tcPr>
          <w:p w14:paraId="5FF7E9C4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14:paraId="44CFF558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Optimizer Configuration</w:t>
            </w:r>
          </w:p>
        </w:tc>
        <w:tc>
          <w:tcPr>
            <w:tcW w:w="2835" w:type="dxa"/>
            <w:vAlign w:val="center"/>
          </w:tcPr>
          <w:p w14:paraId="79041572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Fixed across all protocols</w:t>
            </w:r>
          </w:p>
        </w:tc>
      </w:tr>
      <w:tr w:rsidR="00627988" w14:paraId="6E75175A" w14:textId="77777777" w:rsidTr="00627988">
        <w:tc>
          <w:tcPr>
            <w:tcW w:w="3256" w:type="dxa"/>
            <w:vAlign w:val="center"/>
          </w:tcPr>
          <w:p w14:paraId="1C7B98E1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976" w:type="dxa"/>
            <w:vAlign w:val="center"/>
          </w:tcPr>
          <w:p w14:paraId="4CA4A66F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Embedding Dimension</w:t>
            </w:r>
          </w:p>
        </w:tc>
        <w:tc>
          <w:tcPr>
            <w:tcW w:w="2835" w:type="dxa"/>
            <w:vAlign w:val="center"/>
          </w:tcPr>
          <w:p w14:paraId="6391E117" w14:textId="77777777" w:rsidR="00627988" w:rsidRPr="00627988" w:rsidRDefault="00627988" w:rsidP="006D41AE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627988">
              <w:rPr>
                <w:rFonts w:ascii="Times New Roman" w:hAnsi="Times New Roman" w:cs="Times New Roman"/>
                <w:sz w:val="16"/>
                <w:szCs w:val="16"/>
              </w:rPr>
              <w:t>Fixed across all protocols</w:t>
            </w:r>
          </w:p>
        </w:tc>
      </w:tr>
    </w:tbl>
    <w:p w14:paraId="61D3117C" w14:textId="77777777" w:rsidR="00627988" w:rsidRDefault="00627988" w:rsidP="00627988">
      <w:pPr>
        <w:rPr>
          <w:rFonts w:ascii="Times New Roman" w:hAnsi="Times New Roman" w:cs="Times New Roman"/>
          <w:b/>
          <w:bCs/>
          <w:i/>
          <w:iCs/>
          <w:sz w:val="16"/>
          <w:szCs w:val="16"/>
        </w:rPr>
      </w:pPr>
    </w:p>
    <w:p w14:paraId="1F8321CA" w14:textId="490FA4DE" w:rsidR="00627988" w:rsidRDefault="00627988" w:rsidP="00627988">
      <w:pPr>
        <w:rPr>
          <w:rFonts w:ascii="Times New Roman" w:hAnsi="Times New Roman" w:cs="Times New Roman"/>
          <w:i/>
          <w:iCs/>
          <w:sz w:val="16"/>
          <w:szCs w:val="16"/>
        </w:rPr>
      </w:pPr>
      <w:r w:rsidRPr="00CA2AAC">
        <w:rPr>
          <w:rFonts w:ascii="Times New Roman" w:hAnsi="Times New Roman" w:cs="Times New Roman"/>
          <w:b/>
          <w:bCs/>
          <w:i/>
          <w:iCs/>
          <w:sz w:val="16"/>
          <w:szCs w:val="16"/>
        </w:rPr>
        <w:t xml:space="preserve">Table </w:t>
      </w:r>
      <w:r>
        <w:rPr>
          <w:rFonts w:ascii="Times New Roman" w:hAnsi="Times New Roman" w:cs="Times New Roman"/>
          <w:b/>
          <w:bCs/>
          <w:i/>
          <w:iCs/>
          <w:sz w:val="16"/>
          <w:szCs w:val="16"/>
        </w:rPr>
        <w:t>4</w:t>
      </w:r>
      <w:r w:rsidRPr="00CA2AAC">
        <w:rPr>
          <w:rFonts w:ascii="Times New Roman" w:hAnsi="Times New Roman" w:cs="Times New Roman"/>
          <w:b/>
          <w:bCs/>
          <w:i/>
          <w:iCs/>
          <w:sz w:val="16"/>
          <w:szCs w:val="16"/>
        </w:rPr>
        <w:t>.</w:t>
      </w:r>
      <w:r w:rsidRPr="00CA2AAC">
        <w:rPr>
          <w:rFonts w:ascii="Times New Roman" w:hAnsi="Times New Roman" w:cs="Times New Roman"/>
          <w:i/>
          <w:iCs/>
          <w:sz w:val="16"/>
          <w:szCs w:val="16"/>
        </w:rPr>
        <w:t xml:space="preserve"> Summary of the fingerprint dataset configurations and protocol structures used in this study, including modality settings, class distribution, impression count, train/test partitioning, and protocol characteristics.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061"/>
        <w:gridCol w:w="847"/>
        <w:gridCol w:w="846"/>
        <w:gridCol w:w="1636"/>
        <w:gridCol w:w="1417"/>
        <w:gridCol w:w="1418"/>
        <w:gridCol w:w="1842"/>
      </w:tblGrid>
      <w:tr w:rsidR="00627988" w14:paraId="4CB72C75" w14:textId="77777777" w:rsidTr="006D41AE">
        <w:tc>
          <w:tcPr>
            <w:tcW w:w="1061" w:type="dxa"/>
            <w:vAlign w:val="center"/>
          </w:tcPr>
          <w:p w14:paraId="04B40380" w14:textId="77777777" w:rsidR="00627988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Dataset</w:t>
            </w:r>
          </w:p>
        </w:tc>
        <w:tc>
          <w:tcPr>
            <w:tcW w:w="847" w:type="dxa"/>
            <w:vAlign w:val="center"/>
          </w:tcPr>
          <w:p w14:paraId="08F6F30F" w14:textId="77777777" w:rsidR="00627988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Modality</w:t>
            </w:r>
          </w:p>
        </w:tc>
        <w:tc>
          <w:tcPr>
            <w:tcW w:w="846" w:type="dxa"/>
            <w:vAlign w:val="center"/>
          </w:tcPr>
          <w:p w14:paraId="04D74AB6" w14:textId="77777777" w:rsidR="00627988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Classes</w:t>
            </w:r>
          </w:p>
        </w:tc>
        <w:tc>
          <w:tcPr>
            <w:tcW w:w="1636" w:type="dxa"/>
            <w:vAlign w:val="center"/>
          </w:tcPr>
          <w:p w14:paraId="5259EDCD" w14:textId="77777777" w:rsidR="00627988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Images per Class</w:t>
            </w:r>
          </w:p>
        </w:tc>
        <w:tc>
          <w:tcPr>
            <w:tcW w:w="1417" w:type="dxa"/>
            <w:vAlign w:val="center"/>
          </w:tcPr>
          <w:p w14:paraId="5F04A876" w14:textId="77777777" w:rsidR="00627988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Total Images</w:t>
            </w:r>
          </w:p>
        </w:tc>
        <w:tc>
          <w:tcPr>
            <w:tcW w:w="1418" w:type="dxa"/>
            <w:vAlign w:val="center"/>
          </w:tcPr>
          <w:p w14:paraId="50BFB2A6" w14:textId="77777777" w:rsidR="00627988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Train/Test Split</w:t>
            </w:r>
          </w:p>
        </w:tc>
        <w:tc>
          <w:tcPr>
            <w:tcW w:w="1842" w:type="dxa"/>
            <w:vAlign w:val="center"/>
          </w:tcPr>
          <w:p w14:paraId="653566D7" w14:textId="77777777" w:rsidR="00627988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Protocol Type</w:t>
            </w:r>
          </w:p>
        </w:tc>
      </w:tr>
      <w:tr w:rsidR="00627988" w14:paraId="7DE5F3DB" w14:textId="77777777" w:rsidTr="006D41AE">
        <w:tc>
          <w:tcPr>
            <w:tcW w:w="1061" w:type="dxa"/>
            <w:vAlign w:val="center"/>
          </w:tcPr>
          <w:p w14:paraId="2A3162FD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FVC2000</w:t>
            </w:r>
          </w:p>
        </w:tc>
        <w:tc>
          <w:tcPr>
            <w:tcW w:w="847" w:type="dxa"/>
            <w:vAlign w:val="center"/>
          </w:tcPr>
          <w:p w14:paraId="43AF5F9F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Grey</w:t>
            </w:r>
          </w:p>
        </w:tc>
        <w:tc>
          <w:tcPr>
            <w:tcW w:w="846" w:type="dxa"/>
            <w:vAlign w:val="center"/>
          </w:tcPr>
          <w:p w14:paraId="39F43D30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1636" w:type="dxa"/>
            <w:vAlign w:val="center"/>
          </w:tcPr>
          <w:p w14:paraId="69DC3FE3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80</w:t>
            </w:r>
          </w:p>
        </w:tc>
        <w:tc>
          <w:tcPr>
            <w:tcW w:w="1417" w:type="dxa"/>
            <w:vAlign w:val="center"/>
          </w:tcPr>
          <w:p w14:paraId="418BE56B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800</w:t>
            </w:r>
          </w:p>
        </w:tc>
        <w:tc>
          <w:tcPr>
            <w:tcW w:w="1418" w:type="dxa"/>
            <w:vAlign w:val="center"/>
          </w:tcPr>
          <w:p w14:paraId="2EED20AD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64 / 16</w:t>
            </w:r>
          </w:p>
        </w:tc>
        <w:tc>
          <w:tcPr>
            <w:tcW w:w="1842" w:type="dxa"/>
            <w:vAlign w:val="center"/>
          </w:tcPr>
          <w:p w14:paraId="5A0B486A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Multi-Impression</w:t>
            </w:r>
          </w:p>
        </w:tc>
      </w:tr>
      <w:tr w:rsidR="00627988" w14:paraId="34D44B9C" w14:textId="77777777" w:rsidTr="006D41AE">
        <w:tc>
          <w:tcPr>
            <w:tcW w:w="1061" w:type="dxa"/>
            <w:vAlign w:val="center"/>
          </w:tcPr>
          <w:p w14:paraId="79C9013B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FVC2000</w:t>
            </w:r>
          </w:p>
        </w:tc>
        <w:tc>
          <w:tcPr>
            <w:tcW w:w="847" w:type="dxa"/>
            <w:vAlign w:val="center"/>
          </w:tcPr>
          <w:p w14:paraId="2F412B32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Colorized</w:t>
            </w:r>
          </w:p>
        </w:tc>
        <w:tc>
          <w:tcPr>
            <w:tcW w:w="846" w:type="dxa"/>
            <w:vAlign w:val="center"/>
          </w:tcPr>
          <w:p w14:paraId="7222F341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1636" w:type="dxa"/>
            <w:vAlign w:val="center"/>
          </w:tcPr>
          <w:p w14:paraId="41DAF980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80</w:t>
            </w:r>
          </w:p>
        </w:tc>
        <w:tc>
          <w:tcPr>
            <w:tcW w:w="1417" w:type="dxa"/>
            <w:vAlign w:val="center"/>
          </w:tcPr>
          <w:p w14:paraId="08A28B21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800</w:t>
            </w:r>
          </w:p>
        </w:tc>
        <w:tc>
          <w:tcPr>
            <w:tcW w:w="1418" w:type="dxa"/>
            <w:vAlign w:val="center"/>
          </w:tcPr>
          <w:p w14:paraId="5EC02C7B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64 / 16</w:t>
            </w:r>
          </w:p>
        </w:tc>
        <w:tc>
          <w:tcPr>
            <w:tcW w:w="1842" w:type="dxa"/>
            <w:vAlign w:val="center"/>
          </w:tcPr>
          <w:p w14:paraId="0D774D11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Multi-Impression</w:t>
            </w:r>
          </w:p>
        </w:tc>
      </w:tr>
      <w:tr w:rsidR="00627988" w14:paraId="3215A788" w14:textId="77777777" w:rsidTr="006D41AE">
        <w:tc>
          <w:tcPr>
            <w:tcW w:w="1061" w:type="dxa"/>
            <w:vAlign w:val="center"/>
          </w:tcPr>
          <w:p w14:paraId="4F656F9F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FVC2000(R)</w:t>
            </w:r>
          </w:p>
        </w:tc>
        <w:tc>
          <w:tcPr>
            <w:tcW w:w="847" w:type="dxa"/>
            <w:vAlign w:val="center"/>
          </w:tcPr>
          <w:p w14:paraId="0177F956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Grey</w:t>
            </w:r>
          </w:p>
        </w:tc>
        <w:tc>
          <w:tcPr>
            <w:tcW w:w="846" w:type="dxa"/>
            <w:vAlign w:val="center"/>
          </w:tcPr>
          <w:p w14:paraId="72A51229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1636" w:type="dxa"/>
            <w:vAlign w:val="center"/>
          </w:tcPr>
          <w:p w14:paraId="41B69865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1417" w:type="dxa"/>
            <w:vAlign w:val="center"/>
          </w:tcPr>
          <w:p w14:paraId="1501367B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1418" w:type="dxa"/>
            <w:vAlign w:val="center"/>
          </w:tcPr>
          <w:p w14:paraId="6A93D3B7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8 / 2</w:t>
            </w:r>
          </w:p>
        </w:tc>
        <w:tc>
          <w:tcPr>
            <w:tcW w:w="1842" w:type="dxa"/>
            <w:vAlign w:val="center"/>
          </w:tcPr>
          <w:p w14:paraId="442DF4D0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Reduced-Impression</w:t>
            </w:r>
          </w:p>
        </w:tc>
      </w:tr>
      <w:tr w:rsidR="00627988" w14:paraId="3155C542" w14:textId="77777777" w:rsidTr="006D41AE">
        <w:tc>
          <w:tcPr>
            <w:tcW w:w="1061" w:type="dxa"/>
            <w:vAlign w:val="center"/>
          </w:tcPr>
          <w:p w14:paraId="03C8C954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FVC2000(R)</w:t>
            </w:r>
          </w:p>
        </w:tc>
        <w:tc>
          <w:tcPr>
            <w:tcW w:w="847" w:type="dxa"/>
            <w:vAlign w:val="center"/>
          </w:tcPr>
          <w:p w14:paraId="48E0427A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Colorized</w:t>
            </w:r>
          </w:p>
        </w:tc>
        <w:tc>
          <w:tcPr>
            <w:tcW w:w="846" w:type="dxa"/>
            <w:vAlign w:val="center"/>
          </w:tcPr>
          <w:p w14:paraId="5E632D8B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1636" w:type="dxa"/>
            <w:vAlign w:val="center"/>
          </w:tcPr>
          <w:p w14:paraId="1DD70491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1417" w:type="dxa"/>
            <w:vAlign w:val="center"/>
          </w:tcPr>
          <w:p w14:paraId="5CD6E4B3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1418" w:type="dxa"/>
            <w:vAlign w:val="center"/>
          </w:tcPr>
          <w:p w14:paraId="3B107F71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8 / 2</w:t>
            </w:r>
          </w:p>
        </w:tc>
        <w:tc>
          <w:tcPr>
            <w:tcW w:w="1842" w:type="dxa"/>
            <w:vAlign w:val="center"/>
          </w:tcPr>
          <w:p w14:paraId="02F5F8C8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Reduced-Impression</w:t>
            </w:r>
          </w:p>
        </w:tc>
      </w:tr>
      <w:tr w:rsidR="00627988" w14:paraId="279DB432" w14:textId="77777777" w:rsidTr="006D41AE">
        <w:tc>
          <w:tcPr>
            <w:tcW w:w="1061" w:type="dxa"/>
            <w:vAlign w:val="center"/>
          </w:tcPr>
          <w:p w14:paraId="427D3C16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SOCOFing</w:t>
            </w:r>
          </w:p>
        </w:tc>
        <w:tc>
          <w:tcPr>
            <w:tcW w:w="847" w:type="dxa"/>
            <w:vAlign w:val="center"/>
          </w:tcPr>
          <w:p w14:paraId="5976F0EE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Colorized</w:t>
            </w:r>
          </w:p>
        </w:tc>
        <w:tc>
          <w:tcPr>
            <w:tcW w:w="846" w:type="dxa"/>
            <w:vAlign w:val="center"/>
          </w:tcPr>
          <w:p w14:paraId="4305CB9A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100</w:t>
            </w:r>
          </w:p>
        </w:tc>
        <w:tc>
          <w:tcPr>
            <w:tcW w:w="1636" w:type="dxa"/>
            <w:vAlign w:val="center"/>
          </w:tcPr>
          <w:p w14:paraId="5060B76C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1417" w:type="dxa"/>
            <w:vAlign w:val="center"/>
          </w:tcPr>
          <w:p w14:paraId="29699A54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1000</w:t>
            </w:r>
          </w:p>
        </w:tc>
        <w:tc>
          <w:tcPr>
            <w:tcW w:w="1418" w:type="dxa"/>
            <w:vAlign w:val="center"/>
          </w:tcPr>
          <w:p w14:paraId="5352582A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7 / 3</w:t>
            </w:r>
          </w:p>
        </w:tc>
        <w:tc>
          <w:tcPr>
            <w:tcW w:w="1842" w:type="dxa"/>
            <w:vAlign w:val="center"/>
          </w:tcPr>
          <w:p w14:paraId="190D2052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Sparse Many-Class</w:t>
            </w:r>
          </w:p>
        </w:tc>
      </w:tr>
    </w:tbl>
    <w:p w14:paraId="6816A3CD" w14:textId="77777777" w:rsidR="00627988" w:rsidRDefault="00627988" w:rsidP="00627988">
      <w:pPr>
        <w:rPr>
          <w:rFonts w:ascii="Times New Roman" w:hAnsi="Times New Roman" w:cs="Times New Roman"/>
          <w:sz w:val="16"/>
          <w:szCs w:val="16"/>
        </w:rPr>
      </w:pPr>
    </w:p>
    <w:p w14:paraId="4796CDCF" w14:textId="179F235F" w:rsidR="00627988" w:rsidRPr="00CA2AAC" w:rsidRDefault="00627988" w:rsidP="00627988">
      <w:pPr>
        <w:rPr>
          <w:rFonts w:ascii="Times New Roman" w:hAnsi="Times New Roman" w:cs="Times New Roman"/>
          <w:i/>
          <w:iCs/>
          <w:sz w:val="16"/>
          <w:szCs w:val="16"/>
        </w:rPr>
      </w:pPr>
      <w:r w:rsidRPr="00A11BA4">
        <w:rPr>
          <w:rFonts w:ascii="Times New Roman" w:hAnsi="Times New Roman" w:cs="Times New Roman"/>
          <w:b/>
          <w:bCs/>
          <w:i/>
          <w:iCs/>
          <w:sz w:val="16"/>
          <w:szCs w:val="16"/>
        </w:rPr>
        <w:t xml:space="preserve">Table </w:t>
      </w:r>
      <w:r>
        <w:rPr>
          <w:rFonts w:ascii="Times New Roman" w:hAnsi="Times New Roman" w:cs="Times New Roman"/>
          <w:b/>
          <w:bCs/>
          <w:i/>
          <w:iCs/>
          <w:sz w:val="16"/>
          <w:szCs w:val="16"/>
        </w:rPr>
        <w:t>5</w:t>
      </w:r>
      <w:r w:rsidRPr="00A11BA4">
        <w:rPr>
          <w:rFonts w:ascii="Times New Roman" w:hAnsi="Times New Roman" w:cs="Times New Roman"/>
          <w:b/>
          <w:bCs/>
          <w:i/>
          <w:iCs/>
          <w:sz w:val="16"/>
          <w:szCs w:val="16"/>
        </w:rPr>
        <w:t xml:space="preserve">. </w:t>
      </w:r>
      <w:r w:rsidRPr="00A11BA4">
        <w:rPr>
          <w:rFonts w:ascii="Times New Roman" w:hAnsi="Times New Roman" w:cs="Times New Roman"/>
          <w:i/>
          <w:iCs/>
          <w:sz w:val="16"/>
          <w:szCs w:val="16"/>
        </w:rPr>
        <w:t>Comparative fingerprint recognition accuracy (%) under different dataset protocols and embedding-learning configurations.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847"/>
        <w:gridCol w:w="1061"/>
        <w:gridCol w:w="785"/>
        <w:gridCol w:w="1271"/>
        <w:gridCol w:w="1276"/>
        <w:gridCol w:w="1276"/>
        <w:gridCol w:w="1276"/>
        <w:gridCol w:w="1275"/>
      </w:tblGrid>
      <w:tr w:rsidR="00627988" w14:paraId="4E55E7B1" w14:textId="77777777" w:rsidTr="006D41AE">
        <w:tc>
          <w:tcPr>
            <w:tcW w:w="847" w:type="dxa"/>
            <w:vAlign w:val="center"/>
          </w:tcPr>
          <w:p w14:paraId="7F624BF9" w14:textId="77777777" w:rsidR="00627988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Modality</w:t>
            </w:r>
          </w:p>
        </w:tc>
        <w:tc>
          <w:tcPr>
            <w:tcW w:w="1061" w:type="dxa"/>
            <w:vAlign w:val="center"/>
          </w:tcPr>
          <w:p w14:paraId="79097E1F" w14:textId="77777777" w:rsidR="00627988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Dataset</w:t>
            </w:r>
          </w:p>
        </w:tc>
        <w:tc>
          <w:tcPr>
            <w:tcW w:w="785" w:type="dxa"/>
            <w:vAlign w:val="center"/>
          </w:tcPr>
          <w:p w14:paraId="7C387666" w14:textId="77777777" w:rsidR="00627988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Baseline CNN</w:t>
            </w:r>
          </w:p>
        </w:tc>
        <w:tc>
          <w:tcPr>
            <w:tcW w:w="1271" w:type="dxa"/>
            <w:vAlign w:val="center"/>
          </w:tcPr>
          <w:p w14:paraId="1D233319" w14:textId="77777777" w:rsidR="00627988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HyFiT + Cross-Entropy + Softmax</w:t>
            </w:r>
          </w:p>
        </w:tc>
        <w:tc>
          <w:tcPr>
            <w:tcW w:w="1276" w:type="dxa"/>
            <w:vAlign w:val="center"/>
          </w:tcPr>
          <w:p w14:paraId="6A6C0C4A" w14:textId="77777777" w:rsidR="00627988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HyFiT + Cross-Entropy + SVM</w:t>
            </w:r>
          </w:p>
        </w:tc>
        <w:tc>
          <w:tcPr>
            <w:tcW w:w="1276" w:type="dxa"/>
            <w:vAlign w:val="center"/>
          </w:tcPr>
          <w:p w14:paraId="4E20544A" w14:textId="77777777" w:rsidR="00627988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HyFiT + Cross-Entropy + KNN</w:t>
            </w:r>
          </w:p>
        </w:tc>
        <w:tc>
          <w:tcPr>
            <w:tcW w:w="1276" w:type="dxa"/>
            <w:vAlign w:val="center"/>
          </w:tcPr>
          <w:p w14:paraId="494E79D1" w14:textId="77777777" w:rsidR="00627988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HyFiT + Triplet Loss + SVM</w:t>
            </w:r>
          </w:p>
        </w:tc>
        <w:tc>
          <w:tcPr>
            <w:tcW w:w="1275" w:type="dxa"/>
            <w:vAlign w:val="center"/>
          </w:tcPr>
          <w:p w14:paraId="62A42615" w14:textId="77777777" w:rsidR="00627988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HyFiT + Triplet Loss + KNN</w:t>
            </w:r>
          </w:p>
        </w:tc>
      </w:tr>
      <w:tr w:rsidR="00627988" w14:paraId="0E65B2DA" w14:textId="77777777" w:rsidTr="006D41AE">
        <w:tc>
          <w:tcPr>
            <w:tcW w:w="847" w:type="dxa"/>
            <w:vAlign w:val="center"/>
          </w:tcPr>
          <w:p w14:paraId="50A65900" w14:textId="77777777" w:rsidR="00627988" w:rsidRPr="00CA2AAC" w:rsidRDefault="00627988" w:rsidP="006D41AE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Grey</w:t>
            </w:r>
          </w:p>
        </w:tc>
        <w:tc>
          <w:tcPr>
            <w:tcW w:w="1061" w:type="dxa"/>
            <w:vAlign w:val="center"/>
          </w:tcPr>
          <w:p w14:paraId="18B13DD4" w14:textId="77777777" w:rsidR="00627988" w:rsidRPr="00CA2AAC" w:rsidRDefault="00627988" w:rsidP="006D41AE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FVC2000</w:t>
            </w:r>
          </w:p>
        </w:tc>
        <w:tc>
          <w:tcPr>
            <w:tcW w:w="785" w:type="dxa"/>
            <w:vAlign w:val="center"/>
          </w:tcPr>
          <w:p w14:paraId="629DA5E9" w14:textId="77777777" w:rsidR="00627988" w:rsidRPr="00CA2AAC" w:rsidRDefault="00627988" w:rsidP="006D41AE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57.8%</w:t>
            </w:r>
          </w:p>
        </w:tc>
        <w:tc>
          <w:tcPr>
            <w:tcW w:w="1271" w:type="dxa"/>
            <w:vAlign w:val="center"/>
          </w:tcPr>
          <w:p w14:paraId="54F2C8D0" w14:textId="77777777" w:rsidR="00627988" w:rsidRPr="00CA2AAC" w:rsidRDefault="00627988" w:rsidP="006D41AE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76.80%</w:t>
            </w:r>
          </w:p>
        </w:tc>
        <w:tc>
          <w:tcPr>
            <w:tcW w:w="1276" w:type="dxa"/>
            <w:vAlign w:val="center"/>
          </w:tcPr>
          <w:p w14:paraId="010EC65B" w14:textId="77777777" w:rsidR="00627988" w:rsidRPr="00CA2AAC" w:rsidRDefault="00627988" w:rsidP="006D41AE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80.80%</w:t>
            </w:r>
          </w:p>
        </w:tc>
        <w:tc>
          <w:tcPr>
            <w:tcW w:w="1276" w:type="dxa"/>
            <w:vAlign w:val="center"/>
          </w:tcPr>
          <w:p w14:paraId="2EDC4F07" w14:textId="77777777" w:rsidR="00627988" w:rsidRPr="00CA2AAC" w:rsidRDefault="00627988" w:rsidP="006D41AE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80.80%</w:t>
            </w:r>
          </w:p>
        </w:tc>
        <w:tc>
          <w:tcPr>
            <w:tcW w:w="1276" w:type="dxa"/>
            <w:vAlign w:val="center"/>
          </w:tcPr>
          <w:p w14:paraId="54D07B56" w14:textId="77777777" w:rsidR="00627988" w:rsidRPr="00CA2AAC" w:rsidRDefault="00627988" w:rsidP="006D41AE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62.50%</w:t>
            </w:r>
          </w:p>
        </w:tc>
        <w:tc>
          <w:tcPr>
            <w:tcW w:w="1275" w:type="dxa"/>
            <w:vAlign w:val="center"/>
          </w:tcPr>
          <w:p w14:paraId="5D1875A2" w14:textId="77777777" w:rsidR="00627988" w:rsidRPr="00CA2AAC" w:rsidRDefault="00627988" w:rsidP="006D41AE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63.40%</w:t>
            </w:r>
          </w:p>
        </w:tc>
      </w:tr>
      <w:tr w:rsidR="00627988" w14:paraId="37E1C948" w14:textId="77777777" w:rsidTr="006D41AE">
        <w:tc>
          <w:tcPr>
            <w:tcW w:w="847" w:type="dxa"/>
            <w:vAlign w:val="center"/>
          </w:tcPr>
          <w:p w14:paraId="6E8B175B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Colorized</w:t>
            </w:r>
          </w:p>
        </w:tc>
        <w:tc>
          <w:tcPr>
            <w:tcW w:w="1061" w:type="dxa"/>
            <w:vAlign w:val="center"/>
          </w:tcPr>
          <w:p w14:paraId="690BE6CE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FVC2000</w:t>
            </w:r>
          </w:p>
        </w:tc>
        <w:tc>
          <w:tcPr>
            <w:tcW w:w="785" w:type="dxa"/>
            <w:vAlign w:val="center"/>
          </w:tcPr>
          <w:p w14:paraId="08A26AA5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62.4%</w:t>
            </w:r>
          </w:p>
        </w:tc>
        <w:tc>
          <w:tcPr>
            <w:tcW w:w="1271" w:type="dxa"/>
            <w:vAlign w:val="center"/>
          </w:tcPr>
          <w:p w14:paraId="59E1EE71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82.00%</w:t>
            </w:r>
          </w:p>
        </w:tc>
        <w:tc>
          <w:tcPr>
            <w:tcW w:w="1276" w:type="dxa"/>
            <w:vAlign w:val="center"/>
          </w:tcPr>
          <w:p w14:paraId="4B854F39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82.60%</w:t>
            </w:r>
          </w:p>
        </w:tc>
        <w:tc>
          <w:tcPr>
            <w:tcW w:w="1276" w:type="dxa"/>
            <w:vAlign w:val="center"/>
          </w:tcPr>
          <w:p w14:paraId="543D264E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82.50%</w:t>
            </w:r>
          </w:p>
        </w:tc>
        <w:tc>
          <w:tcPr>
            <w:tcW w:w="1276" w:type="dxa"/>
            <w:vAlign w:val="center"/>
          </w:tcPr>
          <w:p w14:paraId="48F36E0E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66.90%</w:t>
            </w:r>
          </w:p>
        </w:tc>
        <w:tc>
          <w:tcPr>
            <w:tcW w:w="1275" w:type="dxa"/>
            <w:vAlign w:val="center"/>
          </w:tcPr>
          <w:p w14:paraId="3DD1E242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68.20%</w:t>
            </w:r>
          </w:p>
        </w:tc>
      </w:tr>
      <w:tr w:rsidR="00627988" w14:paraId="522DDC8F" w14:textId="77777777" w:rsidTr="006D41AE">
        <w:tc>
          <w:tcPr>
            <w:tcW w:w="847" w:type="dxa"/>
            <w:vAlign w:val="center"/>
          </w:tcPr>
          <w:p w14:paraId="6BF397AF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Grey</w:t>
            </w:r>
          </w:p>
        </w:tc>
        <w:tc>
          <w:tcPr>
            <w:tcW w:w="1061" w:type="dxa"/>
            <w:vAlign w:val="center"/>
          </w:tcPr>
          <w:p w14:paraId="7B0F0E2E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FVC2000(R)</w:t>
            </w:r>
          </w:p>
        </w:tc>
        <w:tc>
          <w:tcPr>
            <w:tcW w:w="785" w:type="dxa"/>
            <w:vAlign w:val="center"/>
          </w:tcPr>
          <w:p w14:paraId="0B9FF36D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10.0%</w:t>
            </w:r>
          </w:p>
        </w:tc>
        <w:tc>
          <w:tcPr>
            <w:tcW w:w="1271" w:type="dxa"/>
            <w:vAlign w:val="center"/>
          </w:tcPr>
          <w:p w14:paraId="124A41B1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78.20%</w:t>
            </w:r>
          </w:p>
        </w:tc>
        <w:tc>
          <w:tcPr>
            <w:tcW w:w="1276" w:type="dxa"/>
            <w:vAlign w:val="center"/>
          </w:tcPr>
          <w:p w14:paraId="45C6D368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90.00%</w:t>
            </w:r>
          </w:p>
        </w:tc>
        <w:tc>
          <w:tcPr>
            <w:tcW w:w="1276" w:type="dxa"/>
            <w:vAlign w:val="center"/>
          </w:tcPr>
          <w:p w14:paraId="77A907C8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92.58%</w:t>
            </w:r>
          </w:p>
        </w:tc>
        <w:tc>
          <w:tcPr>
            <w:tcW w:w="1276" w:type="dxa"/>
            <w:vAlign w:val="center"/>
          </w:tcPr>
          <w:p w14:paraId="2A9C7D0B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53.33%</w:t>
            </w:r>
          </w:p>
        </w:tc>
        <w:tc>
          <w:tcPr>
            <w:tcW w:w="1275" w:type="dxa"/>
            <w:vAlign w:val="center"/>
          </w:tcPr>
          <w:p w14:paraId="5075CC5D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64.66%</w:t>
            </w:r>
          </w:p>
        </w:tc>
      </w:tr>
      <w:tr w:rsidR="00627988" w14:paraId="45D57BA1" w14:textId="77777777" w:rsidTr="006D41AE">
        <w:tc>
          <w:tcPr>
            <w:tcW w:w="847" w:type="dxa"/>
            <w:vAlign w:val="center"/>
          </w:tcPr>
          <w:p w14:paraId="44732C72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Colorized</w:t>
            </w:r>
          </w:p>
        </w:tc>
        <w:tc>
          <w:tcPr>
            <w:tcW w:w="1061" w:type="dxa"/>
            <w:vAlign w:val="center"/>
          </w:tcPr>
          <w:p w14:paraId="117CEABB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FVC2000(R)</w:t>
            </w:r>
          </w:p>
        </w:tc>
        <w:tc>
          <w:tcPr>
            <w:tcW w:w="785" w:type="dxa"/>
            <w:vAlign w:val="center"/>
          </w:tcPr>
          <w:p w14:paraId="0045CF32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10.0%</w:t>
            </w:r>
          </w:p>
        </w:tc>
        <w:tc>
          <w:tcPr>
            <w:tcW w:w="1271" w:type="dxa"/>
            <w:vAlign w:val="center"/>
          </w:tcPr>
          <w:p w14:paraId="112A5AAD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82.60%</w:t>
            </w:r>
          </w:p>
        </w:tc>
        <w:tc>
          <w:tcPr>
            <w:tcW w:w="1276" w:type="dxa"/>
            <w:vAlign w:val="center"/>
          </w:tcPr>
          <w:p w14:paraId="20E56A74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79.96%</w:t>
            </w:r>
          </w:p>
        </w:tc>
        <w:tc>
          <w:tcPr>
            <w:tcW w:w="1276" w:type="dxa"/>
            <w:vAlign w:val="center"/>
          </w:tcPr>
          <w:p w14:paraId="1C31B08D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79.30%</w:t>
            </w:r>
          </w:p>
        </w:tc>
        <w:tc>
          <w:tcPr>
            <w:tcW w:w="1276" w:type="dxa"/>
            <w:vAlign w:val="center"/>
          </w:tcPr>
          <w:p w14:paraId="394ED70E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80.66%</w:t>
            </w:r>
          </w:p>
        </w:tc>
        <w:tc>
          <w:tcPr>
            <w:tcW w:w="1275" w:type="dxa"/>
            <w:vAlign w:val="center"/>
          </w:tcPr>
          <w:p w14:paraId="209D1904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79.98%</w:t>
            </w:r>
          </w:p>
        </w:tc>
      </w:tr>
      <w:tr w:rsidR="00627988" w14:paraId="2AAD6CF4" w14:textId="77777777" w:rsidTr="006D41AE">
        <w:tc>
          <w:tcPr>
            <w:tcW w:w="847" w:type="dxa"/>
            <w:vAlign w:val="center"/>
          </w:tcPr>
          <w:p w14:paraId="29F4ACC7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Colorized</w:t>
            </w:r>
          </w:p>
        </w:tc>
        <w:tc>
          <w:tcPr>
            <w:tcW w:w="1061" w:type="dxa"/>
            <w:vAlign w:val="center"/>
          </w:tcPr>
          <w:p w14:paraId="2A95073D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SOCOFing (100 Classes)</w:t>
            </w:r>
          </w:p>
        </w:tc>
        <w:tc>
          <w:tcPr>
            <w:tcW w:w="785" w:type="dxa"/>
            <w:vAlign w:val="center"/>
          </w:tcPr>
          <w:p w14:paraId="32438ACC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1.0%</w:t>
            </w:r>
          </w:p>
        </w:tc>
        <w:tc>
          <w:tcPr>
            <w:tcW w:w="1271" w:type="dxa"/>
            <w:vAlign w:val="center"/>
          </w:tcPr>
          <w:p w14:paraId="64309391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26.40%</w:t>
            </w:r>
          </w:p>
        </w:tc>
        <w:tc>
          <w:tcPr>
            <w:tcW w:w="1276" w:type="dxa"/>
            <w:vAlign w:val="center"/>
          </w:tcPr>
          <w:p w14:paraId="369A0B40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27.25%</w:t>
            </w:r>
          </w:p>
        </w:tc>
        <w:tc>
          <w:tcPr>
            <w:tcW w:w="1276" w:type="dxa"/>
            <w:vAlign w:val="center"/>
          </w:tcPr>
          <w:p w14:paraId="4EAE6D77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25.97%</w:t>
            </w:r>
          </w:p>
        </w:tc>
        <w:tc>
          <w:tcPr>
            <w:tcW w:w="1276" w:type="dxa"/>
            <w:vAlign w:val="center"/>
          </w:tcPr>
          <w:p w14:paraId="14AA588F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9.05%</w:t>
            </w:r>
          </w:p>
        </w:tc>
        <w:tc>
          <w:tcPr>
            <w:tcW w:w="1275" w:type="dxa"/>
            <w:vAlign w:val="center"/>
          </w:tcPr>
          <w:p w14:paraId="66140FC2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8.73%</w:t>
            </w:r>
          </w:p>
        </w:tc>
      </w:tr>
    </w:tbl>
    <w:p w14:paraId="5A39A08F" w14:textId="77777777" w:rsidR="00627988" w:rsidRDefault="00627988" w:rsidP="00627988">
      <w:pPr>
        <w:rPr>
          <w:rFonts w:ascii="Times New Roman" w:hAnsi="Times New Roman" w:cs="Times New Roman"/>
          <w:sz w:val="16"/>
          <w:szCs w:val="16"/>
        </w:rPr>
      </w:pPr>
    </w:p>
    <w:p w14:paraId="6FD17892" w14:textId="1A5E7CA7" w:rsidR="00627988" w:rsidRPr="00CA2AAC" w:rsidRDefault="00627988" w:rsidP="00627988">
      <w:pPr>
        <w:rPr>
          <w:rFonts w:ascii="Times New Roman" w:hAnsi="Times New Roman" w:cs="Times New Roman"/>
          <w:i/>
          <w:iCs/>
          <w:sz w:val="16"/>
          <w:szCs w:val="16"/>
        </w:rPr>
      </w:pPr>
      <w:r w:rsidRPr="00CA2AAC">
        <w:rPr>
          <w:rFonts w:ascii="Times New Roman" w:hAnsi="Times New Roman" w:cs="Times New Roman"/>
          <w:b/>
          <w:bCs/>
          <w:i/>
          <w:iCs/>
          <w:sz w:val="16"/>
          <w:szCs w:val="16"/>
        </w:rPr>
        <w:t xml:space="preserve">Table </w:t>
      </w:r>
      <w:r>
        <w:rPr>
          <w:rFonts w:ascii="Times New Roman" w:hAnsi="Times New Roman" w:cs="Times New Roman"/>
          <w:b/>
          <w:bCs/>
          <w:i/>
          <w:iCs/>
          <w:sz w:val="16"/>
          <w:szCs w:val="16"/>
        </w:rPr>
        <w:t>6</w:t>
      </w:r>
      <w:r w:rsidRPr="00CA2AAC">
        <w:rPr>
          <w:rFonts w:ascii="Times New Roman" w:hAnsi="Times New Roman" w:cs="Times New Roman"/>
          <w:b/>
          <w:bCs/>
          <w:i/>
          <w:iCs/>
          <w:sz w:val="16"/>
          <w:szCs w:val="16"/>
        </w:rPr>
        <w:t>.</w:t>
      </w:r>
      <w:r w:rsidRPr="00CA2AAC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r w:rsidRPr="00A11BA4">
        <w:rPr>
          <w:rFonts w:ascii="Times New Roman" w:hAnsi="Times New Roman" w:cs="Times New Roman"/>
          <w:i/>
          <w:iCs/>
          <w:sz w:val="16"/>
          <w:szCs w:val="16"/>
        </w:rPr>
        <w:t>Mean classification accuracy (%) ± standard deviation across five independent experimental runs.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847"/>
        <w:gridCol w:w="1061"/>
        <w:gridCol w:w="1064"/>
        <w:gridCol w:w="1276"/>
        <w:gridCol w:w="1276"/>
        <w:gridCol w:w="1275"/>
        <w:gridCol w:w="1134"/>
        <w:gridCol w:w="1134"/>
      </w:tblGrid>
      <w:tr w:rsidR="00627988" w14:paraId="5A9E36A5" w14:textId="77777777" w:rsidTr="006D41AE">
        <w:tc>
          <w:tcPr>
            <w:tcW w:w="847" w:type="dxa"/>
            <w:vAlign w:val="center"/>
          </w:tcPr>
          <w:p w14:paraId="520B6516" w14:textId="77777777" w:rsidR="00627988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Modality</w:t>
            </w:r>
          </w:p>
        </w:tc>
        <w:tc>
          <w:tcPr>
            <w:tcW w:w="1061" w:type="dxa"/>
            <w:vAlign w:val="center"/>
          </w:tcPr>
          <w:p w14:paraId="1A31D423" w14:textId="77777777" w:rsidR="00627988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Dataset</w:t>
            </w:r>
          </w:p>
        </w:tc>
        <w:tc>
          <w:tcPr>
            <w:tcW w:w="1064" w:type="dxa"/>
            <w:vAlign w:val="center"/>
          </w:tcPr>
          <w:p w14:paraId="04A3FFB6" w14:textId="77777777" w:rsidR="00627988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Baseline CNN</w:t>
            </w:r>
          </w:p>
        </w:tc>
        <w:tc>
          <w:tcPr>
            <w:tcW w:w="1276" w:type="dxa"/>
            <w:vAlign w:val="center"/>
          </w:tcPr>
          <w:p w14:paraId="2295970D" w14:textId="77777777" w:rsidR="00627988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HyFiT + Cross-Entropy + Softmax</w:t>
            </w:r>
          </w:p>
        </w:tc>
        <w:tc>
          <w:tcPr>
            <w:tcW w:w="1276" w:type="dxa"/>
            <w:vAlign w:val="center"/>
          </w:tcPr>
          <w:p w14:paraId="5FD08E76" w14:textId="77777777" w:rsidR="00627988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HyFiT + Cross-Entropy + SVM</w:t>
            </w:r>
          </w:p>
        </w:tc>
        <w:tc>
          <w:tcPr>
            <w:tcW w:w="1275" w:type="dxa"/>
            <w:vAlign w:val="center"/>
          </w:tcPr>
          <w:p w14:paraId="5EF61C4F" w14:textId="77777777" w:rsidR="00627988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HyFiT + Cross-Entropy + KNN</w:t>
            </w:r>
          </w:p>
        </w:tc>
        <w:tc>
          <w:tcPr>
            <w:tcW w:w="1134" w:type="dxa"/>
            <w:vAlign w:val="center"/>
          </w:tcPr>
          <w:p w14:paraId="22A8DB91" w14:textId="77777777" w:rsidR="00627988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HyFiT + Triplet Loss + SVM</w:t>
            </w:r>
          </w:p>
        </w:tc>
        <w:tc>
          <w:tcPr>
            <w:tcW w:w="1134" w:type="dxa"/>
            <w:vAlign w:val="center"/>
          </w:tcPr>
          <w:p w14:paraId="42FC0D7C" w14:textId="77777777" w:rsidR="00627988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HyFiT + Triplet Loss + KNN</w:t>
            </w:r>
          </w:p>
        </w:tc>
      </w:tr>
      <w:tr w:rsidR="00627988" w14:paraId="6BCE2C72" w14:textId="77777777" w:rsidTr="006D41AE">
        <w:tc>
          <w:tcPr>
            <w:tcW w:w="847" w:type="dxa"/>
            <w:vAlign w:val="center"/>
          </w:tcPr>
          <w:p w14:paraId="02A347AA" w14:textId="77777777" w:rsidR="00627988" w:rsidRPr="00CA2AAC" w:rsidRDefault="00627988" w:rsidP="006D41AE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Grey</w:t>
            </w:r>
          </w:p>
        </w:tc>
        <w:tc>
          <w:tcPr>
            <w:tcW w:w="1061" w:type="dxa"/>
            <w:vAlign w:val="center"/>
          </w:tcPr>
          <w:p w14:paraId="4D00F191" w14:textId="77777777" w:rsidR="00627988" w:rsidRPr="00CA2AAC" w:rsidRDefault="00627988" w:rsidP="006D41AE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FVC2000</w:t>
            </w:r>
          </w:p>
        </w:tc>
        <w:tc>
          <w:tcPr>
            <w:tcW w:w="1064" w:type="dxa"/>
            <w:vAlign w:val="center"/>
          </w:tcPr>
          <w:p w14:paraId="384012FB" w14:textId="77777777" w:rsidR="00627988" w:rsidRPr="00CA2AAC" w:rsidRDefault="00627988" w:rsidP="006D41AE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57.8 ± 5.90</w:t>
            </w:r>
          </w:p>
        </w:tc>
        <w:tc>
          <w:tcPr>
            <w:tcW w:w="1276" w:type="dxa"/>
            <w:vAlign w:val="center"/>
          </w:tcPr>
          <w:p w14:paraId="0D2506B8" w14:textId="77777777" w:rsidR="00627988" w:rsidRPr="00CA2AAC" w:rsidRDefault="00627988" w:rsidP="006D41AE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76.80 ± 4.12</w:t>
            </w:r>
          </w:p>
        </w:tc>
        <w:tc>
          <w:tcPr>
            <w:tcW w:w="1276" w:type="dxa"/>
            <w:vAlign w:val="center"/>
          </w:tcPr>
          <w:p w14:paraId="607F8B05" w14:textId="77777777" w:rsidR="00627988" w:rsidRPr="00CA2AAC" w:rsidRDefault="00627988" w:rsidP="006D41AE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80.80 ± 3.23</w:t>
            </w:r>
          </w:p>
        </w:tc>
        <w:tc>
          <w:tcPr>
            <w:tcW w:w="1275" w:type="dxa"/>
            <w:vAlign w:val="center"/>
          </w:tcPr>
          <w:p w14:paraId="18053847" w14:textId="77777777" w:rsidR="00627988" w:rsidRPr="00CA2AAC" w:rsidRDefault="00627988" w:rsidP="006D41AE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80.80 ± 3.37</w:t>
            </w:r>
          </w:p>
        </w:tc>
        <w:tc>
          <w:tcPr>
            <w:tcW w:w="1134" w:type="dxa"/>
            <w:vAlign w:val="center"/>
          </w:tcPr>
          <w:p w14:paraId="1B4CC021" w14:textId="77777777" w:rsidR="00627988" w:rsidRPr="00CA2AAC" w:rsidRDefault="00627988" w:rsidP="006D41AE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62.50 ± 4.95</w:t>
            </w:r>
          </w:p>
        </w:tc>
        <w:tc>
          <w:tcPr>
            <w:tcW w:w="1134" w:type="dxa"/>
            <w:vAlign w:val="center"/>
          </w:tcPr>
          <w:p w14:paraId="6A737EA3" w14:textId="77777777" w:rsidR="00627988" w:rsidRPr="00CA2AAC" w:rsidRDefault="00627988" w:rsidP="006D41AE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63.40 ± 5.24</w:t>
            </w:r>
          </w:p>
        </w:tc>
      </w:tr>
      <w:tr w:rsidR="00627988" w14:paraId="0BAAC687" w14:textId="77777777" w:rsidTr="006D41AE">
        <w:tc>
          <w:tcPr>
            <w:tcW w:w="847" w:type="dxa"/>
            <w:vAlign w:val="center"/>
          </w:tcPr>
          <w:p w14:paraId="5F8C0D92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Colorized</w:t>
            </w:r>
          </w:p>
        </w:tc>
        <w:tc>
          <w:tcPr>
            <w:tcW w:w="1061" w:type="dxa"/>
            <w:vAlign w:val="center"/>
          </w:tcPr>
          <w:p w14:paraId="1AF17322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FVC2000</w:t>
            </w:r>
          </w:p>
        </w:tc>
        <w:tc>
          <w:tcPr>
            <w:tcW w:w="1064" w:type="dxa"/>
            <w:vAlign w:val="center"/>
          </w:tcPr>
          <w:p w14:paraId="3BDA91B4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62.4 ± 5.12</w:t>
            </w:r>
          </w:p>
        </w:tc>
        <w:tc>
          <w:tcPr>
            <w:tcW w:w="1276" w:type="dxa"/>
            <w:vAlign w:val="center"/>
          </w:tcPr>
          <w:p w14:paraId="4B1482A1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82.00 ± 3.85</w:t>
            </w:r>
          </w:p>
        </w:tc>
        <w:tc>
          <w:tcPr>
            <w:tcW w:w="1276" w:type="dxa"/>
            <w:vAlign w:val="center"/>
          </w:tcPr>
          <w:p w14:paraId="6CE424F7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82.60 ± 2.82</w:t>
            </w:r>
          </w:p>
        </w:tc>
        <w:tc>
          <w:tcPr>
            <w:tcW w:w="1275" w:type="dxa"/>
            <w:vAlign w:val="center"/>
          </w:tcPr>
          <w:p w14:paraId="076B06B4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82.50 ± 2.81</w:t>
            </w:r>
          </w:p>
        </w:tc>
        <w:tc>
          <w:tcPr>
            <w:tcW w:w="1134" w:type="dxa"/>
            <w:vAlign w:val="center"/>
          </w:tcPr>
          <w:p w14:paraId="2FECDB51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66.90 ± 4.89</w:t>
            </w:r>
          </w:p>
        </w:tc>
        <w:tc>
          <w:tcPr>
            <w:tcW w:w="1134" w:type="dxa"/>
            <w:vAlign w:val="center"/>
          </w:tcPr>
          <w:p w14:paraId="2CA6878C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68.20 ± 5.36</w:t>
            </w:r>
          </w:p>
        </w:tc>
      </w:tr>
      <w:tr w:rsidR="00627988" w14:paraId="09782EA9" w14:textId="77777777" w:rsidTr="006D41AE">
        <w:tc>
          <w:tcPr>
            <w:tcW w:w="847" w:type="dxa"/>
            <w:vAlign w:val="center"/>
          </w:tcPr>
          <w:p w14:paraId="318ED327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Grey</w:t>
            </w:r>
          </w:p>
        </w:tc>
        <w:tc>
          <w:tcPr>
            <w:tcW w:w="1061" w:type="dxa"/>
            <w:vAlign w:val="center"/>
          </w:tcPr>
          <w:p w14:paraId="4F475C27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FVC2000(R)</w:t>
            </w:r>
          </w:p>
        </w:tc>
        <w:tc>
          <w:tcPr>
            <w:tcW w:w="1064" w:type="dxa"/>
            <w:vAlign w:val="center"/>
          </w:tcPr>
          <w:p w14:paraId="7FA72DF7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10.0 ± 0.00</w:t>
            </w:r>
          </w:p>
        </w:tc>
        <w:tc>
          <w:tcPr>
            <w:tcW w:w="1276" w:type="dxa"/>
            <w:vAlign w:val="center"/>
          </w:tcPr>
          <w:p w14:paraId="4B9B48DA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78.20 ± 5.91</w:t>
            </w:r>
          </w:p>
        </w:tc>
        <w:tc>
          <w:tcPr>
            <w:tcW w:w="1276" w:type="dxa"/>
            <w:vAlign w:val="center"/>
          </w:tcPr>
          <w:p w14:paraId="1F46B13C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90.00 ± 2.13</w:t>
            </w:r>
          </w:p>
        </w:tc>
        <w:tc>
          <w:tcPr>
            <w:tcW w:w="1275" w:type="dxa"/>
            <w:vAlign w:val="center"/>
          </w:tcPr>
          <w:p w14:paraId="7609FCB2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92.58 ± 2.38</w:t>
            </w:r>
          </w:p>
        </w:tc>
        <w:tc>
          <w:tcPr>
            <w:tcW w:w="1134" w:type="dxa"/>
            <w:vAlign w:val="center"/>
          </w:tcPr>
          <w:p w14:paraId="783037D0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53.33 ± 5.49</w:t>
            </w:r>
          </w:p>
        </w:tc>
        <w:tc>
          <w:tcPr>
            <w:tcW w:w="1134" w:type="dxa"/>
            <w:vAlign w:val="center"/>
          </w:tcPr>
          <w:p w14:paraId="6CDA3034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64.66 ± 6.34</w:t>
            </w:r>
          </w:p>
        </w:tc>
      </w:tr>
      <w:tr w:rsidR="00627988" w14:paraId="3CC7BE6D" w14:textId="77777777" w:rsidTr="006D41AE">
        <w:tc>
          <w:tcPr>
            <w:tcW w:w="847" w:type="dxa"/>
            <w:vAlign w:val="center"/>
          </w:tcPr>
          <w:p w14:paraId="62A2AEEF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Colorized</w:t>
            </w:r>
          </w:p>
        </w:tc>
        <w:tc>
          <w:tcPr>
            <w:tcW w:w="1061" w:type="dxa"/>
            <w:vAlign w:val="center"/>
          </w:tcPr>
          <w:p w14:paraId="161DE0BE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FVC2000(R)</w:t>
            </w:r>
          </w:p>
        </w:tc>
        <w:tc>
          <w:tcPr>
            <w:tcW w:w="1064" w:type="dxa"/>
            <w:vAlign w:val="center"/>
          </w:tcPr>
          <w:p w14:paraId="13438B4E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10.0 ± 0.00</w:t>
            </w:r>
          </w:p>
        </w:tc>
        <w:tc>
          <w:tcPr>
            <w:tcW w:w="1276" w:type="dxa"/>
            <w:vAlign w:val="center"/>
          </w:tcPr>
          <w:p w14:paraId="2143DE3E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82.60 ± 6.83</w:t>
            </w:r>
          </w:p>
        </w:tc>
        <w:tc>
          <w:tcPr>
            <w:tcW w:w="1276" w:type="dxa"/>
            <w:vAlign w:val="center"/>
          </w:tcPr>
          <w:p w14:paraId="43B1BF20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79.96 ± 3.00</w:t>
            </w:r>
          </w:p>
        </w:tc>
        <w:tc>
          <w:tcPr>
            <w:tcW w:w="1275" w:type="dxa"/>
            <w:vAlign w:val="center"/>
          </w:tcPr>
          <w:p w14:paraId="14FDF6DC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79.30 ± 2.51</w:t>
            </w:r>
          </w:p>
        </w:tc>
        <w:tc>
          <w:tcPr>
            <w:tcW w:w="1134" w:type="dxa"/>
            <w:vAlign w:val="center"/>
          </w:tcPr>
          <w:p w14:paraId="6DF40D4B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80.66 ± 10.14</w:t>
            </w:r>
          </w:p>
        </w:tc>
        <w:tc>
          <w:tcPr>
            <w:tcW w:w="1134" w:type="dxa"/>
            <w:vAlign w:val="center"/>
          </w:tcPr>
          <w:p w14:paraId="46AED900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79.98 ± 8.77</w:t>
            </w:r>
          </w:p>
        </w:tc>
      </w:tr>
      <w:tr w:rsidR="00627988" w14:paraId="11817E8B" w14:textId="77777777" w:rsidTr="006D41AE">
        <w:tc>
          <w:tcPr>
            <w:tcW w:w="847" w:type="dxa"/>
            <w:vAlign w:val="center"/>
          </w:tcPr>
          <w:p w14:paraId="55E124E0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Colorized</w:t>
            </w:r>
          </w:p>
        </w:tc>
        <w:tc>
          <w:tcPr>
            <w:tcW w:w="1061" w:type="dxa"/>
            <w:vAlign w:val="center"/>
          </w:tcPr>
          <w:p w14:paraId="395097F1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SOCOFing (100 Classes)</w:t>
            </w:r>
          </w:p>
        </w:tc>
        <w:tc>
          <w:tcPr>
            <w:tcW w:w="1064" w:type="dxa"/>
            <w:vAlign w:val="center"/>
          </w:tcPr>
          <w:p w14:paraId="63E1C7F9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1.0 ± 0.00</w:t>
            </w:r>
          </w:p>
        </w:tc>
        <w:tc>
          <w:tcPr>
            <w:tcW w:w="1276" w:type="dxa"/>
            <w:vAlign w:val="center"/>
          </w:tcPr>
          <w:p w14:paraId="67C189F9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26.40 ± 0.80</w:t>
            </w:r>
          </w:p>
        </w:tc>
        <w:tc>
          <w:tcPr>
            <w:tcW w:w="1276" w:type="dxa"/>
            <w:vAlign w:val="center"/>
          </w:tcPr>
          <w:p w14:paraId="06D71297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27.25 ± 1.08</w:t>
            </w:r>
          </w:p>
        </w:tc>
        <w:tc>
          <w:tcPr>
            <w:tcW w:w="1275" w:type="dxa"/>
            <w:vAlign w:val="center"/>
          </w:tcPr>
          <w:p w14:paraId="03F0EB5F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25.97 ± 0.76</w:t>
            </w:r>
          </w:p>
        </w:tc>
        <w:tc>
          <w:tcPr>
            <w:tcW w:w="1134" w:type="dxa"/>
            <w:vAlign w:val="center"/>
          </w:tcPr>
          <w:p w14:paraId="4C825E0C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9.05 ± 1.43</w:t>
            </w:r>
          </w:p>
        </w:tc>
        <w:tc>
          <w:tcPr>
            <w:tcW w:w="1134" w:type="dxa"/>
            <w:vAlign w:val="center"/>
          </w:tcPr>
          <w:p w14:paraId="405ED796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8.73 ± 1.00</w:t>
            </w:r>
          </w:p>
        </w:tc>
      </w:tr>
    </w:tbl>
    <w:p w14:paraId="2FE0674D" w14:textId="77777777" w:rsidR="00627988" w:rsidRDefault="00627988" w:rsidP="00627988">
      <w:pPr>
        <w:rPr>
          <w:rFonts w:ascii="Times New Roman" w:hAnsi="Times New Roman" w:cs="Times New Roman"/>
          <w:sz w:val="16"/>
          <w:szCs w:val="16"/>
        </w:rPr>
      </w:pPr>
    </w:p>
    <w:p w14:paraId="4EE7AF6B" w14:textId="0C887AD2" w:rsidR="00627988" w:rsidRPr="00CA2AAC" w:rsidRDefault="00627988" w:rsidP="00627988">
      <w:pPr>
        <w:rPr>
          <w:rFonts w:ascii="Times New Roman" w:hAnsi="Times New Roman" w:cs="Times New Roman"/>
          <w:i/>
          <w:iCs/>
          <w:sz w:val="16"/>
          <w:szCs w:val="16"/>
        </w:rPr>
      </w:pPr>
      <w:r w:rsidRPr="00CA2AAC">
        <w:rPr>
          <w:rFonts w:ascii="Times New Roman" w:hAnsi="Times New Roman" w:cs="Times New Roman"/>
          <w:b/>
          <w:bCs/>
          <w:i/>
          <w:iCs/>
          <w:sz w:val="16"/>
          <w:szCs w:val="16"/>
        </w:rPr>
        <w:t xml:space="preserve">Table </w:t>
      </w:r>
      <w:r>
        <w:rPr>
          <w:rFonts w:ascii="Times New Roman" w:hAnsi="Times New Roman" w:cs="Times New Roman"/>
          <w:b/>
          <w:bCs/>
          <w:i/>
          <w:iCs/>
          <w:sz w:val="16"/>
          <w:szCs w:val="16"/>
        </w:rPr>
        <w:t>7</w:t>
      </w:r>
      <w:r w:rsidRPr="00CA2AAC">
        <w:rPr>
          <w:rFonts w:ascii="Times New Roman" w:hAnsi="Times New Roman" w:cs="Times New Roman"/>
          <w:b/>
          <w:bCs/>
          <w:i/>
          <w:iCs/>
          <w:sz w:val="16"/>
          <w:szCs w:val="16"/>
        </w:rPr>
        <w:t>.</w:t>
      </w:r>
      <w:r w:rsidRPr="00CA2AAC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r w:rsidRPr="00A11BA4">
        <w:rPr>
          <w:rFonts w:ascii="Times New Roman" w:hAnsi="Times New Roman" w:cs="Times New Roman"/>
          <w:i/>
          <w:iCs/>
          <w:sz w:val="16"/>
          <w:szCs w:val="16"/>
        </w:rPr>
        <w:t>Verification and embedding-geometry evaluation metrics obtained using the proposed HyFiT framework.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847"/>
        <w:gridCol w:w="1061"/>
        <w:gridCol w:w="1019"/>
        <w:gridCol w:w="1321"/>
        <w:gridCol w:w="1134"/>
        <w:gridCol w:w="1276"/>
        <w:gridCol w:w="1275"/>
        <w:gridCol w:w="1134"/>
      </w:tblGrid>
      <w:tr w:rsidR="00627988" w14:paraId="764D04E9" w14:textId="77777777" w:rsidTr="006D41AE">
        <w:tc>
          <w:tcPr>
            <w:tcW w:w="847" w:type="dxa"/>
            <w:vAlign w:val="center"/>
          </w:tcPr>
          <w:p w14:paraId="2941696C" w14:textId="77777777" w:rsidR="00627988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Modality</w:t>
            </w:r>
          </w:p>
        </w:tc>
        <w:tc>
          <w:tcPr>
            <w:tcW w:w="1061" w:type="dxa"/>
            <w:vAlign w:val="center"/>
          </w:tcPr>
          <w:p w14:paraId="4D762DFF" w14:textId="77777777" w:rsidR="00627988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Dataset</w:t>
            </w:r>
          </w:p>
        </w:tc>
        <w:tc>
          <w:tcPr>
            <w:tcW w:w="1019" w:type="dxa"/>
            <w:vAlign w:val="center"/>
          </w:tcPr>
          <w:p w14:paraId="49CF80B4" w14:textId="77777777" w:rsidR="00627988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Verification AUC</w:t>
            </w:r>
          </w:p>
        </w:tc>
        <w:tc>
          <w:tcPr>
            <w:tcW w:w="1321" w:type="dxa"/>
            <w:vAlign w:val="center"/>
          </w:tcPr>
          <w:p w14:paraId="388956E7" w14:textId="77777777" w:rsidR="00627988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Equal Error Rate (EER)</w:t>
            </w:r>
          </w:p>
        </w:tc>
        <w:tc>
          <w:tcPr>
            <w:tcW w:w="1134" w:type="dxa"/>
            <w:vAlign w:val="center"/>
          </w:tcPr>
          <w:p w14:paraId="07D7A9C6" w14:textId="77777777" w:rsidR="00627988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EER Threshold</w:t>
            </w:r>
          </w:p>
        </w:tc>
        <w:tc>
          <w:tcPr>
            <w:tcW w:w="1276" w:type="dxa"/>
            <w:vAlign w:val="center"/>
          </w:tcPr>
          <w:p w14:paraId="7798B9D6" w14:textId="77777777" w:rsidR="00627988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Mean Intra-Class Distance</w:t>
            </w:r>
          </w:p>
        </w:tc>
        <w:tc>
          <w:tcPr>
            <w:tcW w:w="1275" w:type="dxa"/>
            <w:vAlign w:val="center"/>
          </w:tcPr>
          <w:p w14:paraId="391E4DB0" w14:textId="77777777" w:rsidR="00627988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Mean Inter-Class Distance</w:t>
            </w:r>
          </w:p>
        </w:tc>
        <w:tc>
          <w:tcPr>
            <w:tcW w:w="1134" w:type="dxa"/>
            <w:vAlign w:val="center"/>
          </w:tcPr>
          <w:p w14:paraId="5A973805" w14:textId="77777777" w:rsidR="00627988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Separation Margin (Δ)</w:t>
            </w:r>
          </w:p>
        </w:tc>
      </w:tr>
      <w:tr w:rsidR="00627988" w14:paraId="626270B3" w14:textId="77777777" w:rsidTr="006D41AE">
        <w:tc>
          <w:tcPr>
            <w:tcW w:w="847" w:type="dxa"/>
            <w:vAlign w:val="center"/>
          </w:tcPr>
          <w:p w14:paraId="03C24A78" w14:textId="77777777" w:rsidR="00627988" w:rsidRPr="00CA2AAC" w:rsidRDefault="00627988" w:rsidP="006D41AE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Grey</w:t>
            </w:r>
          </w:p>
        </w:tc>
        <w:tc>
          <w:tcPr>
            <w:tcW w:w="1061" w:type="dxa"/>
            <w:vAlign w:val="center"/>
          </w:tcPr>
          <w:p w14:paraId="4FAF9FC1" w14:textId="77777777" w:rsidR="00627988" w:rsidRPr="00CA2AAC" w:rsidRDefault="00627988" w:rsidP="006D41AE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FVC2000</w:t>
            </w:r>
          </w:p>
        </w:tc>
        <w:tc>
          <w:tcPr>
            <w:tcW w:w="1019" w:type="dxa"/>
            <w:vAlign w:val="center"/>
          </w:tcPr>
          <w:p w14:paraId="1F9097DE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0.9654</w:t>
            </w:r>
          </w:p>
        </w:tc>
        <w:tc>
          <w:tcPr>
            <w:tcW w:w="1321" w:type="dxa"/>
            <w:vAlign w:val="center"/>
          </w:tcPr>
          <w:p w14:paraId="091ED095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0.0750</w:t>
            </w:r>
          </w:p>
        </w:tc>
        <w:tc>
          <w:tcPr>
            <w:tcW w:w="1134" w:type="dxa"/>
            <w:vAlign w:val="center"/>
          </w:tcPr>
          <w:p w14:paraId="7E3488B1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0.0040</w:t>
            </w:r>
          </w:p>
        </w:tc>
        <w:tc>
          <w:tcPr>
            <w:tcW w:w="1276" w:type="dxa"/>
            <w:vAlign w:val="center"/>
          </w:tcPr>
          <w:p w14:paraId="406CE0B7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11.7432</w:t>
            </w:r>
          </w:p>
        </w:tc>
        <w:tc>
          <w:tcPr>
            <w:tcW w:w="1275" w:type="dxa"/>
            <w:vAlign w:val="center"/>
          </w:tcPr>
          <w:p w14:paraId="2BF5B468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22.7665</w:t>
            </w:r>
          </w:p>
        </w:tc>
        <w:tc>
          <w:tcPr>
            <w:tcW w:w="1134" w:type="dxa"/>
            <w:vAlign w:val="center"/>
          </w:tcPr>
          <w:p w14:paraId="0C16D127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11.0233</w:t>
            </w:r>
          </w:p>
        </w:tc>
      </w:tr>
      <w:tr w:rsidR="00627988" w14:paraId="4702D99D" w14:textId="77777777" w:rsidTr="006D41AE">
        <w:tc>
          <w:tcPr>
            <w:tcW w:w="847" w:type="dxa"/>
            <w:vAlign w:val="center"/>
          </w:tcPr>
          <w:p w14:paraId="758A7152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Colorized</w:t>
            </w:r>
          </w:p>
        </w:tc>
        <w:tc>
          <w:tcPr>
            <w:tcW w:w="1061" w:type="dxa"/>
            <w:vAlign w:val="center"/>
          </w:tcPr>
          <w:p w14:paraId="5B2A3F03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FVC2000</w:t>
            </w:r>
          </w:p>
        </w:tc>
        <w:tc>
          <w:tcPr>
            <w:tcW w:w="1019" w:type="dxa"/>
            <w:vAlign w:val="center"/>
          </w:tcPr>
          <w:p w14:paraId="7EC04967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0.9736</w:t>
            </w:r>
          </w:p>
        </w:tc>
        <w:tc>
          <w:tcPr>
            <w:tcW w:w="1321" w:type="dxa"/>
            <w:vAlign w:val="center"/>
          </w:tcPr>
          <w:p w14:paraId="31CCE32A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0.0806</w:t>
            </w:r>
          </w:p>
        </w:tc>
        <w:tc>
          <w:tcPr>
            <w:tcW w:w="1134" w:type="dxa"/>
            <w:vAlign w:val="center"/>
          </w:tcPr>
          <w:p w14:paraId="1C3387B8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0.0069</w:t>
            </w:r>
          </w:p>
        </w:tc>
        <w:tc>
          <w:tcPr>
            <w:tcW w:w="1276" w:type="dxa"/>
            <w:vAlign w:val="center"/>
          </w:tcPr>
          <w:p w14:paraId="7FEA5FED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10.9600</w:t>
            </w:r>
          </w:p>
        </w:tc>
        <w:tc>
          <w:tcPr>
            <w:tcW w:w="1275" w:type="dxa"/>
            <w:vAlign w:val="center"/>
          </w:tcPr>
          <w:p w14:paraId="5D6F0F3E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22.9628</w:t>
            </w:r>
          </w:p>
        </w:tc>
        <w:tc>
          <w:tcPr>
            <w:tcW w:w="1134" w:type="dxa"/>
            <w:vAlign w:val="center"/>
          </w:tcPr>
          <w:p w14:paraId="08A89904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12.0028</w:t>
            </w:r>
          </w:p>
        </w:tc>
      </w:tr>
      <w:tr w:rsidR="00627988" w14:paraId="2A184D1E" w14:textId="77777777" w:rsidTr="006D41AE">
        <w:tc>
          <w:tcPr>
            <w:tcW w:w="847" w:type="dxa"/>
            <w:vAlign w:val="center"/>
          </w:tcPr>
          <w:p w14:paraId="5363277D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Grey</w:t>
            </w:r>
          </w:p>
        </w:tc>
        <w:tc>
          <w:tcPr>
            <w:tcW w:w="1061" w:type="dxa"/>
            <w:vAlign w:val="center"/>
          </w:tcPr>
          <w:p w14:paraId="1DEEBCE1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FVC2000(R)</w:t>
            </w:r>
          </w:p>
        </w:tc>
        <w:tc>
          <w:tcPr>
            <w:tcW w:w="1019" w:type="dxa"/>
            <w:vAlign w:val="center"/>
          </w:tcPr>
          <w:p w14:paraId="6AD0CEBD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0.9736</w:t>
            </w:r>
          </w:p>
        </w:tc>
        <w:tc>
          <w:tcPr>
            <w:tcW w:w="1321" w:type="dxa"/>
            <w:vAlign w:val="center"/>
          </w:tcPr>
          <w:p w14:paraId="6798220B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0.1222</w:t>
            </w:r>
          </w:p>
        </w:tc>
        <w:tc>
          <w:tcPr>
            <w:tcW w:w="1134" w:type="dxa"/>
            <w:vAlign w:val="center"/>
          </w:tcPr>
          <w:p w14:paraId="525EE3BA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0.0257</w:t>
            </w:r>
          </w:p>
        </w:tc>
        <w:tc>
          <w:tcPr>
            <w:tcW w:w="1276" w:type="dxa"/>
            <w:vAlign w:val="center"/>
          </w:tcPr>
          <w:p w14:paraId="1D532758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10.5375</w:t>
            </w:r>
          </w:p>
        </w:tc>
        <w:tc>
          <w:tcPr>
            <w:tcW w:w="1275" w:type="dxa"/>
            <w:vAlign w:val="center"/>
          </w:tcPr>
          <w:p w14:paraId="1A192D78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21.8951</w:t>
            </w:r>
          </w:p>
        </w:tc>
        <w:tc>
          <w:tcPr>
            <w:tcW w:w="1134" w:type="dxa"/>
            <w:vAlign w:val="center"/>
          </w:tcPr>
          <w:p w14:paraId="52F2078B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11.3576</w:t>
            </w:r>
          </w:p>
        </w:tc>
      </w:tr>
      <w:tr w:rsidR="00627988" w14:paraId="435E80C5" w14:textId="77777777" w:rsidTr="006D41AE">
        <w:tc>
          <w:tcPr>
            <w:tcW w:w="847" w:type="dxa"/>
            <w:vAlign w:val="center"/>
          </w:tcPr>
          <w:p w14:paraId="015347C7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Colorized</w:t>
            </w:r>
          </w:p>
        </w:tc>
        <w:tc>
          <w:tcPr>
            <w:tcW w:w="1061" w:type="dxa"/>
            <w:vAlign w:val="center"/>
          </w:tcPr>
          <w:p w14:paraId="72F54288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FVC2000(R)</w:t>
            </w:r>
          </w:p>
        </w:tc>
        <w:tc>
          <w:tcPr>
            <w:tcW w:w="1019" w:type="dxa"/>
            <w:vAlign w:val="center"/>
          </w:tcPr>
          <w:p w14:paraId="46063FD0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0.9547</w:t>
            </w:r>
          </w:p>
        </w:tc>
        <w:tc>
          <w:tcPr>
            <w:tcW w:w="1321" w:type="dxa"/>
            <w:vAlign w:val="center"/>
          </w:tcPr>
          <w:p w14:paraId="78CADCDC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0.1333</w:t>
            </w:r>
          </w:p>
        </w:tc>
        <w:tc>
          <w:tcPr>
            <w:tcW w:w="1134" w:type="dxa"/>
            <w:vAlign w:val="center"/>
          </w:tcPr>
          <w:p w14:paraId="1987DD02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0.0182</w:t>
            </w:r>
          </w:p>
        </w:tc>
        <w:tc>
          <w:tcPr>
            <w:tcW w:w="1276" w:type="dxa"/>
            <w:vAlign w:val="center"/>
          </w:tcPr>
          <w:p w14:paraId="0C365D96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10.1686</w:t>
            </w:r>
          </w:p>
        </w:tc>
        <w:tc>
          <w:tcPr>
            <w:tcW w:w="1275" w:type="dxa"/>
            <w:vAlign w:val="center"/>
          </w:tcPr>
          <w:p w14:paraId="1CB0FE63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21.4830</w:t>
            </w:r>
          </w:p>
        </w:tc>
        <w:tc>
          <w:tcPr>
            <w:tcW w:w="1134" w:type="dxa"/>
            <w:vAlign w:val="center"/>
          </w:tcPr>
          <w:p w14:paraId="4D1BECF6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11.3144</w:t>
            </w:r>
          </w:p>
        </w:tc>
      </w:tr>
      <w:tr w:rsidR="00627988" w14:paraId="7278E282" w14:textId="77777777" w:rsidTr="006D41AE">
        <w:tc>
          <w:tcPr>
            <w:tcW w:w="847" w:type="dxa"/>
            <w:vAlign w:val="center"/>
          </w:tcPr>
          <w:p w14:paraId="1B7ED285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Colorized</w:t>
            </w:r>
          </w:p>
        </w:tc>
        <w:tc>
          <w:tcPr>
            <w:tcW w:w="1061" w:type="dxa"/>
            <w:vAlign w:val="center"/>
          </w:tcPr>
          <w:p w14:paraId="6B5F00B2" w14:textId="77777777" w:rsidR="00627988" w:rsidRPr="00CA2AAC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SOCOFing (100 Classes)</w:t>
            </w:r>
          </w:p>
        </w:tc>
        <w:tc>
          <w:tcPr>
            <w:tcW w:w="1019" w:type="dxa"/>
            <w:vAlign w:val="center"/>
          </w:tcPr>
          <w:p w14:paraId="36AA9856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0.8942</w:t>
            </w:r>
          </w:p>
        </w:tc>
        <w:tc>
          <w:tcPr>
            <w:tcW w:w="1321" w:type="dxa"/>
            <w:vAlign w:val="center"/>
          </w:tcPr>
          <w:p w14:paraId="49A2F5D5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0.1929</w:t>
            </w:r>
          </w:p>
        </w:tc>
        <w:tc>
          <w:tcPr>
            <w:tcW w:w="1134" w:type="dxa"/>
            <w:vAlign w:val="center"/>
          </w:tcPr>
          <w:p w14:paraId="0BBDB703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0.0006</w:t>
            </w:r>
          </w:p>
        </w:tc>
        <w:tc>
          <w:tcPr>
            <w:tcW w:w="1276" w:type="dxa"/>
            <w:vAlign w:val="center"/>
          </w:tcPr>
          <w:p w14:paraId="08229E46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19.1197</w:t>
            </w:r>
          </w:p>
        </w:tc>
        <w:tc>
          <w:tcPr>
            <w:tcW w:w="1275" w:type="dxa"/>
            <w:vAlign w:val="center"/>
          </w:tcPr>
          <w:p w14:paraId="331E8F0A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E2113A">
              <w:rPr>
                <w:rFonts w:ascii="Times New Roman" w:hAnsi="Times New Roman" w:cs="Times New Roman"/>
                <w:sz w:val="16"/>
                <w:szCs w:val="16"/>
              </w:rPr>
              <w:t>22.6861</w:t>
            </w:r>
          </w:p>
        </w:tc>
        <w:tc>
          <w:tcPr>
            <w:tcW w:w="1134" w:type="dxa"/>
            <w:vAlign w:val="center"/>
          </w:tcPr>
          <w:p w14:paraId="36624189" w14:textId="77777777" w:rsidR="00627988" w:rsidRPr="00E2113A" w:rsidRDefault="00627988" w:rsidP="006D41AE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A11BA4">
              <w:rPr>
                <w:rFonts w:ascii="Times New Roman" w:hAnsi="Times New Roman" w:cs="Times New Roman"/>
                <w:sz w:val="16"/>
                <w:szCs w:val="16"/>
              </w:rPr>
              <w:t>3.5664</w:t>
            </w:r>
          </w:p>
        </w:tc>
      </w:tr>
    </w:tbl>
    <w:p w14:paraId="229688D8" w14:textId="77777777" w:rsidR="00627988" w:rsidRDefault="00627988" w:rsidP="00627988">
      <w:pPr>
        <w:rPr>
          <w:rFonts w:ascii="Times New Roman" w:hAnsi="Times New Roman" w:cs="Times New Roman"/>
          <w:sz w:val="16"/>
          <w:szCs w:val="16"/>
        </w:rPr>
      </w:pPr>
    </w:p>
    <w:p w14:paraId="040C8470" w14:textId="1ED8F68D" w:rsidR="00627988" w:rsidRDefault="00627988" w:rsidP="00627988">
      <w:pPr>
        <w:rPr>
          <w:rFonts w:ascii="Times New Roman" w:hAnsi="Times New Roman" w:cs="Times New Roman"/>
          <w:i/>
          <w:iCs/>
          <w:sz w:val="16"/>
          <w:szCs w:val="16"/>
        </w:rPr>
      </w:pPr>
      <w:r w:rsidRPr="00CA2AAC">
        <w:rPr>
          <w:rFonts w:ascii="Times New Roman" w:hAnsi="Times New Roman" w:cs="Times New Roman"/>
          <w:b/>
          <w:bCs/>
          <w:i/>
          <w:iCs/>
          <w:sz w:val="16"/>
          <w:szCs w:val="16"/>
        </w:rPr>
        <w:t xml:space="preserve">Table </w:t>
      </w:r>
      <w:r>
        <w:rPr>
          <w:rFonts w:ascii="Times New Roman" w:hAnsi="Times New Roman" w:cs="Times New Roman"/>
          <w:b/>
          <w:bCs/>
          <w:i/>
          <w:iCs/>
          <w:sz w:val="16"/>
          <w:szCs w:val="16"/>
        </w:rPr>
        <w:t>8.</w:t>
      </w:r>
      <w:r w:rsidRPr="00CA2AAC">
        <w:rPr>
          <w:rFonts w:ascii="Times New Roman" w:hAnsi="Times New Roman" w:cs="Times New Roman"/>
          <w:b/>
          <w:bCs/>
          <w:i/>
          <w:iCs/>
          <w:sz w:val="16"/>
          <w:szCs w:val="16"/>
        </w:rPr>
        <w:t>.</w:t>
      </w:r>
      <w:r w:rsidRPr="00CA2AAC">
        <w:rPr>
          <w:rFonts w:ascii="Times New Roman" w:hAnsi="Times New Roman" w:cs="Times New Roman"/>
          <w:i/>
          <w:iCs/>
          <w:sz w:val="16"/>
          <w:szCs w:val="16"/>
        </w:rPr>
        <w:t xml:space="preserve"> </w:t>
      </w:r>
      <w:r w:rsidRPr="00A11BA4">
        <w:rPr>
          <w:rFonts w:ascii="Times New Roman" w:hAnsi="Times New Roman" w:cs="Times New Roman"/>
          <w:i/>
          <w:iCs/>
          <w:sz w:val="16"/>
          <w:szCs w:val="16"/>
        </w:rPr>
        <w:t>Statistical embedding-distance analysis of the learned fingerprint representations under different protocol conditions.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847"/>
        <w:gridCol w:w="1061"/>
        <w:gridCol w:w="912"/>
        <w:gridCol w:w="848"/>
        <w:gridCol w:w="874"/>
        <w:gridCol w:w="874"/>
        <w:gridCol w:w="963"/>
        <w:gridCol w:w="2688"/>
      </w:tblGrid>
      <w:tr w:rsidR="00627988" w14:paraId="401872C1" w14:textId="77777777" w:rsidTr="006D41AE">
        <w:tc>
          <w:tcPr>
            <w:tcW w:w="847" w:type="dxa"/>
            <w:vAlign w:val="center"/>
          </w:tcPr>
          <w:p w14:paraId="6F41787A" w14:textId="77777777" w:rsidR="00627988" w:rsidRDefault="00627988" w:rsidP="006D41AE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Modality</w:t>
            </w:r>
          </w:p>
        </w:tc>
        <w:tc>
          <w:tcPr>
            <w:tcW w:w="1061" w:type="dxa"/>
            <w:vAlign w:val="center"/>
          </w:tcPr>
          <w:p w14:paraId="3DB7DE93" w14:textId="77777777" w:rsidR="00627988" w:rsidRDefault="00627988" w:rsidP="006D41AE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Dataset</w:t>
            </w:r>
          </w:p>
        </w:tc>
        <w:tc>
          <w:tcPr>
            <w:tcW w:w="912" w:type="dxa"/>
            <w:vAlign w:val="center"/>
          </w:tcPr>
          <w:p w14:paraId="51E289CA" w14:textId="77777777" w:rsidR="00627988" w:rsidRDefault="00627988" w:rsidP="006D41AE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Mean Intra-Class Distance (μ_intra)</w:t>
            </w:r>
          </w:p>
        </w:tc>
        <w:tc>
          <w:tcPr>
            <w:tcW w:w="848" w:type="dxa"/>
            <w:vAlign w:val="center"/>
          </w:tcPr>
          <w:p w14:paraId="7ACCE2CC" w14:textId="77777777" w:rsidR="00627988" w:rsidRDefault="00627988" w:rsidP="006D41AE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Mean Inter-Class Distance (μ_inter)</w:t>
            </w:r>
          </w:p>
        </w:tc>
        <w:tc>
          <w:tcPr>
            <w:tcW w:w="874" w:type="dxa"/>
            <w:vAlign w:val="center"/>
          </w:tcPr>
          <w:p w14:paraId="212592D7" w14:textId="77777777" w:rsidR="00627988" w:rsidRDefault="00627988" w:rsidP="006D41AE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Standard Deviation (Intra-Class)</w:t>
            </w:r>
          </w:p>
        </w:tc>
        <w:tc>
          <w:tcPr>
            <w:tcW w:w="874" w:type="dxa"/>
            <w:vAlign w:val="center"/>
          </w:tcPr>
          <w:p w14:paraId="397EF6C8" w14:textId="77777777" w:rsidR="00627988" w:rsidRDefault="00627988" w:rsidP="006D41AE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Standard Deviation (Inter-Class)</w:t>
            </w:r>
          </w:p>
        </w:tc>
        <w:tc>
          <w:tcPr>
            <w:tcW w:w="958" w:type="dxa"/>
            <w:vAlign w:val="center"/>
          </w:tcPr>
          <w:p w14:paraId="56CE24BB" w14:textId="77777777" w:rsidR="00627988" w:rsidRDefault="00627988" w:rsidP="006D41AE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Separation Margin (Δ = μ_inter − μ_intra)</w:t>
            </w:r>
          </w:p>
        </w:tc>
        <w:tc>
          <w:tcPr>
            <w:tcW w:w="2693" w:type="dxa"/>
            <w:vAlign w:val="center"/>
          </w:tcPr>
          <w:p w14:paraId="3D63FE1D" w14:textId="77777777" w:rsidR="00627988" w:rsidRDefault="00627988" w:rsidP="006D41AE">
            <w:pPr>
              <w:jc w:val="center"/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Embedding Stability Interpretation</w:t>
            </w:r>
          </w:p>
        </w:tc>
      </w:tr>
      <w:tr w:rsidR="00627988" w14:paraId="544533E5" w14:textId="77777777" w:rsidTr="006D41AE">
        <w:tc>
          <w:tcPr>
            <w:tcW w:w="847" w:type="dxa"/>
            <w:vAlign w:val="center"/>
          </w:tcPr>
          <w:p w14:paraId="04F73640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Grey</w:t>
            </w:r>
          </w:p>
        </w:tc>
        <w:tc>
          <w:tcPr>
            <w:tcW w:w="1061" w:type="dxa"/>
            <w:vAlign w:val="center"/>
          </w:tcPr>
          <w:p w14:paraId="1AE8EA74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FVC2000</w:t>
            </w:r>
          </w:p>
        </w:tc>
        <w:tc>
          <w:tcPr>
            <w:tcW w:w="912" w:type="dxa"/>
            <w:vAlign w:val="center"/>
          </w:tcPr>
          <w:p w14:paraId="74771644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11.7432</w:t>
            </w:r>
          </w:p>
        </w:tc>
        <w:tc>
          <w:tcPr>
            <w:tcW w:w="848" w:type="dxa"/>
            <w:vAlign w:val="center"/>
          </w:tcPr>
          <w:p w14:paraId="179E1C67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22.7665</w:t>
            </w:r>
          </w:p>
        </w:tc>
        <w:tc>
          <w:tcPr>
            <w:tcW w:w="874" w:type="dxa"/>
            <w:vAlign w:val="center"/>
          </w:tcPr>
          <w:p w14:paraId="27B44BE6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5.0576</w:t>
            </w:r>
          </w:p>
        </w:tc>
        <w:tc>
          <w:tcPr>
            <w:tcW w:w="874" w:type="dxa"/>
            <w:vAlign w:val="center"/>
          </w:tcPr>
          <w:p w14:paraId="4AD07E09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4.1659</w:t>
            </w:r>
          </w:p>
        </w:tc>
        <w:tc>
          <w:tcPr>
            <w:tcW w:w="958" w:type="dxa"/>
            <w:vAlign w:val="center"/>
          </w:tcPr>
          <w:p w14:paraId="3B80040C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11.0233</w:t>
            </w:r>
          </w:p>
        </w:tc>
        <w:tc>
          <w:tcPr>
            <w:tcW w:w="2693" w:type="dxa"/>
            <w:vAlign w:val="center"/>
          </w:tcPr>
          <w:p w14:paraId="392825F6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Strong Geometric Separability</w:t>
            </w:r>
          </w:p>
        </w:tc>
      </w:tr>
      <w:tr w:rsidR="00627988" w14:paraId="69869529" w14:textId="77777777" w:rsidTr="006D41AE">
        <w:tc>
          <w:tcPr>
            <w:tcW w:w="847" w:type="dxa"/>
            <w:vAlign w:val="center"/>
          </w:tcPr>
          <w:p w14:paraId="7DE4B6BF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Colorized</w:t>
            </w:r>
          </w:p>
        </w:tc>
        <w:tc>
          <w:tcPr>
            <w:tcW w:w="1061" w:type="dxa"/>
            <w:vAlign w:val="center"/>
          </w:tcPr>
          <w:p w14:paraId="4A43C66E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FVC2000</w:t>
            </w:r>
          </w:p>
        </w:tc>
        <w:tc>
          <w:tcPr>
            <w:tcW w:w="912" w:type="dxa"/>
            <w:vAlign w:val="center"/>
          </w:tcPr>
          <w:p w14:paraId="25204C58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10.9600</w:t>
            </w:r>
          </w:p>
        </w:tc>
        <w:tc>
          <w:tcPr>
            <w:tcW w:w="848" w:type="dxa"/>
            <w:vAlign w:val="center"/>
          </w:tcPr>
          <w:p w14:paraId="631D9266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22.9628</w:t>
            </w:r>
          </w:p>
        </w:tc>
        <w:tc>
          <w:tcPr>
            <w:tcW w:w="874" w:type="dxa"/>
            <w:vAlign w:val="center"/>
          </w:tcPr>
          <w:p w14:paraId="0086495F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4.8737</w:t>
            </w:r>
          </w:p>
        </w:tc>
        <w:tc>
          <w:tcPr>
            <w:tcW w:w="874" w:type="dxa"/>
            <w:vAlign w:val="center"/>
          </w:tcPr>
          <w:p w14:paraId="3AB96DB8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3.6905</w:t>
            </w:r>
          </w:p>
        </w:tc>
        <w:tc>
          <w:tcPr>
            <w:tcW w:w="958" w:type="dxa"/>
            <w:vAlign w:val="center"/>
          </w:tcPr>
          <w:p w14:paraId="76B30C20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12.0028</w:t>
            </w:r>
          </w:p>
        </w:tc>
        <w:tc>
          <w:tcPr>
            <w:tcW w:w="2693" w:type="dxa"/>
            <w:vAlign w:val="center"/>
          </w:tcPr>
          <w:p w14:paraId="4DE51C96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Highly Stable Embedding Structure</w:t>
            </w:r>
          </w:p>
        </w:tc>
      </w:tr>
      <w:tr w:rsidR="00627988" w14:paraId="2D294280" w14:textId="77777777" w:rsidTr="006D41AE">
        <w:tc>
          <w:tcPr>
            <w:tcW w:w="847" w:type="dxa"/>
            <w:vAlign w:val="center"/>
          </w:tcPr>
          <w:p w14:paraId="6B152A99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Grey</w:t>
            </w:r>
          </w:p>
        </w:tc>
        <w:tc>
          <w:tcPr>
            <w:tcW w:w="1061" w:type="dxa"/>
            <w:vAlign w:val="center"/>
          </w:tcPr>
          <w:p w14:paraId="26100E38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FVC2000(R)</w:t>
            </w:r>
          </w:p>
        </w:tc>
        <w:tc>
          <w:tcPr>
            <w:tcW w:w="912" w:type="dxa"/>
            <w:vAlign w:val="center"/>
          </w:tcPr>
          <w:p w14:paraId="50FE3DB4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10.5375</w:t>
            </w:r>
          </w:p>
        </w:tc>
        <w:tc>
          <w:tcPr>
            <w:tcW w:w="848" w:type="dxa"/>
            <w:vAlign w:val="center"/>
          </w:tcPr>
          <w:p w14:paraId="4492078B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21.8951</w:t>
            </w:r>
          </w:p>
        </w:tc>
        <w:tc>
          <w:tcPr>
            <w:tcW w:w="874" w:type="dxa"/>
            <w:vAlign w:val="center"/>
          </w:tcPr>
          <w:p w14:paraId="31384194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4.5746</w:t>
            </w:r>
          </w:p>
        </w:tc>
        <w:tc>
          <w:tcPr>
            <w:tcW w:w="874" w:type="dxa"/>
            <w:vAlign w:val="center"/>
          </w:tcPr>
          <w:p w14:paraId="56389BB0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4.2747</w:t>
            </w:r>
          </w:p>
        </w:tc>
        <w:tc>
          <w:tcPr>
            <w:tcW w:w="958" w:type="dxa"/>
            <w:vAlign w:val="center"/>
          </w:tcPr>
          <w:p w14:paraId="54B98F5F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11.3576</w:t>
            </w:r>
          </w:p>
        </w:tc>
        <w:tc>
          <w:tcPr>
            <w:tcW w:w="2693" w:type="dxa"/>
            <w:vAlign w:val="center"/>
          </w:tcPr>
          <w:p w14:paraId="6DBE0095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Moderate Embedding Stability</w:t>
            </w:r>
          </w:p>
        </w:tc>
      </w:tr>
      <w:tr w:rsidR="00627988" w14:paraId="53CAC6D4" w14:textId="77777777" w:rsidTr="006D41AE">
        <w:tc>
          <w:tcPr>
            <w:tcW w:w="847" w:type="dxa"/>
            <w:vAlign w:val="center"/>
          </w:tcPr>
          <w:p w14:paraId="22E8F168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Colorized</w:t>
            </w:r>
          </w:p>
        </w:tc>
        <w:tc>
          <w:tcPr>
            <w:tcW w:w="1061" w:type="dxa"/>
            <w:vAlign w:val="center"/>
          </w:tcPr>
          <w:p w14:paraId="5D81F281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FVC2000(R)</w:t>
            </w:r>
          </w:p>
        </w:tc>
        <w:tc>
          <w:tcPr>
            <w:tcW w:w="912" w:type="dxa"/>
            <w:vAlign w:val="center"/>
          </w:tcPr>
          <w:p w14:paraId="5D4122E4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10.1686</w:t>
            </w:r>
          </w:p>
        </w:tc>
        <w:tc>
          <w:tcPr>
            <w:tcW w:w="848" w:type="dxa"/>
            <w:vAlign w:val="center"/>
          </w:tcPr>
          <w:p w14:paraId="26E4717A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21.4830</w:t>
            </w:r>
          </w:p>
        </w:tc>
        <w:tc>
          <w:tcPr>
            <w:tcW w:w="874" w:type="dxa"/>
            <w:vAlign w:val="center"/>
          </w:tcPr>
          <w:p w14:paraId="24E21756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4.6369</w:t>
            </w:r>
          </w:p>
        </w:tc>
        <w:tc>
          <w:tcPr>
            <w:tcW w:w="874" w:type="dxa"/>
            <w:vAlign w:val="center"/>
          </w:tcPr>
          <w:p w14:paraId="10A5F2B2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5.3409</w:t>
            </w:r>
          </w:p>
        </w:tc>
        <w:tc>
          <w:tcPr>
            <w:tcW w:w="958" w:type="dxa"/>
            <w:vAlign w:val="center"/>
          </w:tcPr>
          <w:p w14:paraId="495C4FD6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11.3144</w:t>
            </w:r>
          </w:p>
        </w:tc>
        <w:tc>
          <w:tcPr>
            <w:tcW w:w="2693" w:type="dxa"/>
            <w:vAlign w:val="center"/>
          </w:tcPr>
          <w:p w14:paraId="756F8EEB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Moderate Embedding Overlap</w:t>
            </w:r>
          </w:p>
        </w:tc>
      </w:tr>
      <w:tr w:rsidR="00627988" w14:paraId="3DDC0077" w14:textId="77777777" w:rsidTr="006D41AE">
        <w:tc>
          <w:tcPr>
            <w:tcW w:w="847" w:type="dxa"/>
            <w:vAlign w:val="center"/>
          </w:tcPr>
          <w:p w14:paraId="253A9DCA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Colorized</w:t>
            </w:r>
          </w:p>
        </w:tc>
        <w:tc>
          <w:tcPr>
            <w:tcW w:w="1061" w:type="dxa"/>
            <w:vAlign w:val="center"/>
          </w:tcPr>
          <w:p w14:paraId="54C42200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A2AAC">
              <w:rPr>
                <w:rFonts w:ascii="Times New Roman" w:hAnsi="Times New Roman" w:cs="Times New Roman"/>
                <w:sz w:val="16"/>
                <w:szCs w:val="16"/>
              </w:rPr>
              <w:t>SOCOFing (100 Classes)</w:t>
            </w:r>
          </w:p>
        </w:tc>
        <w:tc>
          <w:tcPr>
            <w:tcW w:w="912" w:type="dxa"/>
            <w:vAlign w:val="center"/>
          </w:tcPr>
          <w:p w14:paraId="03594F1E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19.1197</w:t>
            </w:r>
          </w:p>
        </w:tc>
        <w:tc>
          <w:tcPr>
            <w:tcW w:w="848" w:type="dxa"/>
            <w:vAlign w:val="center"/>
          </w:tcPr>
          <w:p w14:paraId="143CE1B5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22.6861</w:t>
            </w:r>
          </w:p>
        </w:tc>
        <w:tc>
          <w:tcPr>
            <w:tcW w:w="874" w:type="dxa"/>
            <w:vAlign w:val="center"/>
          </w:tcPr>
          <w:p w14:paraId="7EAB8BE1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3.7601</w:t>
            </w:r>
          </w:p>
        </w:tc>
        <w:tc>
          <w:tcPr>
            <w:tcW w:w="874" w:type="dxa"/>
            <w:vAlign w:val="center"/>
          </w:tcPr>
          <w:p w14:paraId="1622409C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2.3716</w:t>
            </w:r>
          </w:p>
        </w:tc>
        <w:tc>
          <w:tcPr>
            <w:tcW w:w="958" w:type="dxa"/>
            <w:vAlign w:val="center"/>
          </w:tcPr>
          <w:p w14:paraId="3B155C8A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3.5664</w:t>
            </w:r>
          </w:p>
        </w:tc>
        <w:tc>
          <w:tcPr>
            <w:tcW w:w="2693" w:type="dxa"/>
            <w:vAlign w:val="center"/>
          </w:tcPr>
          <w:p w14:paraId="3D8BF8FE" w14:textId="77777777" w:rsidR="00627988" w:rsidRPr="00CA2AAC" w:rsidRDefault="00627988" w:rsidP="006D41AE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B84E7E">
              <w:rPr>
                <w:rFonts w:ascii="Times New Roman" w:hAnsi="Times New Roman" w:cs="Times New Roman"/>
                <w:sz w:val="16"/>
                <w:szCs w:val="16"/>
              </w:rPr>
              <w:t>Severe Embedding Mixing</w:t>
            </w:r>
          </w:p>
        </w:tc>
      </w:tr>
    </w:tbl>
    <w:p w14:paraId="3C0AA70D" w14:textId="77777777" w:rsidR="00627988" w:rsidRDefault="00627988" w:rsidP="00627988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7FB7850C" w14:textId="77777777" w:rsidR="00627988" w:rsidRDefault="00627988" w:rsidP="00627988">
      <w:pPr>
        <w:jc w:val="both"/>
        <w:rPr>
          <w:rFonts w:ascii="Times New Roman" w:hAnsi="Times New Roman" w:cs="Times New Roman"/>
          <w:i/>
          <w:iCs/>
          <w:sz w:val="20"/>
          <w:szCs w:val="20"/>
        </w:rPr>
      </w:pPr>
    </w:p>
    <w:p w14:paraId="08AAE5FB" w14:textId="77777777" w:rsidR="000468DB" w:rsidRDefault="000468DB"/>
    <w:sectPr w:rsidR="00046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988"/>
    <w:rsid w:val="000468DB"/>
    <w:rsid w:val="00413329"/>
    <w:rsid w:val="00627988"/>
    <w:rsid w:val="007F197C"/>
    <w:rsid w:val="008D6CD6"/>
    <w:rsid w:val="00CA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3A0F8"/>
  <w15:chartTrackingRefBased/>
  <w15:docId w15:val="{358DA59C-C252-4E06-81EE-354C4876E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988"/>
  </w:style>
  <w:style w:type="paragraph" w:styleId="Heading1">
    <w:name w:val="heading 1"/>
    <w:basedOn w:val="Normal"/>
    <w:next w:val="Normal"/>
    <w:link w:val="Heading1Char"/>
    <w:uiPriority w:val="9"/>
    <w:qFormat/>
    <w:rsid w:val="00627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9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27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770</Words>
  <Characters>4392</Characters>
  <Application>Microsoft Office Word</Application>
  <DocSecurity>0</DocSecurity>
  <Lines>36</Lines>
  <Paragraphs>10</Paragraphs>
  <ScaleCrop>false</ScaleCrop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</dc:creator>
  <cp:keywords/>
  <dc:description/>
  <cp:lastModifiedBy>Ajay S</cp:lastModifiedBy>
  <cp:revision>1</cp:revision>
  <dcterms:created xsi:type="dcterms:W3CDTF">2026-05-22T08:02:00Z</dcterms:created>
  <dcterms:modified xsi:type="dcterms:W3CDTF">2026-05-22T08:06:00Z</dcterms:modified>
</cp:coreProperties>
</file>