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CEE95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Ajay Simha Thadishetti</w:t>
      </w:r>
    </w:p>
    <w:p w14:paraId="1B1189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Dallas, TX | (989)-933-1491 | </w:t>
      </w:r>
      <w:r>
        <w:fldChar w:fldCharType="begin"/>
      </w:r>
      <w:r>
        <w:instrText xml:space="preserve"> HYPERLINK "mailto:tajaysimha1906@gmail.com"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2"/>
          <w:szCs w:val="22"/>
        </w:rPr>
        <w:t>tajaysimha1906@gmail.com</w:t>
      </w:r>
      <w:r>
        <w:rPr>
          <w:rStyle w:val="13"/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43C711E4">
      <w:pPr>
        <w:rPr>
          <w:rFonts w:ascii="Times New Roman" w:hAnsi="Times New Roman" w:cs="Times New Roman"/>
          <w:sz w:val="22"/>
          <w:szCs w:val="22"/>
        </w:rPr>
      </w:pPr>
    </w:p>
    <w:p w14:paraId="52B509EA"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PROFILE</w:t>
      </w:r>
    </w:p>
    <w:p w14:paraId="6E9B147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leverage my expertise and skills and utilizing my experiences, contributions and certifications to contribute effectively to the success of the company. Seeking a challenging role that fosters professional growth, encourages innovation and allows for the application of diverse skill set.Possess strong communication and leadership skills, with a proven ability to work effectively in unionized environments and across all levels of management.Holds an Engineering degree, with a solid foundation in technical problem-solving and a commitment to delivering high-quality results.</w:t>
      </w:r>
    </w:p>
    <w:p w14:paraId="60A2247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96EFDE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4D743724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Master of Science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in Campbellsville University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Jan 2023 - Aug 2024</w:t>
      </w:r>
    </w:p>
    <w:p w14:paraId="7E7430D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Campbellsville University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GPA:4.0</w:t>
      </w:r>
    </w:p>
    <w:p w14:paraId="4A82EDB1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</w:rPr>
      </w:pPr>
      <w:bookmarkStart w:id="0" w:name="SRM_INSTITUTE_OF_SCIENCE_AND_TECHNOLOGY_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>Bachelor of Technology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Mar 2019 - Jul 2022</w:t>
      </w:r>
    </w:p>
    <w:p w14:paraId="1BE578B1">
      <w:pPr>
        <w:tabs>
          <w:tab w:val="right" w:pos="10800"/>
        </w:tabs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</w:rPr>
        <w:t xml:space="preserve">Sreyas Institute of Technology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GPA: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7.1</w:t>
      </w:r>
    </w:p>
    <w:p w14:paraId="226D0D8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CAF963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766ED6ED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sz w:val="22"/>
          <w:szCs w:val="22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 w14:paraId="143272F3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Planning, Scheduling, Warehouse management and Inventory Control</w:t>
      </w:r>
    </w:p>
    <w:p w14:paraId="5843CA5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Ms Office,Ms word,Ms excel</w:t>
      </w:r>
    </w:p>
    <w:p w14:paraId="7645ACC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Transportation Management Systems for optimizing transportation routes</w:t>
      </w:r>
    </w:p>
    <w:p w14:paraId="7F4D2DA6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Supply Chain Analytics</w:t>
      </w:r>
    </w:p>
    <w:p w14:paraId="5A1548BD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Experience/Understanding of SAP</w:t>
      </w:r>
    </w:p>
    <w:p w14:paraId="19F4CF51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CAD,CATIA and SOLID WORKS</w:t>
      </w:r>
    </w:p>
    <w:p w14:paraId="4EC2A31D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VBA Understanding</w:t>
      </w:r>
    </w:p>
    <w:p w14:paraId="37B9ED7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Six Sigma &amp; Continuous Process Improvement </w:t>
      </w:r>
    </w:p>
    <w:p w14:paraId="6953EA1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Statistical Process Control</w:t>
      </w:r>
    </w:p>
    <w:p w14:paraId="7FD79A6F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Project Management Skills</w:t>
      </w:r>
    </w:p>
    <w:p w14:paraId="25604156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Quality Management Systems</w:t>
      </w:r>
    </w:p>
    <w:p w14:paraId="49525029">
      <w:pPr>
        <w:ind w:left="288"/>
        <w:rPr>
          <w:rFonts w:ascii="Times New Roman" w:hAnsi="Times New Roman" w:cs="Times New Roman"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 w:charSpace="0"/>
        </w:sectPr>
      </w:pPr>
    </w:p>
    <w:p w14:paraId="7BB0A6B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68F19A"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1A61BE9D">
      <w:pPr>
        <w:pStyle w:val="30"/>
        <w:numPr>
          <w:ilvl w:val="0"/>
          <w:numId w:val="0"/>
        </w:numPr>
        <w:contextualSpacing/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51A6DD27">
      <w:pPr>
        <w:pStyle w:val="30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Quality and Manufacturing engineer</w:t>
      </w:r>
      <w:bookmarkStart w:id="2" w:name="_GoBack"/>
      <w:bookmarkEnd w:id="2"/>
    </w:p>
    <w:p w14:paraId="664CB011">
      <w:pPr>
        <w:pStyle w:val="30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ASACO Private Limited,India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Jul 2020 - Jan 2022</w:t>
      </w:r>
    </w:p>
    <w:p w14:paraId="6809B8E1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Autodesk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2D and 3D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Design Software: Proficient in creating detailed technical drawings and models, utilizing parametric modeling and assembly design.</w:t>
      </w:r>
    </w:p>
    <w:p w14:paraId="3F474ABC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Familiar with integrating mechanical, electrical, and computer systems for complex product development.</w:t>
      </w:r>
    </w:p>
    <w:p w14:paraId="0DEFAD6B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Managed project documentation and communicated design revisions effectively using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Microsoft Office tools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including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Word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Excel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PowerPoint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SharePoint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, Teams, and Planner.</w:t>
      </w:r>
    </w:p>
    <w:p w14:paraId="00E6270D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eastAsia"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Participated in design reviews and contributed innovative ideas to improve product designs and manufacturing processes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 that co ordinates with the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 xml:space="preserve"> ERP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 and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MRP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 planning systems.</w:t>
      </w:r>
    </w:p>
    <w:p w14:paraId="17670AFC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Experience in creating current-state and future-state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VSMs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 to visualize and analyze material and information flows within manufacturing processes</w:t>
      </w:r>
    </w:p>
    <w:p w14:paraId="5610156F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Applying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5S principle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s (Sort, Set in Order, Shine, Standardize, Sustain) to create organized, efficient, and clean work environments.</w:t>
      </w:r>
    </w:p>
    <w:p w14:paraId="3F2A3B7D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Knowledge of Six Sigma methodologies, particularly the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DMAIC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 framework, for process optimization and quality control</w:t>
      </w:r>
    </w:p>
    <w:p w14:paraId="2921B86A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Analyzed and interpreted P&amp;ID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s to ensure accurate assembly, operation, and troubleshooting of mechanical systems in a manufacturing environment.</w:t>
      </w:r>
    </w:p>
    <w:p w14:paraId="2B35D434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Developed and maintained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Bills of Materials (BOMs)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 and executed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Engineering Change Orders (ECOs)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 using ERP systems.</w:t>
      </w:r>
    </w:p>
    <w:p w14:paraId="408C99B9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Interpreted data, charts, and graphs to identify trends, anomalies, and opportunities for process improvement.</w:t>
      </w:r>
    </w:p>
    <w:p w14:paraId="061D14E9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Experience with ERP systems, particularly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SAP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, to optimize business processes and improve system integration efficiency."</w:t>
      </w:r>
    </w:p>
    <w:p w14:paraId="5F145C6B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Basic understanding of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VBA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 with the ability to write simple scripts to automate tasks in Excel.</w:t>
      </w:r>
    </w:p>
    <w:p w14:paraId="537B96EE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Advanced proficiency in Microsoft Excel, including data analysis, pivot tables, and macros for efficient data management and reporting.</w:t>
      </w:r>
    </w:p>
    <w:p w14:paraId="23BDD92F">
      <w:pPr>
        <w:pStyle w:val="30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Experienced in Continuous Improvement methodologies such as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 xml:space="preserve"> Lean Manufacturing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Six Sigma</w:t>
      </w:r>
      <w:r>
        <w:rPr>
          <w:rFonts w:hint="default" w:ascii="Times New Roman" w:hAnsi="Times New Roman" w:cs="Times New Roman"/>
          <w:b w:val="0"/>
          <w:bCs w:val="0"/>
          <w:color w:val="0D0D0D"/>
          <w:sz w:val="22"/>
          <w:szCs w:val="22"/>
          <w:shd w:val="clear" w:color="auto" w:fill="FFFFFF"/>
          <w:lang w:val="en-IN"/>
        </w:rPr>
        <w:t>, and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 xml:space="preserve"> 8D problem-solving techniques.</w:t>
      </w:r>
    </w:p>
    <w:p w14:paraId="6F466D72">
      <w:pPr>
        <w:tabs>
          <w:tab w:val="right" w:pos="10800"/>
        </w:tabs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F36598B">
      <w:pPr>
        <w:tabs>
          <w:tab w:val="right" w:pos="1080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Quality &amp; Project Development Inter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Mar 2022 – Jun 2022</w:t>
      </w:r>
    </w:p>
    <w:p w14:paraId="15474999">
      <w:pPr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Akella Systems, India</w:t>
      </w:r>
    </w:p>
    <w:p w14:paraId="6ADF3CE9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Develop comprehensive quality control procedures and maintain product quality </w:t>
      </w:r>
    </w:p>
    <w:p w14:paraId="113097AE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Enhancing quality control protocols, inspection methods, and quality assurance.</w:t>
      </w:r>
    </w:p>
    <w:p w14:paraId="1037AA62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Foster a culture of innovation, experimentation, and continuous improvement within the R&amp;D team</w:t>
      </w:r>
    </w:p>
    <w:p w14:paraId="42901F9C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Establish collaboration channels with internal teams, external partners, and research institutions to leverage expertise and resources for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R&amp;D projects.</w:t>
      </w:r>
    </w:p>
    <w:p w14:paraId="0314692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Experience using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Autodesk fusion 360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 for collaborative design and assembling of mechanical components.</w:t>
      </w:r>
    </w:p>
    <w:p w14:paraId="7D45B2FA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Expertise in developing detailed 3d models using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CATIA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(Computer Aided Three Dimensional Interactive Application</w:t>
      </w:r>
    </w:p>
    <w:p w14:paraId="50E9917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Experienced in Continuous Improvement methodologies, including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Lean Manufacturing and Six Sigm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a, to drive process improvements and efficiency.</w:t>
      </w:r>
    </w:p>
    <w:p w14:paraId="5929E612">
      <w:pPr>
        <w:pStyle w:val="30"/>
        <w:numPr>
          <w:ilvl w:val="0"/>
          <w:numId w:val="0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7BDF2974">
      <w:pPr>
        <w:pStyle w:val="30"/>
        <w:ind w:left="378"/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47A20339">
      <w:pPr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Quality Control &amp; Inspection </w:t>
      </w:r>
    </w:p>
    <w:p w14:paraId="20393B90">
      <w:pPr>
        <w:tabs>
          <w:tab w:val="right" w:pos="10800"/>
        </w:tabs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/>
          <w:sz w:val="22"/>
          <w:szCs w:val="22"/>
          <w:shd w:val="clear" w:color="auto" w:fill="FFFFFF"/>
        </w:rPr>
        <w:t>National Small Industries Corporation Ltd, India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May 2018 – Apr 2019   </w:t>
      </w:r>
    </w:p>
    <w:p w14:paraId="4EAEB630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Utilize precision measuring instruments such as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C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oordinate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M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easuring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M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achines (CMMs)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to verify the dimensional accuracy of machined parts.</w:t>
      </w:r>
    </w:p>
    <w:p w14:paraId="7299177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Proficient in Microsoft Excel, PowerPoint, and OneNote with a strong understanding of complex data analysis and presentation creation.</w:t>
      </w:r>
    </w:p>
    <w:p w14:paraId="1F90361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Utilize in-process inspections during machining stages to detect early dimensional deviations and make timely adjustments.</w:t>
      </w:r>
    </w:p>
    <w:p w14:paraId="7A77E459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Utilize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advanced planning and scheduling (APS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) software to optimize resource allocation, production scheduling, and capacity planning in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CNC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turning and milling operations.</w:t>
      </w:r>
    </w:p>
    <w:p w14:paraId="64801BEC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Integrate material requirements planning (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MRP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) systems to ensure timely procurement of raw materials, tooling and other resources needed for production.</w:t>
      </w:r>
    </w:p>
    <w:p w14:paraId="21E03989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bookmarkStart w:id="1" w:name="SUPPLY_CHAIN_AND_LOGISTICS_INTERN_______"/>
      <w:bookmarkEnd w:id="1"/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Apply lean manufacturing principles such as 5S, kaizen, and value stream mapping to eliminate waste, streamline production and efficiency in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 CNC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machining operations.</w:t>
      </w:r>
    </w:p>
    <w:p w14:paraId="26262DD1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Implement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Statistical Process Control (SPC) 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techniques to monitor and control the machining process variability, such as control charts for dimensional tolerances and statistical analysis of process data.</w:t>
      </w:r>
    </w:p>
    <w:p w14:paraId="53FC8BFD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I had a particularly enlightening experience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in Cesars Piping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that underscored the importance of quality assurance in engineering projects</w:t>
      </w:r>
    </w:p>
    <w:p w14:paraId="11CFAA81">
      <w:pPr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</w:p>
    <w:p w14:paraId="311AFD69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PROJECTS</w:t>
      </w:r>
    </w:p>
    <w:p w14:paraId="4BB86636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Develop a solar-powered pick-and-place rover employing robotic mechanisms with precision control variables.</w:t>
      </w:r>
    </w:p>
    <w:p w14:paraId="050B7FF4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Reducing Defect Rates in Manufacturing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US"/>
        </w:rPr>
        <w:t xml:space="preserve"> where Successfully applied Lean principles and six sigma methodologies to identify and eliminate waste, streamline processes, and increase productivity.Utilized the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US"/>
        </w:rPr>
        <w:t>DMAIC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US"/>
        </w:rPr>
        <w:t xml:space="preserve"> methodology. Defined the problem, measured current defect rates, analyzed root causes using tools like fishbone diagrams and Pareto charts, implemented improvements, and established control measures.</w:t>
      </w:r>
    </w:p>
    <w:p w14:paraId="0EF43C1B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Project undergoing operations research methods to optimize inventory management practices within a supply chain and inventory models, such as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Economic Order Quantity (EOQ)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to minimize inventory holding costs and product quality.</w:t>
      </w:r>
    </w:p>
    <w:p w14:paraId="58EDC179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Analysis of tensile properties of Laser Welded Dissimilar Alloys using Taguchi method and performing regression analysis.</w:t>
      </w:r>
    </w:p>
    <w:p w14:paraId="3A185A16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Development of Instant Water Chiller and performing effectiveness and identifying high-quality materials suitable for the water chiller components, including the chiller unit, tubing, pump, and insulation.</w:t>
      </w:r>
    </w:p>
    <w:p w14:paraId="064E3351">
      <w:pPr>
        <w:pStyle w:val="30"/>
        <w:ind w:left="378"/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398B2D59">
      <w:pPr>
        <w:ind w:left="200"/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78E0A71D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CERTIFICATIONS</w:t>
      </w:r>
    </w:p>
    <w:p w14:paraId="000EE855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Certificated by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 xml:space="preserve"> National Small Industries Corporation</w:t>
      </w: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 on Quality and Inspection Control.</w:t>
      </w:r>
    </w:p>
    <w:p w14:paraId="01C8DAB3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 xml:space="preserve">Certification on Performance of Material Handling Projects in </w:t>
      </w: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Aerospace Industries.</w:t>
      </w:r>
    </w:p>
    <w:p w14:paraId="7A0E670E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 xml:space="preserve">Certification in the design softwares like </w:t>
      </w:r>
      <w:r>
        <w:rPr>
          <w:rFonts w:hint="default"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  <w:lang w:val="en-IN"/>
        </w:rPr>
        <w:t>CATIA and CAD (2D and 3D</w:t>
      </w:r>
      <w:r>
        <w:rPr>
          <w:rFonts w:hint="default" w:ascii="Times New Roman" w:hAnsi="Times New Roman" w:cs="Times New Roman"/>
          <w:color w:val="0D0D0D"/>
          <w:sz w:val="22"/>
          <w:szCs w:val="22"/>
          <w:shd w:val="clear" w:color="auto" w:fill="FFFFFF"/>
          <w:lang w:val="en-IN"/>
        </w:rPr>
        <w:t>).</w:t>
      </w:r>
    </w:p>
    <w:p w14:paraId="464521EF">
      <w:p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</w:p>
    <w:p w14:paraId="671C4C0F">
      <w:pPr>
        <w:pBdr>
          <w:bottom w:val="single" w:color="auto" w:sz="12" w:space="1"/>
        </w:pBdr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  <w:t>PUBLICATIONS</w:t>
      </w:r>
    </w:p>
    <w:p w14:paraId="466D61E5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2"/>
          <w:szCs w:val="22"/>
          <w:shd w:val="clear" w:color="auto" w:fill="FFFFFF"/>
        </w:rPr>
        <w:t>Journal Published by International Journal of All Research Education and Scientific Methods under the topic of An Analysis on Electric Vehicle</w:t>
      </w:r>
    </w:p>
    <w:p w14:paraId="3C249BF1">
      <w:pPr>
        <w:pStyle w:val="30"/>
        <w:ind w:left="378"/>
        <w:jc w:val="both"/>
        <w:rPr>
          <w:rFonts w:ascii="Times New Roman" w:hAnsi="Times New Roman" w:cs="Times New Roman"/>
          <w:b/>
          <w:bCs/>
          <w:color w:val="0D0D0D"/>
          <w:sz w:val="22"/>
          <w:szCs w:val="22"/>
          <w:shd w:val="clear" w:color="auto" w:fill="FFFFFF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A06CA"/>
    <w:multiLevelType w:val="multilevel"/>
    <w:tmpl w:val="50DA06CA"/>
    <w:lvl w:ilvl="0" w:tentative="0">
      <w:start w:val="1"/>
      <w:numFmt w:val="bullet"/>
      <w:lvlText w:val=""/>
      <w:lvlJc w:val="left"/>
      <w:pPr>
        <w:ind w:left="378" w:hanging="178"/>
      </w:pPr>
      <w:rPr>
        <w:rFonts w:hint="default" w:ascii="Symbol" w:hAnsi="Symbol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8E"/>
    <w:rsid w:val="00066D86"/>
    <w:rsid w:val="00092FCF"/>
    <w:rsid w:val="0022125E"/>
    <w:rsid w:val="002946C2"/>
    <w:rsid w:val="002B0F24"/>
    <w:rsid w:val="005A0946"/>
    <w:rsid w:val="005C28C5"/>
    <w:rsid w:val="007A1972"/>
    <w:rsid w:val="007D628E"/>
    <w:rsid w:val="00945738"/>
    <w:rsid w:val="00B8517D"/>
    <w:rsid w:val="00BA6FC1"/>
    <w:rsid w:val="00C07C24"/>
    <w:rsid w:val="00C56F77"/>
    <w:rsid w:val="00D34BD1"/>
    <w:rsid w:val="00D81B64"/>
    <w:rsid w:val="00E44DE0"/>
    <w:rsid w:val="00E74A58"/>
    <w:rsid w:val="24F372E1"/>
    <w:rsid w:val="268E0504"/>
    <w:rsid w:val="2C9C390A"/>
    <w:rsid w:val="31312E50"/>
    <w:rsid w:val="53F2481D"/>
    <w:rsid w:val="5C4E27E6"/>
    <w:rsid w:val="614A10AD"/>
    <w:rsid w:val="618E1116"/>
    <w:rsid w:val="6AFD60FB"/>
    <w:rsid w:val="717C645D"/>
    <w:rsid w:val="7789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7F41-660B-4A32-BE19-E21F45EE77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3124</Characters>
  <Lines>26</Lines>
  <Paragraphs>7</Paragraphs>
  <TotalTime>6</TotalTime>
  <ScaleCrop>false</ScaleCrop>
  <LinksUpToDate>false</LinksUpToDate>
  <CharactersWithSpaces>3665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2024-02-11T19:49:00Z</dcterms:created>
  <dc:creator>meghana katraju</dc:creator>
  <cp:lastModifiedBy>ajay simha</cp:lastModifiedBy>
  <dcterms:modified xsi:type="dcterms:W3CDTF">2024-08-27T16:06:10Z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C2DC09C22BED40D08DE2D4A00961C134_13</vt:lpwstr>
  </property>
</Properties>
</file>