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i w:val="0"/>
          <w:sz w:val="28"/>
        </w:rPr>
        <w:t>A PROJECT REPORT</w:t>
      </w:r>
    </w:p>
    <w:p>
      <w:pPr>
        <w:spacing w:before="120"/>
        <w:jc w:val="center"/>
      </w:pPr>
      <w:r>
        <w:rPr>
          <w:b w:val="0"/>
          <w:i w:val="0"/>
          <w:sz w:val="24"/>
        </w:rPr>
        <w:t>ON</w:t>
      </w:r>
    </w:p>
    <w:p/>
    <w:p>
      <w:pPr>
        <w:jc w:val="center"/>
      </w:pPr>
      <w:r>
        <w:rPr>
          <w:b/>
          <w:i w:val="0"/>
          <w:color w:val="8B1E1E"/>
          <w:sz w:val="44"/>
        </w:rPr>
        <w:t>"AI Smart Inventory System"</w:t>
      </w:r>
    </w:p>
    <w:p>
      <w:pPr>
        <w:jc w:val="center"/>
      </w:pPr>
      <w:r>
        <w:rPr>
          <w:b w:val="0"/>
          <w:i/>
          <w:sz w:val="24"/>
        </w:rPr>
        <w:t>An AI-Powered Inventory Management, GST Billing &amp; Customer Ledger Platform</w:t>
      </w:r>
    </w:p>
    <w:p/>
    <w:p/>
    <w:p>
      <w:pPr>
        <w:jc w:val="center"/>
      </w:pPr>
      <w:r>
        <w:rPr>
          <w:b w:val="0"/>
          <w:i w:val="0"/>
          <w:sz w:val="24"/>
        </w:rPr>
        <w:t>Submitted in partial fulfilment of the requirements</w:t>
      </w:r>
    </w:p>
    <w:p>
      <w:pPr>
        <w:jc w:val="center"/>
      </w:pPr>
      <w:r>
        <w:rPr>
          <w:b w:val="0"/>
          <w:i w:val="0"/>
          <w:sz w:val="24"/>
        </w:rPr>
        <w:t>for the award of the degree of</w:t>
      </w:r>
    </w:p>
    <w:p/>
    <w:p>
      <w:pPr>
        <w:jc w:val="center"/>
      </w:pPr>
      <w:r>
        <w:rPr>
          <w:b/>
          <w:i w:val="0"/>
          <w:sz w:val="30"/>
        </w:rPr>
        <w:t>BACHELOR OF ENGINEERING</w:t>
      </w:r>
    </w:p>
    <w:p>
      <w:pPr>
        <w:jc w:val="center"/>
      </w:pPr>
      <w:r>
        <w:rPr>
          <w:b w:val="0"/>
          <w:i w:val="0"/>
          <w:sz w:val="22"/>
        </w:rPr>
        <w:t>in</w:t>
      </w:r>
    </w:p>
    <w:p>
      <w:pPr>
        <w:jc w:val="center"/>
      </w:pPr>
      <w:r>
        <w:rPr>
          <w:b/>
          <w:i w:val="0"/>
          <w:sz w:val="28"/>
        </w:rPr>
        <w:t>COMPUTER ENGINEERING</w:t>
      </w:r>
    </w:p>
    <w:p/>
    <w:p/>
    <w:p>
      <w:pPr>
        <w:jc w:val="center"/>
      </w:pPr>
      <w:r>
        <w:rPr>
          <w:b w:val="0"/>
          <w:i w:val="0"/>
          <w:sz w:val="24"/>
        </w:rPr>
        <w:t>Submitted by</w:t>
      </w:r>
    </w:p>
    <w:p>
      <w:pPr>
        <w:jc w:val="center"/>
      </w:pPr>
      <w:r>
        <w:rPr>
          <w:b/>
          <w:i w:val="0"/>
          <w:color w:val="8B1E1E"/>
          <w:sz w:val="36"/>
        </w:rPr>
        <w:t>AJAYSINH PARMAR</w:t>
      </w:r>
    </w:p>
    <w:p>
      <w:pPr>
        <w:jc w:val="center"/>
      </w:pPr>
      <w:r>
        <w:rPr>
          <w:b w:val="0"/>
          <w:i/>
          <w:sz w:val="22"/>
        </w:rPr>
        <w:t>[Enrollment Number]</w:t>
      </w:r>
    </w:p>
    <w:p/>
    <w:p/>
    <w:p>
      <w:pPr>
        <w:jc w:val="center"/>
      </w:pPr>
      <w:r>
        <w:rPr>
          <w:b w:val="0"/>
          <w:i w:val="0"/>
          <w:sz w:val="24"/>
        </w:rPr>
        <w:t>Under the guidance of</w:t>
      </w:r>
    </w:p>
    <w:p>
      <w:pPr>
        <w:jc w:val="center"/>
      </w:pPr>
      <w:r>
        <w:rPr>
          <w:b/>
          <w:i w:val="0"/>
          <w:sz w:val="28"/>
        </w:rPr>
        <w:t>[Guide Name]</w:t>
      </w:r>
    </w:p>
    <w:p>
      <w:pPr>
        <w:jc w:val="center"/>
      </w:pPr>
      <w:r>
        <w:rPr>
          <w:b w:val="0"/>
          <w:i/>
          <w:sz w:val="22"/>
        </w:rPr>
        <w:t>[Designation, Department of Computer Engineering]</w:t>
      </w:r>
    </w:p>
    <w:p/>
    <w:p/>
    <w:p>
      <w:pPr>
        <w:jc w:val="center"/>
      </w:pPr>
      <w:r>
        <w:rPr>
          <w:b/>
          <w:i w:val="0"/>
          <w:sz w:val="26"/>
        </w:rPr>
        <w:t>[NAME OF DEPARTMENT]</w:t>
      </w:r>
    </w:p>
    <w:p>
      <w:pPr>
        <w:jc w:val="center"/>
      </w:pPr>
      <w:r>
        <w:rPr>
          <w:b/>
          <w:i w:val="0"/>
          <w:sz w:val="26"/>
        </w:rPr>
        <w:t>[NAME OF COLLEGE / INSTITUTE]</w:t>
      </w:r>
    </w:p>
    <w:p>
      <w:pPr>
        <w:jc w:val="center"/>
      </w:pPr>
      <w:r>
        <w:rPr>
          <w:b w:val="0"/>
          <w:i/>
          <w:sz w:val="22"/>
        </w:rPr>
        <w:t>[Affiliated University]</w:t>
      </w:r>
    </w:p>
    <w:p>
      <w:pPr>
        <w:spacing w:before="240"/>
        <w:jc w:val="center"/>
      </w:pPr>
      <w:r>
        <w:rPr>
          <w:b/>
          <w:i w:val="0"/>
          <w:sz w:val="24"/>
        </w:rPr>
        <w:t>Academic Year: 2025 - 2026</w:t>
      </w:r>
    </w:p>
    <w:p>
      <w:r>
        <w:br w:type="page"/>
      </w:r>
    </w:p>
    <w:p>
      <w:pPr>
        <w:spacing w:before="480"/>
        <w:jc w:val="center"/>
      </w:pPr>
      <w:r>
        <w:rPr>
          <w:b/>
          <w:i w:val="0"/>
          <w:color w:val="8B1E1E"/>
          <w:sz w:val="44"/>
        </w:rPr>
        <w:t>CERTIFICATE</w:t>
      </w:r>
    </w:p>
    <w:p>
      <w:pPr>
        <w:pBdr>
          <w:bottom w:val="single" w:sz="8" w:space="1" w:color="8B1E1E"/>
        </w:pBdr>
      </w:pPr>
    </w:p>
    <w:p/>
    <w:p>
      <w:pPr>
        <w:spacing w:line="480" w:lineRule="auto"/>
        <w:ind w:firstLine="567"/>
        <w:jc w:val="both"/>
      </w:pPr>
      <w:r>
        <w:t xml:space="preserve">This is to certify that the project report entitled </w:t>
      </w:r>
      <w:r>
        <w:rPr>
          <w:b/>
        </w:rPr>
        <w:t>"AI Smart Inventory System"</w:t>
      </w:r>
      <w:r>
        <w:t xml:space="preserve"> has been successfully carried out by </w:t>
      </w:r>
      <w:r>
        <w:rPr>
          <w:b/>
        </w:rPr>
        <w:t>Ajaysinh Parmar</w:t>
      </w:r>
      <w:r>
        <w:t xml:space="preserve"> (Enrollment Number: ____________________) under my supervision and guidance, in partial fulfilment of the requirements for the award of the degree of Bachelor of Engineering in Computer Engineering during the academic year 2025 - 2026.</w:t>
      </w:r>
    </w:p>
    <w:p>
      <w:pPr>
        <w:spacing w:line="480" w:lineRule="auto"/>
        <w:ind w:firstLine="567"/>
        <w:jc w:val="both"/>
      </w:pPr>
      <w:r>
        <w:t>To the best of my knowledge, the work presented in this report is original and has not been submitted elsewhere for the award of any other degree or diploma.</w:t>
      </w:r>
    </w:p>
    <w:p/>
    <w:p/>
    <w:p/>
    <w:p/>
    <w:tbl>
      <w:tblPr>
        <w:tblW w:type="auto" w:w="0"/>
        <w:tblLayout w:type="autofit"/>
        <w:tblLook w:firstColumn="1" w:firstRow="1" w:lastColumn="0" w:lastRow="0" w:noHBand="0" w:noVBand="1" w:val="04A0"/>
      </w:tblPr>
      <w:tblGrid>
        <w:gridCol w:w="3135"/>
        <w:gridCol w:w="3135"/>
        <w:gridCol w:w="3135"/>
      </w:tblGrid>
      <w:tr>
        <w:tc>
          <w:tcPr>
            <w:tcW w:type="dxa" w:w="3135"/>
          </w:tcPr>
          <w:p>
            <w:pPr>
              <w:jc w:val="center"/>
            </w:pPr>
            <w:r>
              <w:rPr>
                <w:b/>
                <w:sz w:val="22"/>
              </w:rPr>
              <w:br/>
              <w:t>_______________________</w:t>
            </w:r>
          </w:p>
        </w:tc>
        <w:tc>
          <w:tcPr>
            <w:tcW w:type="dxa" w:w="3135"/>
          </w:tcPr>
          <w:p>
            <w:pPr>
              <w:jc w:val="center"/>
            </w:pPr>
            <w:r>
              <w:rPr>
                <w:b/>
                <w:sz w:val="22"/>
              </w:rPr>
              <w:br/>
              <w:t>_______________________</w:t>
            </w:r>
          </w:p>
        </w:tc>
        <w:tc>
          <w:tcPr>
            <w:tcW w:type="dxa" w:w="3135"/>
          </w:tcPr>
          <w:p>
            <w:pPr>
              <w:jc w:val="center"/>
            </w:pPr>
            <w:r>
              <w:rPr>
                <w:b/>
                <w:sz w:val="22"/>
              </w:rPr>
              <w:br/>
              <w:t>_______________________</w:t>
            </w:r>
          </w:p>
        </w:tc>
      </w:tr>
      <w:tr>
        <w:tc>
          <w:tcPr>
            <w:tcW w:type="dxa" w:w="3135"/>
          </w:tcPr>
          <w:p>
            <w:pPr>
              <w:jc w:val="center"/>
            </w:pPr>
            <w:r>
              <w:rPr>
                <w:b/>
                <w:sz w:val="22"/>
              </w:rPr>
              <w:t>Project Guide</w:t>
            </w:r>
          </w:p>
        </w:tc>
        <w:tc>
          <w:tcPr>
            <w:tcW w:type="dxa" w:w="3135"/>
          </w:tcPr>
          <w:p>
            <w:pPr>
              <w:jc w:val="center"/>
            </w:pPr>
            <w:r>
              <w:rPr>
                <w:b/>
                <w:sz w:val="22"/>
              </w:rPr>
              <w:t>Head of Department</w:t>
            </w:r>
          </w:p>
        </w:tc>
        <w:tc>
          <w:tcPr>
            <w:tcW w:type="dxa" w:w="3135"/>
          </w:tcPr>
          <w:p>
            <w:pPr>
              <w:jc w:val="center"/>
            </w:pPr>
            <w:r>
              <w:rPr>
                <w:b/>
                <w:sz w:val="22"/>
              </w:rPr>
              <w:t>Principal</w:t>
            </w:r>
          </w:p>
        </w:tc>
      </w:tr>
    </w:tbl>
    <w:p/>
    <w:p/>
    <w:p>
      <w:pPr>
        <w:jc w:val="center"/>
      </w:pPr>
      <w:r>
        <w:rPr>
          <w:b w:val="0"/>
          <w:i w:val="0"/>
          <w:sz w:val="22"/>
        </w:rPr>
        <w:t>Place: ____________________</w:t>
      </w:r>
    </w:p>
    <w:p>
      <w:pPr>
        <w:jc w:val="center"/>
      </w:pPr>
      <w:r>
        <w:rPr>
          <w:b w:val="0"/>
          <w:i w:val="0"/>
          <w:sz w:val="22"/>
        </w:rPr>
        <w:t>Date:  ____________________</w:t>
      </w:r>
    </w:p>
    <w:p>
      <w:r>
        <w:br w:type="page"/>
      </w:r>
    </w:p>
    <w:p>
      <w:pPr>
        <w:spacing w:before="480"/>
        <w:jc w:val="center"/>
      </w:pPr>
      <w:r>
        <w:rPr>
          <w:b/>
          <w:i w:val="0"/>
          <w:color w:val="8B1E1E"/>
          <w:sz w:val="44"/>
        </w:rPr>
        <w:t>DECLARATION</w:t>
      </w:r>
    </w:p>
    <w:p>
      <w:pPr>
        <w:pBdr>
          <w:bottom w:val="single" w:sz="8" w:space="1" w:color="8B1E1E"/>
        </w:pBdr>
      </w:pPr>
    </w:p>
    <w:p/>
    <w:p>
      <w:pPr>
        <w:spacing w:line="480" w:lineRule="auto"/>
        <w:ind w:firstLine="567"/>
        <w:jc w:val="both"/>
      </w:pPr>
      <w:r>
        <w:t xml:space="preserve">I, </w:t>
      </w:r>
      <w:r>
        <w:rPr>
          <w:b/>
        </w:rPr>
        <w:t>Ajaysinh Parmar</w:t>
      </w:r>
      <w:r>
        <w:t xml:space="preserve">, hereby declare that the project work entitled </w:t>
      </w:r>
      <w:r>
        <w:rPr>
          <w:b/>
        </w:rPr>
        <w:t>"AI Smart Inventory System"</w:t>
      </w:r>
      <w:r>
        <w:t xml:space="preserve"> submitted to [University Name] in partial fulfilment of the requirements for the award of the degree of Bachelor of Engineering in Computer Engineering is a record of original work carried out by me under the guidance and supervision of [Guide Name].</w:t>
      </w:r>
    </w:p>
    <w:p>
      <w:pPr>
        <w:spacing w:line="480" w:lineRule="auto"/>
        <w:ind w:firstLine="567"/>
        <w:jc w:val="both"/>
      </w:pPr>
      <w:r>
        <w:t>I further declare that the matter embodied in this report has not been submitted by me to any other university or institute for the award of any degree, diploma, or similar title. All sources of information used in this report have been duly acknowledged in the references section.</w:t>
      </w:r>
    </w:p>
    <w:p/>
    <w:p/>
    <w:p/>
    <w:p>
      <w:pPr>
        <w:jc w:val="right"/>
      </w:pPr>
      <w:r>
        <w:rPr>
          <w:sz w:val="22"/>
        </w:rPr>
        <w:br/>
      </w:r>
      <w:r>
        <w:rPr>
          <w:b/>
          <w:sz w:val="26"/>
        </w:rPr>
        <w:t>Ajaysinh Parmar</w:t>
      </w:r>
      <w:r>
        <w:rPr>
          <w:sz w:val="22"/>
        </w:rPr>
        <w:br/>
        <w:t>[Enrollment Number]</w:t>
        <w:br/>
      </w:r>
      <w:r>
        <w:rPr>
          <w:sz w:val="22"/>
        </w:rPr>
        <w:t>Department of Computer Engineering</w:t>
      </w:r>
    </w:p>
    <w:p>
      <w:pPr>
        <w:spacing w:before="360"/>
        <w:jc w:val="center"/>
      </w:pPr>
      <w:r>
        <w:rPr>
          <w:b w:val="0"/>
          <w:i w:val="0"/>
          <w:sz w:val="22"/>
        </w:rPr>
        <w:t>Place: ____________________</w:t>
      </w:r>
    </w:p>
    <w:p>
      <w:pPr>
        <w:jc w:val="center"/>
      </w:pPr>
      <w:r>
        <w:rPr>
          <w:b w:val="0"/>
          <w:i w:val="0"/>
          <w:sz w:val="22"/>
        </w:rPr>
        <w:t>Date:  ____________________</w:t>
      </w:r>
    </w:p>
    <w:p>
      <w:r>
        <w:br w:type="page"/>
      </w:r>
    </w:p>
    <w:p>
      <w:pPr>
        <w:spacing w:before="480"/>
        <w:jc w:val="center"/>
      </w:pPr>
      <w:r>
        <w:rPr>
          <w:b/>
          <w:i w:val="0"/>
          <w:color w:val="8B1E1E"/>
          <w:sz w:val="44"/>
        </w:rPr>
        <w:t>ACKNOWLEDGEMENT</w:t>
      </w:r>
    </w:p>
    <w:p>
      <w:pPr>
        <w:pBdr>
          <w:bottom w:val="single" w:sz="8" w:space="1" w:color="8B1E1E"/>
        </w:pBdr>
      </w:pPr>
    </w:p>
    <w:p/>
    <w:p>
      <w:pPr>
        <w:spacing w:line="360" w:lineRule="auto" w:after="160"/>
        <w:ind w:firstLine="567"/>
        <w:jc w:val="both"/>
      </w:pPr>
      <w:r>
        <w:rPr>
          <w:sz w:val="24"/>
        </w:rPr>
        <w:t>The completion of this project would not have been possible without the support, encouragement, and contributions of many individuals. I take this opportunity to express my sincere gratitude to all those who have helped me throughout this journey.</w:t>
      </w:r>
    </w:p>
    <w:p>
      <w:pPr>
        <w:spacing w:line="360" w:lineRule="auto" w:after="160"/>
        <w:ind w:firstLine="567"/>
        <w:jc w:val="both"/>
      </w:pPr>
      <w:r>
        <w:rPr>
          <w:sz w:val="24"/>
        </w:rPr>
        <w:t>First and foremost, I would like to express my deepest gratitude to my project guide, [Guide Name], for the constant guidance, valuable insights, and continuous encouragement throughout the duration of this project. Their expertise and patience were instrumental in shaping the direction and quality of this work.</w:t>
      </w:r>
    </w:p>
    <w:p>
      <w:pPr>
        <w:spacing w:line="360" w:lineRule="auto" w:after="160"/>
        <w:ind w:firstLine="567"/>
        <w:jc w:val="both"/>
      </w:pPr>
      <w:r>
        <w:rPr>
          <w:sz w:val="24"/>
        </w:rPr>
        <w:t>I am also grateful to [Head of Department], Head of the Department of Computer Engineering, for providing me with the opportunity, infrastructure, and academic environment to undertake this project. My sincere thanks to all the faculty members of the department for their support and timely feedback during project reviews.</w:t>
      </w:r>
    </w:p>
    <w:p>
      <w:pPr>
        <w:spacing w:line="360" w:lineRule="auto" w:after="160"/>
        <w:ind w:firstLine="567"/>
        <w:jc w:val="both"/>
      </w:pPr>
      <w:r>
        <w:rPr>
          <w:sz w:val="24"/>
        </w:rPr>
        <w:t>I would like to thank the Principal, [Principal Name], for fostering a research-oriented atmosphere in the institute and for the encouragement extended to project work.</w:t>
      </w:r>
    </w:p>
    <w:p>
      <w:pPr>
        <w:spacing w:line="360" w:lineRule="auto" w:after="160"/>
        <w:ind w:firstLine="567"/>
        <w:jc w:val="both"/>
      </w:pPr>
      <w:r>
        <w:rPr>
          <w:sz w:val="24"/>
        </w:rPr>
        <w:t>I am thankful to the open-source community, whose libraries and tools — including MongoDB, Express, React, Node.js, Tailwind CSS, Tesseract.js, and the Google Gemini API — formed the foundation of this implementation.</w:t>
      </w:r>
    </w:p>
    <w:p>
      <w:pPr>
        <w:spacing w:line="360" w:lineRule="auto" w:after="160"/>
        <w:ind w:firstLine="567"/>
        <w:jc w:val="both"/>
      </w:pPr>
      <w:r>
        <w:rPr>
          <w:sz w:val="24"/>
        </w:rPr>
        <w:t>Finally, I owe a debt of gratitude to my parents, family members, and friends for their unwavering moral support, patience, and encouragement throughout my engineering studies and during the demanding phases of this project.</w:t>
      </w:r>
    </w:p>
    <w:p/>
    <w:p>
      <w:pPr>
        <w:jc w:val="right"/>
      </w:pPr>
      <w:r>
        <w:rPr>
          <w:b/>
          <w:sz w:val="26"/>
        </w:rPr>
        <w:t>Ajaysinh Parmar</w:t>
      </w:r>
    </w:p>
    <w:p>
      <w:r>
        <w:br w:type="page"/>
      </w:r>
    </w:p>
    <w:p>
      <w:pPr>
        <w:spacing w:before="480"/>
        <w:jc w:val="center"/>
      </w:pPr>
      <w:r>
        <w:rPr>
          <w:b/>
          <w:i w:val="0"/>
          <w:color w:val="8B1E1E"/>
          <w:sz w:val="44"/>
        </w:rPr>
        <w:t>ABSTRACT</w:t>
      </w:r>
    </w:p>
    <w:p>
      <w:pPr>
        <w:pBdr>
          <w:bottom w:val="single" w:sz="8" w:space="1" w:color="8B1E1E"/>
        </w:pBdr>
      </w:pPr>
    </w:p>
    <w:p/>
    <w:p>
      <w:pPr>
        <w:spacing w:line="360" w:lineRule="auto" w:after="160"/>
        <w:ind w:firstLine="567"/>
        <w:jc w:val="both"/>
      </w:pPr>
      <w:r>
        <w:rPr>
          <w:sz w:val="24"/>
        </w:rPr>
        <w:t>Small and medium-sized businesses in India face a daily struggle managing inventory, generating GST-compliant invoices, and maintaining customer credit ledgers. Existing tools either focus on accounting alone, lack modern user interfaces, or require expensive desktop installations that are unsuitable for mobile-first shopkeepers. This project presents the design and implementation of the AI Smart Inventory System, a full-stack web application that unifies inventory management, GST billing, customer credit (khata) tracking, and AI-driven business insights into a single platform.</w:t>
      </w:r>
    </w:p>
    <w:p>
      <w:pPr>
        <w:spacing w:line="360" w:lineRule="auto" w:after="160"/>
        <w:ind w:firstLine="567"/>
        <w:jc w:val="both"/>
      </w:pPr>
      <w:r>
        <w:rPr>
          <w:sz w:val="24"/>
        </w:rPr>
        <w:t>The system is built using the MERN stack — MongoDB, Express.js, React, and Node.js — with additional integrations for Google Gemini 2.5 Flash to power a conversational AI Copilot, Tesseract.js for optical character recognition of supplier invoices, and the pdfkit library for server-side generation of GST-compliant invoice PDFs. The application supports both English and Hindi user interfaces through the react-i18next library, addressing the linguistic diversity of Indian SMB users.</w:t>
      </w:r>
    </w:p>
    <w:p>
      <w:pPr>
        <w:spacing w:line="360" w:lineRule="auto" w:after="160"/>
        <w:ind w:firstLine="567"/>
        <w:jc w:val="both"/>
      </w:pPr>
      <w:r>
        <w:rPr>
          <w:sz w:val="24"/>
        </w:rPr>
        <w:t>Key technical contributions include: (i) a race-free, gap-free fiscal-year invoice numbering scheme implemented via an atomic counter collection in MongoDB; (ii) atomic stock deduction using conditional update operators that mathematically prevent oversell race conditions; (iii) an append-only customer ledger with a reversal-entry audit pattern that preserves financial integrity; and (iv) a tool-using AI Copilot that answers business queries by invoking typed helper functions on the live database.</w:t>
      </w:r>
    </w:p>
    <w:p>
      <w:pPr>
        <w:spacing w:line="360" w:lineRule="auto" w:after="160"/>
        <w:ind w:firstLine="567"/>
        <w:jc w:val="both"/>
      </w:pPr>
      <w:r>
        <w:rPr>
          <w:sz w:val="24"/>
        </w:rPr>
        <w:t>The system implements 47 RESTful API endpoints across 13 functional domains and 10 MongoDB collections. A daily cron job scans inventory for low-stock, out-of-stock, and dead-stock conditions, surfacing actionable alerts to the user. The user interface uses Tailwind CSS with a custom design system, supports a dark mode, and uses code-splitting to keep the initial JavaScript bundle below 300 kilobytes.</w:t>
      </w:r>
    </w:p>
    <w:p>
      <w:pPr>
        <w:spacing w:line="360" w:lineRule="auto" w:after="160"/>
        <w:ind w:firstLine="567"/>
        <w:jc w:val="both"/>
      </w:pPr>
      <w:r>
        <w:rPr>
          <w:sz w:val="24"/>
        </w:rPr>
        <w:t>The proposed system was tested against the requirements of a typical Indian SMB scenario, including intra-state and inter-state GST calculations, multi-line invoices with varying HSN codes, customer credit recording with running balance, and OCR-based goods receipt entry. The results demonstrate that the system successfully addresses the identified gaps in existing tools and provides a foundation for further extension into e-invoicing, multi-tenant SaaS deployment, and regional language coverage.</w:t>
      </w:r>
    </w:p>
    <w:p>
      <w:pPr>
        <w:spacing w:line="360" w:lineRule="auto" w:after="160"/>
        <w:ind w:firstLine="567"/>
        <w:jc w:val="both"/>
      </w:pPr>
      <w:r>
        <w:rPr>
          <w:sz w:val="24"/>
        </w:rPr>
        <w:t>Keywords: Inventory Management, GST Billing, MERN Stack, Artificial Intelligence, OCR, MongoDB, React, Node.js, Customer Ledger, SMB Software.</w:t>
      </w:r>
    </w:p>
    <w:p>
      <w:r>
        <w:br w:type="page"/>
      </w:r>
    </w:p>
    <w:p>
      <w:pPr>
        <w:spacing w:before="480"/>
        <w:jc w:val="center"/>
      </w:pPr>
      <w:r>
        <w:rPr>
          <w:b/>
          <w:i w:val="0"/>
          <w:color w:val="8B1E1E"/>
          <w:sz w:val="44"/>
        </w:rPr>
        <w:t>TABLE OF CONTENTS</w:t>
      </w:r>
    </w:p>
    <w:p>
      <w:pPr>
        <w:pBdr>
          <w:bottom w:val="single" w:sz="8" w:space="1" w:color="8B1E1E"/>
        </w:pBdr>
      </w:pPr>
    </w:p>
    <w:p/>
    <w:p>
      <w:pPr>
        <w:spacing w:line="312" w:lineRule="auto"/>
      </w:pPr>
      <w:r>
        <w:rPr>
          <w:b/>
          <w:sz w:val="22"/>
        </w:rPr>
        <w:t>Certificate ..............................................................................</w:t>
      </w:r>
      <w:r>
        <w:rPr>
          <w:b/>
          <w:sz w:val="22"/>
        </w:rPr>
        <w:t xml:space="preserve"> i</w:t>
      </w:r>
    </w:p>
    <w:p>
      <w:pPr>
        <w:spacing w:line="312" w:lineRule="auto"/>
      </w:pPr>
      <w:r>
        <w:rPr>
          <w:b/>
          <w:sz w:val="22"/>
        </w:rPr>
        <w:t>Declaration .............................................................................</w:t>
      </w:r>
      <w:r>
        <w:rPr>
          <w:b/>
          <w:sz w:val="22"/>
        </w:rPr>
        <w:t xml:space="preserve"> ii</w:t>
      </w:r>
    </w:p>
    <w:p>
      <w:pPr>
        <w:spacing w:line="312" w:lineRule="auto"/>
      </w:pPr>
      <w:r>
        <w:rPr>
          <w:b/>
          <w:sz w:val="22"/>
        </w:rPr>
        <w:t>Acknowledgement ........................................................................</w:t>
      </w:r>
      <w:r>
        <w:rPr>
          <w:b/>
          <w:sz w:val="22"/>
        </w:rPr>
        <w:t xml:space="preserve"> iii</w:t>
      </w:r>
    </w:p>
    <w:p>
      <w:pPr>
        <w:spacing w:line="312" w:lineRule="auto"/>
      </w:pPr>
      <w:r>
        <w:rPr>
          <w:b/>
          <w:sz w:val="22"/>
        </w:rPr>
        <w:t>Abstract ................................................................................</w:t>
      </w:r>
      <w:r>
        <w:rPr>
          <w:b/>
          <w:sz w:val="22"/>
        </w:rPr>
        <w:t xml:space="preserve"> iv</w:t>
      </w:r>
    </w:p>
    <w:p>
      <w:pPr>
        <w:spacing w:line="312" w:lineRule="auto"/>
      </w:pPr>
      <w:r>
        <w:rPr>
          <w:b/>
          <w:sz w:val="22"/>
        </w:rPr>
        <w:t>Table of Contents ........................................................................</w:t>
      </w:r>
      <w:r>
        <w:rPr>
          <w:b/>
          <w:sz w:val="22"/>
        </w:rPr>
        <w:t xml:space="preserve"> v</w:t>
      </w:r>
    </w:p>
    <w:p>
      <w:pPr>
        <w:spacing w:line="312" w:lineRule="auto"/>
      </w:pPr>
      <w:r>
        <w:rPr>
          <w:b/>
          <w:sz w:val="22"/>
        </w:rPr>
        <w:t>List of Figures .........................................................................</w:t>
      </w:r>
      <w:r>
        <w:rPr>
          <w:b/>
          <w:sz w:val="22"/>
        </w:rPr>
        <w:t xml:space="preserve"> vi</w:t>
      </w:r>
    </w:p>
    <w:p>
      <w:pPr>
        <w:spacing w:line="312" w:lineRule="auto"/>
      </w:pPr>
      <w:r>
        <w:rPr>
          <w:b/>
          <w:sz w:val="22"/>
        </w:rPr>
        <w:t>List of Tables .........................................................................</w:t>
      </w:r>
      <w:r>
        <w:rPr>
          <w:b/>
          <w:sz w:val="22"/>
        </w:rPr>
        <w:t xml:space="preserve"> vii</w:t>
      </w:r>
    </w:p>
    <w:p>
      <w:pPr>
        <w:spacing w:line="312" w:lineRule="auto"/>
      </w:pPr>
      <w:r>
        <w:rPr>
          <w:b/>
          <w:sz w:val="22"/>
        </w:rPr>
        <w:t>List of Abbreviations .................................................................</w:t>
      </w:r>
      <w:r>
        <w:rPr>
          <w:b/>
          <w:sz w:val="22"/>
        </w:rPr>
        <w:t xml:space="preserve"> viii</w:t>
      </w:r>
    </w:p>
    <w:p/>
    <w:p>
      <w:pPr>
        <w:spacing w:line="312" w:lineRule="auto"/>
      </w:pPr>
      <w:r>
        <w:rPr>
          <w:b/>
          <w:sz w:val="22"/>
        </w:rPr>
        <w:t>Chapter 1: Introduction ..................................................................</w:t>
      </w:r>
      <w:r>
        <w:rPr>
          <w:b/>
          <w:sz w:val="22"/>
        </w:rPr>
        <w:t xml:space="preserve"> 1</w:t>
      </w:r>
    </w:p>
    <w:p>
      <w:pPr>
        <w:spacing w:line="312" w:lineRule="auto"/>
      </w:pPr>
      <w:r>
        <w:rPr>
          <w:sz w:val="22"/>
        </w:rPr>
        <w:t xml:space="preserve">    1.1 Overview .........................................................................</w:t>
      </w:r>
      <w:r>
        <w:rPr>
          <w:b w:val="0"/>
          <w:sz w:val="22"/>
        </w:rPr>
        <w:t xml:space="preserve"> 1</w:t>
      </w:r>
    </w:p>
    <w:p>
      <w:pPr>
        <w:spacing w:line="312" w:lineRule="auto"/>
      </w:pPr>
      <w:r>
        <w:rPr>
          <w:sz w:val="22"/>
        </w:rPr>
        <w:t xml:space="preserve">    1.2 Problem Statement ................................................................</w:t>
      </w:r>
      <w:r>
        <w:rPr>
          <w:b w:val="0"/>
          <w:sz w:val="22"/>
        </w:rPr>
        <w:t xml:space="preserve"> 2</w:t>
      </w:r>
    </w:p>
    <w:p>
      <w:pPr>
        <w:spacing w:line="312" w:lineRule="auto"/>
      </w:pPr>
      <w:r>
        <w:rPr>
          <w:sz w:val="22"/>
        </w:rPr>
        <w:t xml:space="preserve">    1.3 Motivation .......................................................................</w:t>
      </w:r>
      <w:r>
        <w:rPr>
          <w:b w:val="0"/>
          <w:sz w:val="22"/>
        </w:rPr>
        <w:t xml:space="preserve"> 3</w:t>
      </w:r>
    </w:p>
    <w:p>
      <w:pPr>
        <w:spacing w:line="312" w:lineRule="auto"/>
      </w:pPr>
      <w:r>
        <w:rPr>
          <w:sz w:val="22"/>
        </w:rPr>
        <w:t xml:space="preserve">    1.4 Objectives of the Project ........................................................</w:t>
      </w:r>
      <w:r>
        <w:rPr>
          <w:b w:val="0"/>
          <w:sz w:val="22"/>
        </w:rPr>
        <w:t xml:space="preserve"> 4</w:t>
      </w:r>
    </w:p>
    <w:p>
      <w:pPr>
        <w:spacing w:line="312" w:lineRule="auto"/>
      </w:pPr>
      <w:r>
        <w:rPr>
          <w:sz w:val="22"/>
        </w:rPr>
        <w:t xml:space="preserve">    1.5 Scope of the Project .............................................................</w:t>
      </w:r>
      <w:r>
        <w:rPr>
          <w:b w:val="0"/>
          <w:sz w:val="22"/>
        </w:rPr>
        <w:t xml:space="preserve"> 5</w:t>
      </w:r>
    </w:p>
    <w:p>
      <w:pPr>
        <w:spacing w:line="312" w:lineRule="auto"/>
      </w:pPr>
      <w:r>
        <w:rPr>
          <w:sz w:val="22"/>
        </w:rPr>
        <w:t xml:space="preserve">    1.6 Organisation of the Report .......................................................</w:t>
      </w:r>
      <w:r>
        <w:rPr>
          <w:b w:val="0"/>
          <w:sz w:val="22"/>
        </w:rPr>
        <w:t xml:space="preserve"> 6</w:t>
      </w:r>
    </w:p>
    <w:p/>
    <w:p>
      <w:pPr>
        <w:spacing w:line="312" w:lineRule="auto"/>
      </w:pPr>
      <w:r>
        <w:rPr>
          <w:b/>
          <w:sz w:val="22"/>
        </w:rPr>
        <w:t>Chapter 2: Literature Survey &amp; Existing Systems ..........................................</w:t>
      </w:r>
      <w:r>
        <w:rPr>
          <w:b/>
          <w:sz w:val="22"/>
        </w:rPr>
        <w:t xml:space="preserve"> 7</w:t>
      </w:r>
    </w:p>
    <w:p>
      <w:pPr>
        <w:spacing w:line="312" w:lineRule="auto"/>
      </w:pPr>
      <w:r>
        <w:rPr>
          <w:sz w:val="22"/>
        </w:rPr>
        <w:t xml:space="preserve">    2.1 Overview of Existing Systems .....................................................</w:t>
      </w:r>
      <w:r>
        <w:rPr>
          <w:b w:val="0"/>
          <w:sz w:val="22"/>
        </w:rPr>
        <w:t xml:space="preserve"> 7</w:t>
      </w:r>
    </w:p>
    <w:p>
      <w:pPr>
        <w:spacing w:line="312" w:lineRule="auto"/>
      </w:pPr>
      <w:r>
        <w:rPr>
          <w:sz w:val="22"/>
        </w:rPr>
        <w:t xml:space="preserve">    2.2 Comparative Analysis ............................................................</w:t>
      </w:r>
      <w:r>
        <w:rPr>
          <w:b w:val="0"/>
          <w:sz w:val="22"/>
        </w:rPr>
        <w:t xml:space="preserve"> 10</w:t>
      </w:r>
    </w:p>
    <w:p>
      <w:pPr>
        <w:spacing w:line="312" w:lineRule="auto"/>
      </w:pPr>
      <w:r>
        <w:rPr>
          <w:sz w:val="22"/>
        </w:rPr>
        <w:t xml:space="preserve">    2.3 Limitations of Existing Systems .................................................</w:t>
      </w:r>
      <w:r>
        <w:rPr>
          <w:b w:val="0"/>
          <w:sz w:val="22"/>
        </w:rPr>
        <w:t xml:space="preserve"> 11</w:t>
      </w:r>
    </w:p>
    <w:p>
      <w:pPr>
        <w:spacing w:line="312" w:lineRule="auto"/>
      </w:pPr>
      <w:r>
        <w:rPr>
          <w:sz w:val="22"/>
        </w:rPr>
        <w:t xml:space="preserve">    2.4 Proposed System .................................................................</w:t>
      </w:r>
      <w:r>
        <w:rPr>
          <w:b w:val="0"/>
          <w:sz w:val="22"/>
        </w:rPr>
        <w:t xml:space="preserve"> 12</w:t>
      </w:r>
    </w:p>
    <w:p/>
    <w:p>
      <w:pPr>
        <w:spacing w:line="312" w:lineRule="auto"/>
      </w:pPr>
      <w:r>
        <w:rPr>
          <w:b/>
          <w:sz w:val="22"/>
        </w:rPr>
        <w:t>Chapter 3: System Analysis &amp; Requirements ...............................................</w:t>
      </w:r>
      <w:r>
        <w:rPr>
          <w:b/>
          <w:sz w:val="22"/>
        </w:rPr>
        <w:t xml:space="preserve"> 13</w:t>
      </w:r>
    </w:p>
    <w:p>
      <w:pPr>
        <w:spacing w:line="312" w:lineRule="auto"/>
      </w:pPr>
      <w:r>
        <w:rPr>
          <w:sz w:val="22"/>
        </w:rPr>
        <w:t xml:space="preserve">    3.1 Functional Requirements .........................................................</w:t>
      </w:r>
      <w:r>
        <w:rPr>
          <w:b w:val="0"/>
          <w:sz w:val="22"/>
        </w:rPr>
        <w:t xml:space="preserve"> 13</w:t>
      </w:r>
    </w:p>
    <w:p>
      <w:pPr>
        <w:spacing w:line="312" w:lineRule="auto"/>
      </w:pPr>
      <w:r>
        <w:rPr>
          <w:sz w:val="22"/>
        </w:rPr>
        <w:t xml:space="preserve">    3.2 Non-Functional Requirements .....................................................</w:t>
      </w:r>
      <w:r>
        <w:rPr>
          <w:b w:val="0"/>
          <w:sz w:val="22"/>
        </w:rPr>
        <w:t xml:space="preserve"> 15</w:t>
      </w:r>
    </w:p>
    <w:p>
      <w:pPr>
        <w:spacing w:line="312" w:lineRule="auto"/>
      </w:pPr>
      <w:r>
        <w:rPr>
          <w:sz w:val="22"/>
        </w:rPr>
        <w:t xml:space="preserve">    3.3 Hardware Requirements ...........................................................</w:t>
      </w:r>
      <w:r>
        <w:rPr>
          <w:b w:val="0"/>
          <w:sz w:val="22"/>
        </w:rPr>
        <w:t xml:space="preserve"> 16</w:t>
      </w:r>
    </w:p>
    <w:p>
      <w:pPr>
        <w:spacing w:line="312" w:lineRule="auto"/>
      </w:pPr>
      <w:r>
        <w:rPr>
          <w:sz w:val="22"/>
        </w:rPr>
        <w:t xml:space="preserve">    3.4 Software Requirements ...........................................................</w:t>
      </w:r>
      <w:r>
        <w:rPr>
          <w:b w:val="0"/>
          <w:sz w:val="22"/>
        </w:rPr>
        <w:t xml:space="preserve"> 16</w:t>
      </w:r>
    </w:p>
    <w:p>
      <w:pPr>
        <w:spacing w:line="312" w:lineRule="auto"/>
      </w:pPr>
      <w:r>
        <w:rPr>
          <w:sz w:val="22"/>
        </w:rPr>
        <w:t xml:space="preserve">    3.5 Feasibility Study ...............................................................</w:t>
      </w:r>
      <w:r>
        <w:rPr>
          <w:b w:val="0"/>
          <w:sz w:val="22"/>
        </w:rPr>
        <w:t xml:space="preserve"> 17</w:t>
      </w:r>
    </w:p>
    <w:p/>
    <w:p>
      <w:pPr>
        <w:spacing w:line="312" w:lineRule="auto"/>
      </w:pPr>
      <w:r>
        <w:rPr>
          <w:b/>
          <w:sz w:val="22"/>
        </w:rPr>
        <w:t>Chapter 4: System Design ................................................................</w:t>
      </w:r>
      <w:r>
        <w:rPr>
          <w:b/>
          <w:sz w:val="22"/>
        </w:rPr>
        <w:t xml:space="preserve"> 19</w:t>
      </w:r>
    </w:p>
    <w:p>
      <w:pPr>
        <w:spacing w:line="312" w:lineRule="auto"/>
      </w:pPr>
      <w:r>
        <w:rPr>
          <w:sz w:val="22"/>
        </w:rPr>
        <w:t xml:space="preserve">    4.1 System Architecture .............................................................</w:t>
      </w:r>
      <w:r>
        <w:rPr>
          <w:b w:val="0"/>
          <w:sz w:val="22"/>
        </w:rPr>
        <w:t xml:space="preserve"> 19</w:t>
      </w:r>
    </w:p>
    <w:p>
      <w:pPr>
        <w:spacing w:line="312" w:lineRule="auto"/>
      </w:pPr>
      <w:r>
        <w:rPr>
          <w:sz w:val="22"/>
        </w:rPr>
        <w:t xml:space="preserve">    4.2 Module Design ...................................................................</w:t>
      </w:r>
      <w:r>
        <w:rPr>
          <w:b w:val="0"/>
          <w:sz w:val="22"/>
        </w:rPr>
        <w:t xml:space="preserve"> 21</w:t>
      </w:r>
    </w:p>
    <w:p>
      <w:pPr>
        <w:spacing w:line="312" w:lineRule="auto"/>
      </w:pPr>
      <w:r>
        <w:rPr>
          <w:sz w:val="22"/>
        </w:rPr>
        <w:t xml:space="preserve">    4.3 Database Schema Design ..........................................................</w:t>
      </w:r>
      <w:r>
        <w:rPr>
          <w:b w:val="0"/>
          <w:sz w:val="22"/>
        </w:rPr>
        <w:t xml:space="preserve"> 23</w:t>
      </w:r>
    </w:p>
    <w:p>
      <w:pPr>
        <w:spacing w:line="312" w:lineRule="auto"/>
      </w:pPr>
      <w:r>
        <w:rPr>
          <w:sz w:val="22"/>
        </w:rPr>
        <w:t xml:space="preserve">    4.4 Entity-Relationship Diagram .....................................................</w:t>
      </w:r>
      <w:r>
        <w:rPr>
          <w:b w:val="0"/>
          <w:sz w:val="22"/>
        </w:rPr>
        <w:t xml:space="preserve"> 26</w:t>
      </w:r>
    </w:p>
    <w:p>
      <w:pPr>
        <w:spacing w:line="312" w:lineRule="auto"/>
      </w:pPr>
      <w:r>
        <w:rPr>
          <w:sz w:val="22"/>
        </w:rPr>
        <w:t xml:space="preserve">    4.5 Data Flow Diagrams ..............................................................</w:t>
      </w:r>
      <w:r>
        <w:rPr>
          <w:b w:val="0"/>
          <w:sz w:val="22"/>
        </w:rPr>
        <w:t xml:space="preserve"> 27</w:t>
      </w:r>
    </w:p>
    <w:p>
      <w:pPr>
        <w:spacing w:line="312" w:lineRule="auto"/>
      </w:pPr>
      <w:r>
        <w:rPr>
          <w:sz w:val="22"/>
        </w:rPr>
        <w:t xml:space="preserve">    4.6 Use-Case Diagram ................................................................</w:t>
      </w:r>
      <w:r>
        <w:rPr>
          <w:b w:val="0"/>
          <w:sz w:val="22"/>
        </w:rPr>
        <w:t xml:space="preserve"> 29</w:t>
      </w:r>
    </w:p>
    <w:p/>
    <w:p>
      <w:pPr>
        <w:spacing w:line="312" w:lineRule="auto"/>
      </w:pPr>
      <w:r>
        <w:rPr>
          <w:b/>
          <w:sz w:val="22"/>
        </w:rPr>
        <w:t>Chapter 5: Implementation ...............................................................</w:t>
      </w:r>
      <w:r>
        <w:rPr>
          <w:b/>
          <w:sz w:val="22"/>
        </w:rPr>
        <w:t xml:space="preserve"> 30</w:t>
      </w:r>
    </w:p>
    <w:p>
      <w:pPr>
        <w:spacing w:line="312" w:lineRule="auto"/>
      </w:pPr>
      <w:r>
        <w:rPr>
          <w:sz w:val="22"/>
        </w:rPr>
        <w:t xml:space="preserve">    5.1 Technology Stack ................................................................</w:t>
      </w:r>
      <w:r>
        <w:rPr>
          <w:b w:val="0"/>
          <w:sz w:val="22"/>
        </w:rPr>
        <w:t xml:space="preserve"> 30</w:t>
      </w:r>
    </w:p>
    <w:p>
      <w:pPr>
        <w:spacing w:line="312" w:lineRule="auto"/>
      </w:pPr>
      <w:r>
        <w:rPr>
          <w:sz w:val="22"/>
        </w:rPr>
        <w:t xml:space="preserve">    5.2 Backend Implementation ..........................................................</w:t>
      </w:r>
      <w:r>
        <w:rPr>
          <w:b w:val="0"/>
          <w:sz w:val="22"/>
        </w:rPr>
        <w:t xml:space="preserve"> 32</w:t>
      </w:r>
    </w:p>
    <w:p>
      <w:pPr>
        <w:spacing w:line="312" w:lineRule="auto"/>
      </w:pPr>
      <w:r>
        <w:rPr>
          <w:sz w:val="22"/>
        </w:rPr>
        <w:t xml:space="preserve">    5.3 Frontend Implementation .........................................................</w:t>
      </w:r>
      <w:r>
        <w:rPr>
          <w:b w:val="0"/>
          <w:sz w:val="22"/>
        </w:rPr>
        <w:t xml:space="preserve"> 36</w:t>
      </w:r>
    </w:p>
    <w:p>
      <w:pPr>
        <w:spacing w:line="312" w:lineRule="auto"/>
      </w:pPr>
      <w:r>
        <w:rPr>
          <w:sz w:val="22"/>
        </w:rPr>
        <w:t xml:space="preserve">    5.4 Algorithms &amp; Key Logic ..........................................................</w:t>
      </w:r>
      <w:r>
        <w:rPr>
          <w:b w:val="0"/>
          <w:sz w:val="22"/>
        </w:rPr>
        <w:t xml:space="preserve"> 39</w:t>
      </w:r>
    </w:p>
    <w:p>
      <w:pPr>
        <w:spacing w:line="312" w:lineRule="auto"/>
      </w:pPr>
      <w:r>
        <w:rPr>
          <w:sz w:val="22"/>
        </w:rPr>
        <w:t xml:space="preserve">    5.5 AI Integration ..................................................................</w:t>
      </w:r>
      <w:r>
        <w:rPr>
          <w:b w:val="0"/>
          <w:sz w:val="22"/>
        </w:rPr>
        <w:t xml:space="preserve"> 42</w:t>
      </w:r>
    </w:p>
    <w:p>
      <w:pPr>
        <w:spacing w:line="312" w:lineRule="auto"/>
      </w:pPr>
      <w:r>
        <w:rPr>
          <w:sz w:val="22"/>
        </w:rPr>
        <w:t xml:space="preserve">    5.6 OCR Pipeline ....................................................................</w:t>
      </w:r>
      <w:r>
        <w:rPr>
          <w:b w:val="0"/>
          <w:sz w:val="22"/>
        </w:rPr>
        <w:t xml:space="preserve"> 44</w:t>
      </w:r>
    </w:p>
    <w:p>
      <w:pPr>
        <w:spacing w:line="312" w:lineRule="auto"/>
      </w:pPr>
      <w:r>
        <w:rPr>
          <w:sz w:val="22"/>
        </w:rPr>
        <w:t xml:space="preserve">    5.7 Security Implementation .........................................................</w:t>
      </w:r>
      <w:r>
        <w:rPr>
          <w:b w:val="0"/>
          <w:sz w:val="22"/>
        </w:rPr>
        <w:t xml:space="preserve"> 45</w:t>
      </w:r>
    </w:p>
    <w:p/>
    <w:p>
      <w:pPr>
        <w:spacing w:line="312" w:lineRule="auto"/>
      </w:pPr>
      <w:r>
        <w:rPr>
          <w:b/>
          <w:sz w:val="22"/>
        </w:rPr>
        <w:t>Chapter 6: Testing ......................................................................</w:t>
      </w:r>
      <w:r>
        <w:rPr>
          <w:b/>
          <w:sz w:val="22"/>
        </w:rPr>
        <w:t xml:space="preserve"> 47</w:t>
      </w:r>
    </w:p>
    <w:p>
      <w:pPr>
        <w:spacing w:line="312" w:lineRule="auto"/>
      </w:pPr>
      <w:r>
        <w:rPr>
          <w:sz w:val="22"/>
        </w:rPr>
        <w:t xml:space="preserve">    6.1 Testing Strategy ................................................................</w:t>
      </w:r>
      <w:r>
        <w:rPr>
          <w:b w:val="0"/>
          <w:sz w:val="22"/>
        </w:rPr>
        <w:t xml:space="preserve"> 47</w:t>
      </w:r>
    </w:p>
    <w:p>
      <w:pPr>
        <w:spacing w:line="312" w:lineRule="auto"/>
      </w:pPr>
      <w:r>
        <w:rPr>
          <w:sz w:val="22"/>
        </w:rPr>
        <w:t xml:space="preserve">    6.2 Unit Test Cases .................................................................</w:t>
      </w:r>
      <w:r>
        <w:rPr>
          <w:b w:val="0"/>
          <w:sz w:val="22"/>
        </w:rPr>
        <w:t xml:space="preserve"> 48</w:t>
      </w:r>
    </w:p>
    <w:p>
      <w:pPr>
        <w:spacing w:line="312" w:lineRule="auto"/>
      </w:pPr>
      <w:r>
        <w:rPr>
          <w:sz w:val="22"/>
        </w:rPr>
        <w:t xml:space="preserve">    6.3 Integration Test Cases ..........................................................</w:t>
      </w:r>
      <w:r>
        <w:rPr>
          <w:b w:val="0"/>
          <w:sz w:val="22"/>
        </w:rPr>
        <w:t xml:space="preserve"> 50</w:t>
      </w:r>
    </w:p>
    <w:p>
      <w:pPr>
        <w:spacing w:line="312" w:lineRule="auto"/>
      </w:pPr>
      <w:r>
        <w:rPr>
          <w:sz w:val="22"/>
        </w:rPr>
        <w:t xml:space="preserve">    6.4 Test Results ....................................................................</w:t>
      </w:r>
      <w:r>
        <w:rPr>
          <w:b w:val="0"/>
          <w:sz w:val="22"/>
        </w:rPr>
        <w:t xml:space="preserve"> 52</w:t>
      </w:r>
    </w:p>
    <w:p/>
    <w:p>
      <w:pPr>
        <w:spacing w:line="312" w:lineRule="auto"/>
      </w:pPr>
      <w:r>
        <w:rPr>
          <w:b/>
          <w:sz w:val="22"/>
        </w:rPr>
        <w:t>Chapter 7: Results &amp; Screenshots ........................................................</w:t>
      </w:r>
      <w:r>
        <w:rPr>
          <w:b/>
          <w:sz w:val="22"/>
        </w:rPr>
        <w:t xml:space="preserve"> 53</w:t>
      </w:r>
    </w:p>
    <w:p/>
    <w:p>
      <w:pPr>
        <w:spacing w:line="312" w:lineRule="auto"/>
      </w:pPr>
      <w:r>
        <w:rPr>
          <w:b/>
          <w:sz w:val="22"/>
        </w:rPr>
        <w:t>Chapter 8: Conclusion ...................................................................</w:t>
      </w:r>
      <w:r>
        <w:rPr>
          <w:b/>
          <w:sz w:val="22"/>
        </w:rPr>
        <w:t xml:space="preserve"> 60</w:t>
      </w:r>
    </w:p>
    <w:p>
      <w:pPr>
        <w:spacing w:line="312" w:lineRule="auto"/>
      </w:pPr>
      <w:r>
        <w:rPr>
          <w:b/>
          <w:sz w:val="22"/>
        </w:rPr>
        <w:t>Chapter 9: Future Scope .................................................................</w:t>
      </w:r>
      <w:r>
        <w:rPr>
          <w:b/>
          <w:sz w:val="22"/>
        </w:rPr>
        <w:t xml:space="preserve"> 61</w:t>
      </w:r>
    </w:p>
    <w:p>
      <w:pPr>
        <w:spacing w:line="312" w:lineRule="auto"/>
      </w:pPr>
      <w:r>
        <w:rPr>
          <w:b/>
          <w:sz w:val="22"/>
        </w:rPr>
        <w:t>References ..............................................................................</w:t>
      </w:r>
      <w:r>
        <w:rPr>
          <w:b/>
          <w:sz w:val="22"/>
        </w:rPr>
        <w:t xml:space="preserve"> 63</w:t>
      </w:r>
    </w:p>
    <w:p>
      <w:pPr>
        <w:spacing w:line="312" w:lineRule="auto"/>
      </w:pPr>
      <w:r>
        <w:rPr>
          <w:b/>
          <w:sz w:val="22"/>
        </w:rPr>
        <w:t>Appendix A: Sample Code Listings ........................................................</w:t>
      </w:r>
      <w:r>
        <w:rPr>
          <w:b/>
          <w:sz w:val="22"/>
        </w:rPr>
        <w:t xml:space="preserve"> 65</w:t>
      </w:r>
    </w:p>
    <w:p>
      <w:pPr>
        <w:spacing w:line="312" w:lineRule="auto"/>
      </w:pPr>
      <w:r>
        <w:rPr>
          <w:b/>
          <w:sz w:val="22"/>
        </w:rPr>
        <w:t>Appendix B: API Endpoint Reference ......................................................</w:t>
      </w:r>
      <w:r>
        <w:rPr>
          <w:b/>
          <w:sz w:val="22"/>
        </w:rPr>
        <w:t xml:space="preserve"> 68</w:t>
      </w:r>
    </w:p>
    <w:p>
      <w:r>
        <w:br w:type="page"/>
      </w:r>
    </w:p>
    <w:p>
      <w:pPr>
        <w:spacing w:before="480"/>
        <w:jc w:val="center"/>
      </w:pPr>
      <w:r>
        <w:rPr>
          <w:b/>
          <w:i w:val="0"/>
          <w:color w:val="8B1E1E"/>
          <w:sz w:val="40"/>
        </w:rPr>
        <w:t>LIST OF FIGURES</w:t>
      </w:r>
    </w:p>
    <w:p>
      <w:pPr>
        <w:pBdr>
          <w:bottom w:val="single" w:sz="8" w:space="1" w:color="8B1E1E"/>
        </w:pBdr>
      </w:pPr>
    </w:p>
    <w:p/>
    <w:tbl>
      <w:tblPr>
        <w:tblStyle w:val="LightGrid-Accent1"/>
        <w:tblW w:type="auto" w:w="0"/>
        <w:jc w:val="center"/>
        <w:tblLook w:firstColumn="1" w:firstRow="1" w:lastColumn="0" w:lastRow="0" w:noHBand="0" w:noVBand="1" w:val="04A0"/>
      </w:tblPr>
      <w:tblGrid>
        <w:gridCol w:w="3135"/>
        <w:gridCol w:w="3135"/>
        <w:gridCol w:w="3135"/>
      </w:tblGrid>
      <w:tr>
        <w:tc>
          <w:tcPr>
            <w:tcW w:type="dxa" w:w="1417"/>
            <w:shd w:val="clear" w:color="auto" w:fill="8B1E1E"/>
          </w:tcPr>
          <w:p>
            <w:r/>
            <w:r>
              <w:rPr>
                <w:b/>
                <w:color w:val="FFFFFF"/>
                <w:sz w:val="22"/>
              </w:rPr>
              <w:t>Figure</w:t>
            </w:r>
          </w:p>
        </w:tc>
        <w:tc>
          <w:tcPr>
            <w:tcW w:type="dxa" w:w="6236"/>
            <w:shd w:val="clear" w:color="auto" w:fill="8B1E1E"/>
          </w:tcPr>
          <w:p>
            <w:r/>
            <w:r>
              <w:rPr>
                <w:b/>
                <w:color w:val="FFFFFF"/>
                <w:sz w:val="22"/>
              </w:rPr>
              <w:t>Description</w:t>
            </w:r>
          </w:p>
        </w:tc>
        <w:tc>
          <w:tcPr>
            <w:tcW w:type="dxa" w:w="850"/>
            <w:shd w:val="clear" w:color="auto" w:fill="8B1E1E"/>
          </w:tcPr>
          <w:p>
            <w:r/>
            <w:r>
              <w:rPr>
                <w:b/>
                <w:color w:val="FFFFFF"/>
                <w:sz w:val="22"/>
              </w:rPr>
              <w:t>Page</w:t>
            </w:r>
          </w:p>
        </w:tc>
      </w:tr>
      <w:tr>
        <w:tc>
          <w:tcPr>
            <w:tcW w:type="dxa" w:w="1417"/>
          </w:tcPr>
          <w:p>
            <w:r/>
            <w:r>
              <w:rPr>
                <w:sz w:val="20"/>
              </w:rPr>
              <w:t>Figure 4.1</w:t>
            </w:r>
          </w:p>
        </w:tc>
        <w:tc>
          <w:tcPr>
            <w:tcW w:type="dxa" w:w="6236"/>
          </w:tcPr>
          <w:p>
            <w:r/>
            <w:r>
              <w:rPr>
                <w:sz w:val="20"/>
              </w:rPr>
              <w:t>High-Level System Architecture</w:t>
            </w:r>
          </w:p>
        </w:tc>
        <w:tc>
          <w:tcPr>
            <w:tcW w:type="dxa" w:w="850"/>
          </w:tcPr>
          <w:p>
            <w:r/>
            <w:r>
              <w:rPr>
                <w:sz w:val="20"/>
              </w:rPr>
              <w:t>19</w:t>
            </w:r>
          </w:p>
        </w:tc>
      </w:tr>
      <w:tr>
        <w:tc>
          <w:tcPr>
            <w:tcW w:type="dxa" w:w="1417"/>
          </w:tcPr>
          <w:p>
            <w:r/>
            <w:r>
              <w:rPr>
                <w:sz w:val="20"/>
              </w:rPr>
              <w:t>Figure 4.2</w:t>
            </w:r>
          </w:p>
        </w:tc>
        <w:tc>
          <w:tcPr>
            <w:tcW w:type="dxa" w:w="6236"/>
          </w:tcPr>
          <w:p>
            <w:r/>
            <w:r>
              <w:rPr>
                <w:sz w:val="20"/>
              </w:rPr>
              <w:t>Three-Tier Application Layout</w:t>
            </w:r>
          </w:p>
        </w:tc>
        <w:tc>
          <w:tcPr>
            <w:tcW w:type="dxa" w:w="850"/>
          </w:tcPr>
          <w:p>
            <w:r/>
            <w:r>
              <w:rPr>
                <w:sz w:val="20"/>
              </w:rPr>
              <w:t>20</w:t>
            </w:r>
          </w:p>
        </w:tc>
      </w:tr>
      <w:tr>
        <w:tc>
          <w:tcPr>
            <w:tcW w:type="dxa" w:w="1417"/>
          </w:tcPr>
          <w:p>
            <w:r/>
            <w:r>
              <w:rPr>
                <w:sz w:val="20"/>
              </w:rPr>
              <w:t>Figure 4.3</w:t>
            </w:r>
          </w:p>
        </w:tc>
        <w:tc>
          <w:tcPr>
            <w:tcW w:type="dxa" w:w="6236"/>
          </w:tcPr>
          <w:p>
            <w:r/>
            <w:r>
              <w:rPr>
                <w:sz w:val="20"/>
              </w:rPr>
              <w:t>Module Decomposition Diagram</w:t>
            </w:r>
          </w:p>
        </w:tc>
        <w:tc>
          <w:tcPr>
            <w:tcW w:type="dxa" w:w="850"/>
          </w:tcPr>
          <w:p>
            <w:r/>
            <w:r>
              <w:rPr>
                <w:sz w:val="20"/>
              </w:rPr>
              <w:t>21</w:t>
            </w:r>
          </w:p>
        </w:tc>
      </w:tr>
      <w:tr>
        <w:tc>
          <w:tcPr>
            <w:tcW w:type="dxa" w:w="1417"/>
          </w:tcPr>
          <w:p>
            <w:r/>
            <w:r>
              <w:rPr>
                <w:sz w:val="20"/>
              </w:rPr>
              <w:t>Figure 4.4</w:t>
            </w:r>
          </w:p>
        </w:tc>
        <w:tc>
          <w:tcPr>
            <w:tcW w:type="dxa" w:w="6236"/>
          </w:tcPr>
          <w:p>
            <w:r/>
            <w:r>
              <w:rPr>
                <w:sz w:val="20"/>
              </w:rPr>
              <w:t>Entity-Relationship Diagram</w:t>
            </w:r>
          </w:p>
        </w:tc>
        <w:tc>
          <w:tcPr>
            <w:tcW w:type="dxa" w:w="850"/>
          </w:tcPr>
          <w:p>
            <w:r/>
            <w:r>
              <w:rPr>
                <w:sz w:val="20"/>
              </w:rPr>
              <w:t>26</w:t>
            </w:r>
          </w:p>
        </w:tc>
      </w:tr>
      <w:tr>
        <w:tc>
          <w:tcPr>
            <w:tcW w:type="dxa" w:w="1417"/>
          </w:tcPr>
          <w:p>
            <w:r/>
            <w:r>
              <w:rPr>
                <w:sz w:val="20"/>
              </w:rPr>
              <w:t>Figure 4.5</w:t>
            </w:r>
          </w:p>
        </w:tc>
        <w:tc>
          <w:tcPr>
            <w:tcW w:type="dxa" w:w="6236"/>
          </w:tcPr>
          <w:p>
            <w:r/>
            <w:r>
              <w:rPr>
                <w:sz w:val="20"/>
              </w:rPr>
              <w:t>Level-0 Data Flow Diagram (Context Diagram)</w:t>
            </w:r>
          </w:p>
        </w:tc>
        <w:tc>
          <w:tcPr>
            <w:tcW w:type="dxa" w:w="850"/>
          </w:tcPr>
          <w:p>
            <w:r/>
            <w:r>
              <w:rPr>
                <w:sz w:val="20"/>
              </w:rPr>
              <w:t>27</w:t>
            </w:r>
          </w:p>
        </w:tc>
      </w:tr>
      <w:tr>
        <w:tc>
          <w:tcPr>
            <w:tcW w:type="dxa" w:w="1417"/>
          </w:tcPr>
          <w:p>
            <w:r/>
            <w:r>
              <w:rPr>
                <w:sz w:val="20"/>
              </w:rPr>
              <w:t>Figure 4.6</w:t>
            </w:r>
          </w:p>
        </w:tc>
        <w:tc>
          <w:tcPr>
            <w:tcW w:type="dxa" w:w="6236"/>
          </w:tcPr>
          <w:p>
            <w:r/>
            <w:r>
              <w:rPr>
                <w:sz w:val="20"/>
              </w:rPr>
              <w:t>Level-1 Data Flow Diagram (Sales Module)</w:t>
            </w:r>
          </w:p>
        </w:tc>
        <w:tc>
          <w:tcPr>
            <w:tcW w:type="dxa" w:w="850"/>
          </w:tcPr>
          <w:p>
            <w:r/>
            <w:r>
              <w:rPr>
                <w:sz w:val="20"/>
              </w:rPr>
              <w:t>28</w:t>
            </w:r>
          </w:p>
        </w:tc>
      </w:tr>
      <w:tr>
        <w:tc>
          <w:tcPr>
            <w:tcW w:type="dxa" w:w="1417"/>
          </w:tcPr>
          <w:p>
            <w:r/>
            <w:r>
              <w:rPr>
                <w:sz w:val="20"/>
              </w:rPr>
              <w:t>Figure 4.7</w:t>
            </w:r>
          </w:p>
        </w:tc>
        <w:tc>
          <w:tcPr>
            <w:tcW w:type="dxa" w:w="6236"/>
          </w:tcPr>
          <w:p>
            <w:r/>
            <w:r>
              <w:rPr>
                <w:sz w:val="20"/>
              </w:rPr>
              <w:t>Use-Case Diagram</w:t>
            </w:r>
          </w:p>
        </w:tc>
        <w:tc>
          <w:tcPr>
            <w:tcW w:type="dxa" w:w="850"/>
          </w:tcPr>
          <w:p>
            <w:r/>
            <w:r>
              <w:rPr>
                <w:sz w:val="20"/>
              </w:rPr>
              <w:t>29</w:t>
            </w:r>
          </w:p>
        </w:tc>
      </w:tr>
      <w:tr>
        <w:tc>
          <w:tcPr>
            <w:tcW w:type="dxa" w:w="1417"/>
          </w:tcPr>
          <w:p>
            <w:r/>
            <w:r>
              <w:rPr>
                <w:sz w:val="20"/>
              </w:rPr>
              <w:t>Figure 5.1</w:t>
            </w:r>
          </w:p>
        </w:tc>
        <w:tc>
          <w:tcPr>
            <w:tcW w:type="dxa" w:w="6236"/>
          </w:tcPr>
          <w:p>
            <w:r/>
            <w:r>
              <w:rPr>
                <w:sz w:val="20"/>
              </w:rPr>
              <w:t>Technology Stack Visualisation</w:t>
            </w:r>
          </w:p>
        </w:tc>
        <w:tc>
          <w:tcPr>
            <w:tcW w:type="dxa" w:w="850"/>
          </w:tcPr>
          <w:p>
            <w:r/>
            <w:r>
              <w:rPr>
                <w:sz w:val="20"/>
              </w:rPr>
              <w:t>31</w:t>
            </w:r>
          </w:p>
        </w:tc>
      </w:tr>
      <w:tr>
        <w:tc>
          <w:tcPr>
            <w:tcW w:type="dxa" w:w="1417"/>
          </w:tcPr>
          <w:p>
            <w:r/>
            <w:r>
              <w:rPr>
                <w:sz w:val="20"/>
              </w:rPr>
              <w:t>Figure 5.2</w:t>
            </w:r>
          </w:p>
        </w:tc>
        <w:tc>
          <w:tcPr>
            <w:tcW w:type="dxa" w:w="6236"/>
          </w:tcPr>
          <w:p>
            <w:r/>
            <w:r>
              <w:rPr>
                <w:sz w:val="20"/>
              </w:rPr>
              <w:t>Atomic Stock Deduction Sequence</w:t>
            </w:r>
          </w:p>
        </w:tc>
        <w:tc>
          <w:tcPr>
            <w:tcW w:type="dxa" w:w="850"/>
          </w:tcPr>
          <w:p>
            <w:r/>
            <w:r>
              <w:rPr>
                <w:sz w:val="20"/>
              </w:rPr>
              <w:t>40</w:t>
            </w:r>
          </w:p>
        </w:tc>
      </w:tr>
      <w:tr>
        <w:tc>
          <w:tcPr>
            <w:tcW w:type="dxa" w:w="1417"/>
          </w:tcPr>
          <w:p>
            <w:r/>
            <w:r>
              <w:rPr>
                <w:sz w:val="20"/>
              </w:rPr>
              <w:t>Figure 5.3</w:t>
            </w:r>
          </w:p>
        </w:tc>
        <w:tc>
          <w:tcPr>
            <w:tcW w:type="dxa" w:w="6236"/>
          </w:tcPr>
          <w:p>
            <w:r/>
            <w:r>
              <w:rPr>
                <w:sz w:val="20"/>
              </w:rPr>
              <w:t>Invoice Number Allocation Flow</w:t>
            </w:r>
          </w:p>
        </w:tc>
        <w:tc>
          <w:tcPr>
            <w:tcW w:type="dxa" w:w="850"/>
          </w:tcPr>
          <w:p>
            <w:r/>
            <w:r>
              <w:rPr>
                <w:sz w:val="20"/>
              </w:rPr>
              <w:t>41</w:t>
            </w:r>
          </w:p>
        </w:tc>
      </w:tr>
      <w:tr>
        <w:tc>
          <w:tcPr>
            <w:tcW w:type="dxa" w:w="1417"/>
          </w:tcPr>
          <w:p>
            <w:r/>
            <w:r>
              <w:rPr>
                <w:sz w:val="20"/>
              </w:rPr>
              <w:t>Figure 5.4</w:t>
            </w:r>
          </w:p>
        </w:tc>
        <w:tc>
          <w:tcPr>
            <w:tcW w:type="dxa" w:w="6236"/>
          </w:tcPr>
          <w:p>
            <w:r/>
            <w:r>
              <w:rPr>
                <w:sz w:val="20"/>
              </w:rPr>
              <w:t>AI Copilot Tool-Use Sequence</w:t>
            </w:r>
          </w:p>
        </w:tc>
        <w:tc>
          <w:tcPr>
            <w:tcW w:type="dxa" w:w="850"/>
          </w:tcPr>
          <w:p>
            <w:r/>
            <w:r>
              <w:rPr>
                <w:sz w:val="20"/>
              </w:rPr>
              <w:t>43</w:t>
            </w:r>
          </w:p>
        </w:tc>
      </w:tr>
      <w:tr>
        <w:tc>
          <w:tcPr>
            <w:tcW w:type="dxa" w:w="1417"/>
          </w:tcPr>
          <w:p>
            <w:r/>
            <w:r>
              <w:rPr>
                <w:sz w:val="20"/>
              </w:rPr>
              <w:t>Figure 5.5</w:t>
            </w:r>
          </w:p>
        </w:tc>
        <w:tc>
          <w:tcPr>
            <w:tcW w:type="dxa" w:w="6236"/>
          </w:tcPr>
          <w:p>
            <w:r/>
            <w:r>
              <w:rPr>
                <w:sz w:val="20"/>
              </w:rPr>
              <w:t>OCR Goods-Receipt Pipeline</w:t>
            </w:r>
          </w:p>
        </w:tc>
        <w:tc>
          <w:tcPr>
            <w:tcW w:type="dxa" w:w="850"/>
          </w:tcPr>
          <w:p>
            <w:r/>
            <w:r>
              <w:rPr>
                <w:sz w:val="20"/>
              </w:rPr>
              <w:t>44</w:t>
            </w:r>
          </w:p>
        </w:tc>
      </w:tr>
      <w:tr>
        <w:tc>
          <w:tcPr>
            <w:tcW w:type="dxa" w:w="1417"/>
          </w:tcPr>
          <w:p>
            <w:r/>
            <w:r>
              <w:rPr>
                <w:sz w:val="20"/>
              </w:rPr>
              <w:t>Figure 7.1</w:t>
            </w:r>
          </w:p>
        </w:tc>
        <w:tc>
          <w:tcPr>
            <w:tcW w:type="dxa" w:w="6236"/>
          </w:tcPr>
          <w:p>
            <w:r/>
            <w:r>
              <w:rPr>
                <w:sz w:val="20"/>
              </w:rPr>
              <w:t>Login Screen</w:t>
            </w:r>
          </w:p>
        </w:tc>
        <w:tc>
          <w:tcPr>
            <w:tcW w:type="dxa" w:w="850"/>
          </w:tcPr>
          <w:p>
            <w:r/>
            <w:r>
              <w:rPr>
                <w:sz w:val="20"/>
              </w:rPr>
              <w:t>53</w:t>
            </w:r>
          </w:p>
        </w:tc>
      </w:tr>
      <w:tr>
        <w:tc>
          <w:tcPr>
            <w:tcW w:type="dxa" w:w="1417"/>
          </w:tcPr>
          <w:p>
            <w:r/>
            <w:r>
              <w:rPr>
                <w:sz w:val="20"/>
              </w:rPr>
              <w:t>Figure 7.2</w:t>
            </w:r>
          </w:p>
        </w:tc>
        <w:tc>
          <w:tcPr>
            <w:tcW w:type="dxa" w:w="6236"/>
          </w:tcPr>
          <w:p>
            <w:r/>
            <w:r>
              <w:rPr>
                <w:sz w:val="20"/>
              </w:rPr>
              <w:t>Dashboard with KPI Tiles</w:t>
            </w:r>
          </w:p>
        </w:tc>
        <w:tc>
          <w:tcPr>
            <w:tcW w:type="dxa" w:w="850"/>
          </w:tcPr>
          <w:p>
            <w:r/>
            <w:r>
              <w:rPr>
                <w:sz w:val="20"/>
              </w:rPr>
              <w:t>54</w:t>
            </w:r>
          </w:p>
        </w:tc>
      </w:tr>
      <w:tr>
        <w:tc>
          <w:tcPr>
            <w:tcW w:type="dxa" w:w="1417"/>
          </w:tcPr>
          <w:p>
            <w:r/>
            <w:r>
              <w:rPr>
                <w:sz w:val="20"/>
              </w:rPr>
              <w:t>Figure 7.3</w:t>
            </w:r>
          </w:p>
        </w:tc>
        <w:tc>
          <w:tcPr>
            <w:tcW w:type="dxa" w:w="6236"/>
          </w:tcPr>
          <w:p>
            <w:r/>
            <w:r>
              <w:rPr>
                <w:sz w:val="20"/>
              </w:rPr>
              <w:t>Inventory Management Page</w:t>
            </w:r>
          </w:p>
        </w:tc>
        <w:tc>
          <w:tcPr>
            <w:tcW w:type="dxa" w:w="850"/>
          </w:tcPr>
          <w:p>
            <w:r/>
            <w:r>
              <w:rPr>
                <w:sz w:val="20"/>
              </w:rPr>
              <w:t>55</w:t>
            </w:r>
          </w:p>
        </w:tc>
      </w:tr>
      <w:tr>
        <w:tc>
          <w:tcPr>
            <w:tcW w:type="dxa" w:w="1417"/>
          </w:tcPr>
          <w:p>
            <w:r/>
            <w:r>
              <w:rPr>
                <w:sz w:val="20"/>
              </w:rPr>
              <w:t>Figure 7.4</w:t>
            </w:r>
          </w:p>
        </w:tc>
        <w:tc>
          <w:tcPr>
            <w:tcW w:type="dxa" w:w="6236"/>
          </w:tcPr>
          <w:p>
            <w:r/>
            <w:r>
              <w:rPr>
                <w:sz w:val="20"/>
              </w:rPr>
              <w:t>Sales / GST Invoice Builder</w:t>
            </w:r>
          </w:p>
        </w:tc>
        <w:tc>
          <w:tcPr>
            <w:tcW w:type="dxa" w:w="850"/>
          </w:tcPr>
          <w:p>
            <w:r/>
            <w:r>
              <w:rPr>
                <w:sz w:val="20"/>
              </w:rPr>
              <w:t>56</w:t>
            </w:r>
          </w:p>
        </w:tc>
      </w:tr>
      <w:tr>
        <w:tc>
          <w:tcPr>
            <w:tcW w:type="dxa" w:w="1417"/>
          </w:tcPr>
          <w:p>
            <w:r/>
            <w:r>
              <w:rPr>
                <w:sz w:val="20"/>
              </w:rPr>
              <w:t>Figure 7.5</w:t>
            </w:r>
          </w:p>
        </w:tc>
        <w:tc>
          <w:tcPr>
            <w:tcW w:type="dxa" w:w="6236"/>
          </w:tcPr>
          <w:p>
            <w:r/>
            <w:r>
              <w:rPr>
                <w:sz w:val="20"/>
              </w:rPr>
              <w:t>Generated GST Invoice PDF</w:t>
            </w:r>
          </w:p>
        </w:tc>
        <w:tc>
          <w:tcPr>
            <w:tcW w:type="dxa" w:w="850"/>
          </w:tcPr>
          <w:p>
            <w:r/>
            <w:r>
              <w:rPr>
                <w:sz w:val="20"/>
              </w:rPr>
              <w:t>57</w:t>
            </w:r>
          </w:p>
        </w:tc>
      </w:tr>
      <w:tr>
        <w:tc>
          <w:tcPr>
            <w:tcW w:type="dxa" w:w="1417"/>
          </w:tcPr>
          <w:p>
            <w:r/>
            <w:r>
              <w:rPr>
                <w:sz w:val="20"/>
              </w:rPr>
              <w:t>Figure 7.6</w:t>
            </w:r>
          </w:p>
        </w:tc>
        <w:tc>
          <w:tcPr>
            <w:tcW w:type="dxa" w:w="6236"/>
          </w:tcPr>
          <w:p>
            <w:r/>
            <w:r>
              <w:rPr>
                <w:sz w:val="20"/>
              </w:rPr>
              <w:t>AI Insights Copilot Conversation</w:t>
            </w:r>
          </w:p>
        </w:tc>
        <w:tc>
          <w:tcPr>
            <w:tcW w:type="dxa" w:w="850"/>
          </w:tcPr>
          <w:p>
            <w:r/>
            <w:r>
              <w:rPr>
                <w:sz w:val="20"/>
              </w:rPr>
              <w:t>58</w:t>
            </w:r>
          </w:p>
        </w:tc>
      </w:tr>
      <w:tr>
        <w:tc>
          <w:tcPr>
            <w:tcW w:type="dxa" w:w="1417"/>
          </w:tcPr>
          <w:p>
            <w:r/>
            <w:r>
              <w:rPr>
                <w:sz w:val="20"/>
              </w:rPr>
              <w:t>Figure 7.7</w:t>
            </w:r>
          </w:p>
        </w:tc>
        <w:tc>
          <w:tcPr>
            <w:tcW w:type="dxa" w:w="6236"/>
          </w:tcPr>
          <w:p>
            <w:r/>
            <w:r>
              <w:rPr>
                <w:sz w:val="20"/>
              </w:rPr>
              <w:t>OCR Scanner Review Screen</w:t>
            </w:r>
          </w:p>
        </w:tc>
        <w:tc>
          <w:tcPr>
            <w:tcW w:type="dxa" w:w="850"/>
          </w:tcPr>
          <w:p>
            <w:r/>
            <w:r>
              <w:rPr>
                <w:sz w:val="20"/>
              </w:rPr>
              <w:t>59</w:t>
            </w:r>
          </w:p>
        </w:tc>
      </w:tr>
    </w:tbl>
    <w:p/>
    <w:p>
      <w:r>
        <w:br w:type="page"/>
      </w:r>
    </w:p>
    <w:p>
      <w:pPr>
        <w:spacing w:before="480"/>
        <w:jc w:val="center"/>
      </w:pPr>
      <w:r>
        <w:rPr>
          <w:b/>
          <w:i w:val="0"/>
          <w:color w:val="8B1E1E"/>
          <w:sz w:val="40"/>
        </w:rPr>
        <w:t>LIST OF TABLES</w:t>
      </w:r>
    </w:p>
    <w:p>
      <w:pPr>
        <w:pBdr>
          <w:bottom w:val="single" w:sz="8" w:space="1" w:color="8B1E1E"/>
        </w:pBdr>
      </w:pPr>
    </w:p>
    <w:p/>
    <w:tbl>
      <w:tblPr>
        <w:tblStyle w:val="LightGrid-Accent1"/>
        <w:tblW w:type="auto" w:w="0"/>
        <w:jc w:val="center"/>
        <w:tblLook w:firstColumn="1" w:firstRow="1" w:lastColumn="0" w:lastRow="0" w:noHBand="0" w:noVBand="1" w:val="04A0"/>
      </w:tblPr>
      <w:tblGrid>
        <w:gridCol w:w="3135"/>
        <w:gridCol w:w="3135"/>
        <w:gridCol w:w="3135"/>
      </w:tblGrid>
      <w:tr>
        <w:tc>
          <w:tcPr>
            <w:tcW w:type="dxa" w:w="1417"/>
            <w:shd w:val="clear" w:color="auto" w:fill="8B1E1E"/>
          </w:tcPr>
          <w:p>
            <w:r/>
            <w:r>
              <w:rPr>
                <w:b/>
                <w:color w:val="FFFFFF"/>
                <w:sz w:val="22"/>
              </w:rPr>
              <w:t>Table</w:t>
            </w:r>
          </w:p>
        </w:tc>
        <w:tc>
          <w:tcPr>
            <w:tcW w:type="dxa" w:w="6236"/>
            <w:shd w:val="clear" w:color="auto" w:fill="8B1E1E"/>
          </w:tcPr>
          <w:p>
            <w:r/>
            <w:r>
              <w:rPr>
                <w:b/>
                <w:color w:val="FFFFFF"/>
                <w:sz w:val="22"/>
              </w:rPr>
              <w:t>Description</w:t>
            </w:r>
          </w:p>
        </w:tc>
        <w:tc>
          <w:tcPr>
            <w:tcW w:type="dxa" w:w="850"/>
            <w:shd w:val="clear" w:color="auto" w:fill="8B1E1E"/>
          </w:tcPr>
          <w:p>
            <w:r/>
            <w:r>
              <w:rPr>
                <w:b/>
                <w:color w:val="FFFFFF"/>
                <w:sz w:val="22"/>
              </w:rPr>
              <w:t>Page</w:t>
            </w:r>
          </w:p>
        </w:tc>
      </w:tr>
      <w:tr>
        <w:tc>
          <w:tcPr>
            <w:tcW w:type="dxa" w:w="1417"/>
          </w:tcPr>
          <w:p>
            <w:r/>
            <w:r>
              <w:rPr>
                <w:sz w:val="20"/>
              </w:rPr>
              <w:t>Table 2.1</w:t>
            </w:r>
          </w:p>
        </w:tc>
        <w:tc>
          <w:tcPr>
            <w:tcW w:type="dxa" w:w="6236"/>
          </w:tcPr>
          <w:p>
            <w:r/>
            <w:r>
              <w:rPr>
                <w:sz w:val="20"/>
              </w:rPr>
              <w:t>Comparative Analysis of Existing Inventory Systems</w:t>
            </w:r>
          </w:p>
        </w:tc>
        <w:tc>
          <w:tcPr>
            <w:tcW w:type="dxa" w:w="850"/>
          </w:tcPr>
          <w:p>
            <w:r/>
            <w:r>
              <w:rPr>
                <w:sz w:val="20"/>
              </w:rPr>
              <w:t>10</w:t>
            </w:r>
          </w:p>
        </w:tc>
      </w:tr>
      <w:tr>
        <w:tc>
          <w:tcPr>
            <w:tcW w:type="dxa" w:w="1417"/>
          </w:tcPr>
          <w:p>
            <w:r/>
            <w:r>
              <w:rPr>
                <w:sz w:val="20"/>
              </w:rPr>
              <w:t>Table 3.1</w:t>
            </w:r>
          </w:p>
        </w:tc>
        <w:tc>
          <w:tcPr>
            <w:tcW w:type="dxa" w:w="6236"/>
          </w:tcPr>
          <w:p>
            <w:r/>
            <w:r>
              <w:rPr>
                <w:sz w:val="20"/>
              </w:rPr>
              <w:t>Hardware Requirements</w:t>
            </w:r>
          </w:p>
        </w:tc>
        <w:tc>
          <w:tcPr>
            <w:tcW w:type="dxa" w:w="850"/>
          </w:tcPr>
          <w:p>
            <w:r/>
            <w:r>
              <w:rPr>
                <w:sz w:val="20"/>
              </w:rPr>
              <w:t>16</w:t>
            </w:r>
          </w:p>
        </w:tc>
      </w:tr>
      <w:tr>
        <w:tc>
          <w:tcPr>
            <w:tcW w:type="dxa" w:w="1417"/>
          </w:tcPr>
          <w:p>
            <w:r/>
            <w:r>
              <w:rPr>
                <w:sz w:val="20"/>
              </w:rPr>
              <w:t>Table 3.2</w:t>
            </w:r>
          </w:p>
        </w:tc>
        <w:tc>
          <w:tcPr>
            <w:tcW w:type="dxa" w:w="6236"/>
          </w:tcPr>
          <w:p>
            <w:r/>
            <w:r>
              <w:rPr>
                <w:sz w:val="20"/>
              </w:rPr>
              <w:t>Software Requirements</w:t>
            </w:r>
          </w:p>
        </w:tc>
        <w:tc>
          <w:tcPr>
            <w:tcW w:type="dxa" w:w="850"/>
          </w:tcPr>
          <w:p>
            <w:r/>
            <w:r>
              <w:rPr>
                <w:sz w:val="20"/>
              </w:rPr>
              <w:t>16</w:t>
            </w:r>
          </w:p>
        </w:tc>
      </w:tr>
      <w:tr>
        <w:tc>
          <w:tcPr>
            <w:tcW w:type="dxa" w:w="1417"/>
          </w:tcPr>
          <w:p>
            <w:r/>
            <w:r>
              <w:rPr>
                <w:sz w:val="20"/>
              </w:rPr>
              <w:t>Table 4.1</w:t>
            </w:r>
          </w:p>
        </w:tc>
        <w:tc>
          <w:tcPr>
            <w:tcW w:type="dxa" w:w="6236"/>
          </w:tcPr>
          <w:p>
            <w:r/>
            <w:r>
              <w:rPr>
                <w:sz w:val="20"/>
              </w:rPr>
              <w:t>Database Collections Overview</w:t>
            </w:r>
          </w:p>
        </w:tc>
        <w:tc>
          <w:tcPr>
            <w:tcW w:type="dxa" w:w="850"/>
          </w:tcPr>
          <w:p>
            <w:r/>
            <w:r>
              <w:rPr>
                <w:sz w:val="20"/>
              </w:rPr>
              <w:t>23</w:t>
            </w:r>
          </w:p>
        </w:tc>
      </w:tr>
      <w:tr>
        <w:tc>
          <w:tcPr>
            <w:tcW w:type="dxa" w:w="1417"/>
          </w:tcPr>
          <w:p>
            <w:r/>
            <w:r>
              <w:rPr>
                <w:sz w:val="20"/>
              </w:rPr>
              <w:t>Table 4.2</w:t>
            </w:r>
          </w:p>
        </w:tc>
        <w:tc>
          <w:tcPr>
            <w:tcW w:type="dxa" w:w="6236"/>
          </w:tcPr>
          <w:p>
            <w:r/>
            <w:r>
              <w:rPr>
                <w:sz w:val="20"/>
              </w:rPr>
              <w:t>Product Schema Fields</w:t>
            </w:r>
          </w:p>
        </w:tc>
        <w:tc>
          <w:tcPr>
            <w:tcW w:type="dxa" w:w="850"/>
          </w:tcPr>
          <w:p>
            <w:r/>
            <w:r>
              <w:rPr>
                <w:sz w:val="20"/>
              </w:rPr>
              <w:t>24</w:t>
            </w:r>
          </w:p>
        </w:tc>
      </w:tr>
      <w:tr>
        <w:tc>
          <w:tcPr>
            <w:tcW w:type="dxa" w:w="1417"/>
          </w:tcPr>
          <w:p>
            <w:r/>
            <w:r>
              <w:rPr>
                <w:sz w:val="20"/>
              </w:rPr>
              <w:t>Table 4.3</w:t>
            </w:r>
          </w:p>
        </w:tc>
        <w:tc>
          <w:tcPr>
            <w:tcW w:type="dxa" w:w="6236"/>
          </w:tcPr>
          <w:p>
            <w:r/>
            <w:r>
              <w:rPr>
                <w:sz w:val="20"/>
              </w:rPr>
              <w:t>Sale Schema Fields</w:t>
            </w:r>
          </w:p>
        </w:tc>
        <w:tc>
          <w:tcPr>
            <w:tcW w:type="dxa" w:w="850"/>
          </w:tcPr>
          <w:p>
            <w:r/>
            <w:r>
              <w:rPr>
                <w:sz w:val="20"/>
              </w:rPr>
              <w:t>24</w:t>
            </w:r>
          </w:p>
        </w:tc>
      </w:tr>
      <w:tr>
        <w:tc>
          <w:tcPr>
            <w:tcW w:type="dxa" w:w="1417"/>
          </w:tcPr>
          <w:p>
            <w:r/>
            <w:r>
              <w:rPr>
                <w:sz w:val="20"/>
              </w:rPr>
              <w:t>Table 4.4</w:t>
            </w:r>
          </w:p>
        </w:tc>
        <w:tc>
          <w:tcPr>
            <w:tcW w:type="dxa" w:w="6236"/>
          </w:tcPr>
          <w:p>
            <w:r/>
            <w:r>
              <w:rPr>
                <w:sz w:val="20"/>
              </w:rPr>
              <w:t>Customer Schema Fields</w:t>
            </w:r>
          </w:p>
        </w:tc>
        <w:tc>
          <w:tcPr>
            <w:tcW w:type="dxa" w:w="850"/>
          </w:tcPr>
          <w:p>
            <w:r/>
            <w:r>
              <w:rPr>
                <w:sz w:val="20"/>
              </w:rPr>
              <w:t>25</w:t>
            </w:r>
          </w:p>
        </w:tc>
      </w:tr>
      <w:tr>
        <w:tc>
          <w:tcPr>
            <w:tcW w:type="dxa" w:w="1417"/>
          </w:tcPr>
          <w:p>
            <w:r/>
            <w:r>
              <w:rPr>
                <w:sz w:val="20"/>
              </w:rPr>
              <w:t>Table 4.5</w:t>
            </w:r>
          </w:p>
        </w:tc>
        <w:tc>
          <w:tcPr>
            <w:tcW w:type="dxa" w:w="6236"/>
          </w:tcPr>
          <w:p>
            <w:r/>
            <w:r>
              <w:rPr>
                <w:sz w:val="20"/>
              </w:rPr>
              <w:t>KhataEntry Schema Fields</w:t>
            </w:r>
          </w:p>
        </w:tc>
        <w:tc>
          <w:tcPr>
            <w:tcW w:type="dxa" w:w="850"/>
          </w:tcPr>
          <w:p>
            <w:r/>
            <w:r>
              <w:rPr>
                <w:sz w:val="20"/>
              </w:rPr>
              <w:t>25</w:t>
            </w:r>
          </w:p>
        </w:tc>
      </w:tr>
      <w:tr>
        <w:tc>
          <w:tcPr>
            <w:tcW w:type="dxa" w:w="1417"/>
          </w:tcPr>
          <w:p>
            <w:r/>
            <w:r>
              <w:rPr>
                <w:sz w:val="20"/>
              </w:rPr>
              <w:t>Table 5.1</w:t>
            </w:r>
          </w:p>
        </w:tc>
        <w:tc>
          <w:tcPr>
            <w:tcW w:type="dxa" w:w="6236"/>
          </w:tcPr>
          <w:p>
            <w:r/>
            <w:r>
              <w:rPr>
                <w:sz w:val="20"/>
              </w:rPr>
              <w:t>Backend Technology Versions</w:t>
            </w:r>
          </w:p>
        </w:tc>
        <w:tc>
          <w:tcPr>
            <w:tcW w:type="dxa" w:w="850"/>
          </w:tcPr>
          <w:p>
            <w:r/>
            <w:r>
              <w:rPr>
                <w:sz w:val="20"/>
              </w:rPr>
              <w:t>30</w:t>
            </w:r>
          </w:p>
        </w:tc>
      </w:tr>
      <w:tr>
        <w:tc>
          <w:tcPr>
            <w:tcW w:type="dxa" w:w="1417"/>
          </w:tcPr>
          <w:p>
            <w:r/>
            <w:r>
              <w:rPr>
                <w:sz w:val="20"/>
              </w:rPr>
              <w:t>Table 5.2</w:t>
            </w:r>
          </w:p>
        </w:tc>
        <w:tc>
          <w:tcPr>
            <w:tcW w:type="dxa" w:w="6236"/>
          </w:tcPr>
          <w:p>
            <w:r/>
            <w:r>
              <w:rPr>
                <w:sz w:val="20"/>
              </w:rPr>
              <w:t>Frontend Technology Versions</w:t>
            </w:r>
          </w:p>
        </w:tc>
        <w:tc>
          <w:tcPr>
            <w:tcW w:type="dxa" w:w="850"/>
          </w:tcPr>
          <w:p>
            <w:r/>
            <w:r>
              <w:rPr>
                <w:sz w:val="20"/>
              </w:rPr>
              <w:t>31</w:t>
            </w:r>
          </w:p>
        </w:tc>
      </w:tr>
      <w:tr>
        <w:tc>
          <w:tcPr>
            <w:tcW w:type="dxa" w:w="1417"/>
          </w:tcPr>
          <w:p>
            <w:r/>
            <w:r>
              <w:rPr>
                <w:sz w:val="20"/>
              </w:rPr>
              <w:t>Table 5.3</w:t>
            </w:r>
          </w:p>
        </w:tc>
        <w:tc>
          <w:tcPr>
            <w:tcW w:type="dxa" w:w="6236"/>
          </w:tcPr>
          <w:p>
            <w:r/>
            <w:r>
              <w:rPr>
                <w:sz w:val="20"/>
              </w:rPr>
              <w:t>API Endpoint Summary by Domain</w:t>
            </w:r>
          </w:p>
        </w:tc>
        <w:tc>
          <w:tcPr>
            <w:tcW w:type="dxa" w:w="850"/>
          </w:tcPr>
          <w:p>
            <w:r/>
            <w:r>
              <w:rPr>
                <w:sz w:val="20"/>
              </w:rPr>
              <w:t>35</w:t>
            </w:r>
          </w:p>
        </w:tc>
      </w:tr>
      <w:tr>
        <w:tc>
          <w:tcPr>
            <w:tcW w:type="dxa" w:w="1417"/>
          </w:tcPr>
          <w:p>
            <w:r/>
            <w:r>
              <w:rPr>
                <w:sz w:val="20"/>
              </w:rPr>
              <w:t>Table 6.1</w:t>
            </w:r>
          </w:p>
        </w:tc>
        <w:tc>
          <w:tcPr>
            <w:tcW w:type="dxa" w:w="6236"/>
          </w:tcPr>
          <w:p>
            <w:r/>
            <w:r>
              <w:rPr>
                <w:sz w:val="20"/>
              </w:rPr>
              <w:t>Unit Test Cases</w:t>
            </w:r>
          </w:p>
        </w:tc>
        <w:tc>
          <w:tcPr>
            <w:tcW w:type="dxa" w:w="850"/>
          </w:tcPr>
          <w:p>
            <w:r/>
            <w:r>
              <w:rPr>
                <w:sz w:val="20"/>
              </w:rPr>
              <w:t>48</w:t>
            </w:r>
          </w:p>
        </w:tc>
      </w:tr>
      <w:tr>
        <w:tc>
          <w:tcPr>
            <w:tcW w:type="dxa" w:w="1417"/>
          </w:tcPr>
          <w:p>
            <w:r/>
            <w:r>
              <w:rPr>
                <w:sz w:val="20"/>
              </w:rPr>
              <w:t>Table 6.2</w:t>
            </w:r>
          </w:p>
        </w:tc>
        <w:tc>
          <w:tcPr>
            <w:tcW w:type="dxa" w:w="6236"/>
          </w:tcPr>
          <w:p>
            <w:r/>
            <w:r>
              <w:rPr>
                <w:sz w:val="20"/>
              </w:rPr>
              <w:t>Integration Test Cases</w:t>
            </w:r>
          </w:p>
        </w:tc>
        <w:tc>
          <w:tcPr>
            <w:tcW w:type="dxa" w:w="850"/>
          </w:tcPr>
          <w:p>
            <w:r/>
            <w:r>
              <w:rPr>
                <w:sz w:val="20"/>
              </w:rPr>
              <w:t>50</w:t>
            </w:r>
          </w:p>
        </w:tc>
      </w:tr>
      <w:tr>
        <w:tc>
          <w:tcPr>
            <w:tcW w:type="dxa" w:w="1417"/>
          </w:tcPr>
          <w:p>
            <w:r/>
            <w:r>
              <w:rPr>
                <w:sz w:val="20"/>
              </w:rPr>
              <w:t>Table 6.3</w:t>
            </w:r>
          </w:p>
        </w:tc>
        <w:tc>
          <w:tcPr>
            <w:tcW w:type="dxa" w:w="6236"/>
          </w:tcPr>
          <w:p>
            <w:r/>
            <w:r>
              <w:rPr>
                <w:sz w:val="20"/>
              </w:rPr>
              <w:t>Test Result Summary</w:t>
            </w:r>
          </w:p>
        </w:tc>
        <w:tc>
          <w:tcPr>
            <w:tcW w:type="dxa" w:w="850"/>
          </w:tcPr>
          <w:p>
            <w:r/>
            <w:r>
              <w:rPr>
                <w:sz w:val="20"/>
              </w:rPr>
              <w:t>52</w:t>
            </w:r>
          </w:p>
        </w:tc>
      </w:tr>
    </w:tbl>
    <w:p/>
    <w:p>
      <w:r>
        <w:br w:type="page"/>
      </w:r>
    </w:p>
    <w:p>
      <w:pPr>
        <w:spacing w:before="480"/>
        <w:jc w:val="center"/>
      </w:pPr>
      <w:r>
        <w:rPr>
          <w:b/>
          <w:i w:val="0"/>
          <w:color w:val="8B1E1E"/>
          <w:sz w:val="40"/>
        </w:rPr>
        <w:t>LIST OF ABBREVIATIONS</w:t>
      </w:r>
    </w:p>
    <w:p>
      <w:pPr>
        <w:pBdr>
          <w:bottom w:val="single" w:sz="8" w:space="1" w:color="8B1E1E"/>
        </w:pBdr>
      </w:pPr>
    </w:p>
    <w:p/>
    <w:tbl>
      <w:tblPr>
        <w:tblStyle w:val="LightGrid-Accent1"/>
        <w:tblW w:type="auto" w:w="0"/>
        <w:jc w:val="center"/>
        <w:tblLook w:firstColumn="1" w:firstRow="1" w:lastColumn="0" w:lastRow="0" w:noHBand="0" w:noVBand="1" w:val="04A0"/>
      </w:tblPr>
      <w:tblGrid>
        <w:gridCol w:w="4702"/>
        <w:gridCol w:w="4702"/>
      </w:tblGrid>
      <w:tr>
        <w:tc>
          <w:tcPr>
            <w:tcW w:type="dxa" w:w="1701"/>
            <w:shd w:val="clear" w:color="auto" w:fill="8B1E1E"/>
          </w:tcPr>
          <w:p>
            <w:r/>
            <w:r>
              <w:rPr>
                <w:b/>
                <w:color w:val="FFFFFF"/>
                <w:sz w:val="22"/>
              </w:rPr>
              <w:t>Abbreviation</w:t>
            </w:r>
          </w:p>
        </w:tc>
        <w:tc>
          <w:tcPr>
            <w:tcW w:type="dxa" w:w="6803"/>
            <w:shd w:val="clear" w:color="auto" w:fill="8B1E1E"/>
          </w:tcPr>
          <w:p>
            <w:r/>
            <w:r>
              <w:rPr>
                <w:b/>
                <w:color w:val="FFFFFF"/>
                <w:sz w:val="22"/>
              </w:rPr>
              <w:t>Expansion</w:t>
            </w:r>
          </w:p>
        </w:tc>
      </w:tr>
      <w:tr>
        <w:tc>
          <w:tcPr>
            <w:tcW w:type="dxa" w:w="1701"/>
          </w:tcPr>
          <w:p>
            <w:r/>
            <w:r>
              <w:rPr>
                <w:sz w:val="20"/>
              </w:rPr>
              <w:t>API</w:t>
            </w:r>
          </w:p>
        </w:tc>
        <w:tc>
          <w:tcPr>
            <w:tcW w:type="dxa" w:w="6803"/>
          </w:tcPr>
          <w:p>
            <w:r/>
            <w:r>
              <w:rPr>
                <w:sz w:val="20"/>
              </w:rPr>
              <w:t>Application Programming Interface</w:t>
            </w:r>
          </w:p>
        </w:tc>
      </w:tr>
      <w:tr>
        <w:tc>
          <w:tcPr>
            <w:tcW w:type="dxa" w:w="1701"/>
          </w:tcPr>
          <w:p>
            <w:r/>
            <w:r>
              <w:rPr>
                <w:sz w:val="20"/>
              </w:rPr>
              <w:t>CGST</w:t>
            </w:r>
          </w:p>
        </w:tc>
        <w:tc>
          <w:tcPr>
            <w:tcW w:type="dxa" w:w="6803"/>
          </w:tcPr>
          <w:p>
            <w:r/>
            <w:r>
              <w:rPr>
                <w:sz w:val="20"/>
              </w:rPr>
              <w:t>Central Goods and Services Tax</w:t>
            </w:r>
          </w:p>
        </w:tc>
      </w:tr>
      <w:tr>
        <w:tc>
          <w:tcPr>
            <w:tcW w:type="dxa" w:w="1701"/>
          </w:tcPr>
          <w:p>
            <w:r/>
            <w:r>
              <w:rPr>
                <w:sz w:val="20"/>
              </w:rPr>
              <w:t>CRUD</w:t>
            </w:r>
          </w:p>
        </w:tc>
        <w:tc>
          <w:tcPr>
            <w:tcW w:type="dxa" w:w="6803"/>
          </w:tcPr>
          <w:p>
            <w:r/>
            <w:r>
              <w:rPr>
                <w:sz w:val="20"/>
              </w:rPr>
              <w:t>Create, Read, Update, Delete</w:t>
            </w:r>
          </w:p>
        </w:tc>
      </w:tr>
      <w:tr>
        <w:tc>
          <w:tcPr>
            <w:tcW w:type="dxa" w:w="1701"/>
          </w:tcPr>
          <w:p>
            <w:r/>
            <w:r>
              <w:rPr>
                <w:sz w:val="20"/>
              </w:rPr>
              <w:t>DBMS</w:t>
            </w:r>
          </w:p>
        </w:tc>
        <w:tc>
          <w:tcPr>
            <w:tcW w:type="dxa" w:w="6803"/>
          </w:tcPr>
          <w:p>
            <w:r/>
            <w:r>
              <w:rPr>
                <w:sz w:val="20"/>
              </w:rPr>
              <w:t>Database Management System</w:t>
            </w:r>
          </w:p>
        </w:tc>
      </w:tr>
      <w:tr>
        <w:tc>
          <w:tcPr>
            <w:tcW w:type="dxa" w:w="1701"/>
          </w:tcPr>
          <w:p>
            <w:r/>
            <w:r>
              <w:rPr>
                <w:sz w:val="20"/>
              </w:rPr>
              <w:t>DFD</w:t>
            </w:r>
          </w:p>
        </w:tc>
        <w:tc>
          <w:tcPr>
            <w:tcW w:type="dxa" w:w="6803"/>
          </w:tcPr>
          <w:p>
            <w:r/>
            <w:r>
              <w:rPr>
                <w:sz w:val="20"/>
              </w:rPr>
              <w:t>Data Flow Diagram</w:t>
            </w:r>
          </w:p>
        </w:tc>
      </w:tr>
      <w:tr>
        <w:tc>
          <w:tcPr>
            <w:tcW w:type="dxa" w:w="1701"/>
          </w:tcPr>
          <w:p>
            <w:r/>
            <w:r>
              <w:rPr>
                <w:sz w:val="20"/>
              </w:rPr>
              <w:t>ER</w:t>
            </w:r>
          </w:p>
        </w:tc>
        <w:tc>
          <w:tcPr>
            <w:tcW w:type="dxa" w:w="6803"/>
          </w:tcPr>
          <w:p>
            <w:r/>
            <w:r>
              <w:rPr>
                <w:sz w:val="20"/>
              </w:rPr>
              <w:t>Entity-Relationship</w:t>
            </w:r>
          </w:p>
        </w:tc>
      </w:tr>
      <w:tr>
        <w:tc>
          <w:tcPr>
            <w:tcW w:type="dxa" w:w="1701"/>
          </w:tcPr>
          <w:p>
            <w:r/>
            <w:r>
              <w:rPr>
                <w:sz w:val="20"/>
              </w:rPr>
              <w:t>GRN</w:t>
            </w:r>
          </w:p>
        </w:tc>
        <w:tc>
          <w:tcPr>
            <w:tcW w:type="dxa" w:w="6803"/>
          </w:tcPr>
          <w:p>
            <w:r/>
            <w:r>
              <w:rPr>
                <w:sz w:val="20"/>
              </w:rPr>
              <w:t>Goods Received Note</w:t>
            </w:r>
          </w:p>
        </w:tc>
      </w:tr>
      <w:tr>
        <w:tc>
          <w:tcPr>
            <w:tcW w:type="dxa" w:w="1701"/>
          </w:tcPr>
          <w:p>
            <w:r/>
            <w:r>
              <w:rPr>
                <w:sz w:val="20"/>
              </w:rPr>
              <w:t>GST</w:t>
            </w:r>
          </w:p>
        </w:tc>
        <w:tc>
          <w:tcPr>
            <w:tcW w:type="dxa" w:w="6803"/>
          </w:tcPr>
          <w:p>
            <w:r/>
            <w:r>
              <w:rPr>
                <w:sz w:val="20"/>
              </w:rPr>
              <w:t>Goods and Services Tax</w:t>
            </w:r>
          </w:p>
        </w:tc>
      </w:tr>
      <w:tr>
        <w:tc>
          <w:tcPr>
            <w:tcW w:type="dxa" w:w="1701"/>
          </w:tcPr>
          <w:p>
            <w:r/>
            <w:r>
              <w:rPr>
                <w:sz w:val="20"/>
              </w:rPr>
              <w:t>GSTIN</w:t>
            </w:r>
          </w:p>
        </w:tc>
        <w:tc>
          <w:tcPr>
            <w:tcW w:type="dxa" w:w="6803"/>
          </w:tcPr>
          <w:p>
            <w:r/>
            <w:r>
              <w:rPr>
                <w:sz w:val="20"/>
              </w:rPr>
              <w:t>Goods and Services Tax Identification Number</w:t>
            </w:r>
          </w:p>
        </w:tc>
      </w:tr>
      <w:tr>
        <w:tc>
          <w:tcPr>
            <w:tcW w:type="dxa" w:w="1701"/>
          </w:tcPr>
          <w:p>
            <w:r/>
            <w:r>
              <w:rPr>
                <w:sz w:val="20"/>
              </w:rPr>
              <w:t>HSN</w:t>
            </w:r>
          </w:p>
        </w:tc>
        <w:tc>
          <w:tcPr>
            <w:tcW w:type="dxa" w:w="6803"/>
          </w:tcPr>
          <w:p>
            <w:r/>
            <w:r>
              <w:rPr>
                <w:sz w:val="20"/>
              </w:rPr>
              <w:t>Harmonised System of Nomenclature</w:t>
            </w:r>
          </w:p>
        </w:tc>
      </w:tr>
      <w:tr>
        <w:tc>
          <w:tcPr>
            <w:tcW w:type="dxa" w:w="1701"/>
          </w:tcPr>
          <w:p>
            <w:r/>
            <w:r>
              <w:rPr>
                <w:sz w:val="20"/>
              </w:rPr>
              <w:t>HTTP</w:t>
            </w:r>
          </w:p>
        </w:tc>
        <w:tc>
          <w:tcPr>
            <w:tcW w:type="dxa" w:w="6803"/>
          </w:tcPr>
          <w:p>
            <w:r/>
            <w:r>
              <w:rPr>
                <w:sz w:val="20"/>
              </w:rPr>
              <w:t>Hypertext Transfer Protocol</w:t>
            </w:r>
          </w:p>
        </w:tc>
      </w:tr>
      <w:tr>
        <w:tc>
          <w:tcPr>
            <w:tcW w:type="dxa" w:w="1701"/>
          </w:tcPr>
          <w:p>
            <w:r/>
            <w:r>
              <w:rPr>
                <w:sz w:val="20"/>
              </w:rPr>
              <w:t>IGST</w:t>
            </w:r>
          </w:p>
        </w:tc>
        <w:tc>
          <w:tcPr>
            <w:tcW w:type="dxa" w:w="6803"/>
          </w:tcPr>
          <w:p>
            <w:r/>
            <w:r>
              <w:rPr>
                <w:sz w:val="20"/>
              </w:rPr>
              <w:t>Integrated Goods and Services Tax</w:t>
            </w:r>
          </w:p>
        </w:tc>
      </w:tr>
      <w:tr>
        <w:tc>
          <w:tcPr>
            <w:tcW w:type="dxa" w:w="1701"/>
          </w:tcPr>
          <w:p>
            <w:r/>
            <w:r>
              <w:rPr>
                <w:sz w:val="20"/>
              </w:rPr>
              <w:t>JSON</w:t>
            </w:r>
          </w:p>
        </w:tc>
        <w:tc>
          <w:tcPr>
            <w:tcW w:type="dxa" w:w="6803"/>
          </w:tcPr>
          <w:p>
            <w:r/>
            <w:r>
              <w:rPr>
                <w:sz w:val="20"/>
              </w:rPr>
              <w:t>JavaScript Object Notation</w:t>
            </w:r>
          </w:p>
        </w:tc>
      </w:tr>
      <w:tr>
        <w:tc>
          <w:tcPr>
            <w:tcW w:type="dxa" w:w="1701"/>
          </w:tcPr>
          <w:p>
            <w:r/>
            <w:r>
              <w:rPr>
                <w:sz w:val="20"/>
              </w:rPr>
              <w:t>JWT</w:t>
            </w:r>
          </w:p>
        </w:tc>
        <w:tc>
          <w:tcPr>
            <w:tcW w:type="dxa" w:w="6803"/>
          </w:tcPr>
          <w:p>
            <w:r/>
            <w:r>
              <w:rPr>
                <w:sz w:val="20"/>
              </w:rPr>
              <w:t>JSON Web Token</w:t>
            </w:r>
          </w:p>
        </w:tc>
      </w:tr>
      <w:tr>
        <w:tc>
          <w:tcPr>
            <w:tcW w:type="dxa" w:w="1701"/>
          </w:tcPr>
          <w:p>
            <w:r/>
            <w:r>
              <w:rPr>
                <w:sz w:val="20"/>
              </w:rPr>
              <w:t>LLM</w:t>
            </w:r>
          </w:p>
        </w:tc>
        <w:tc>
          <w:tcPr>
            <w:tcW w:type="dxa" w:w="6803"/>
          </w:tcPr>
          <w:p>
            <w:r/>
            <w:r>
              <w:rPr>
                <w:sz w:val="20"/>
              </w:rPr>
              <w:t>Large Language Model</w:t>
            </w:r>
          </w:p>
        </w:tc>
      </w:tr>
      <w:tr>
        <w:tc>
          <w:tcPr>
            <w:tcW w:type="dxa" w:w="1701"/>
          </w:tcPr>
          <w:p>
            <w:r/>
            <w:r>
              <w:rPr>
                <w:sz w:val="20"/>
              </w:rPr>
              <w:t>MERN</w:t>
            </w:r>
          </w:p>
        </w:tc>
        <w:tc>
          <w:tcPr>
            <w:tcW w:type="dxa" w:w="6803"/>
          </w:tcPr>
          <w:p>
            <w:r/>
            <w:r>
              <w:rPr>
                <w:sz w:val="20"/>
              </w:rPr>
              <w:t>MongoDB, Express.js, React, Node.js</w:t>
            </w:r>
          </w:p>
        </w:tc>
      </w:tr>
      <w:tr>
        <w:tc>
          <w:tcPr>
            <w:tcW w:type="dxa" w:w="1701"/>
          </w:tcPr>
          <w:p>
            <w:r/>
            <w:r>
              <w:rPr>
                <w:sz w:val="20"/>
              </w:rPr>
              <w:t>OCR</w:t>
            </w:r>
          </w:p>
        </w:tc>
        <w:tc>
          <w:tcPr>
            <w:tcW w:type="dxa" w:w="6803"/>
          </w:tcPr>
          <w:p>
            <w:r/>
            <w:r>
              <w:rPr>
                <w:sz w:val="20"/>
              </w:rPr>
              <w:t>Optical Character Recognition</w:t>
            </w:r>
          </w:p>
        </w:tc>
      </w:tr>
      <w:tr>
        <w:tc>
          <w:tcPr>
            <w:tcW w:type="dxa" w:w="1701"/>
          </w:tcPr>
          <w:p>
            <w:r/>
            <w:r>
              <w:rPr>
                <w:sz w:val="20"/>
              </w:rPr>
              <w:t>PDF</w:t>
            </w:r>
          </w:p>
        </w:tc>
        <w:tc>
          <w:tcPr>
            <w:tcW w:type="dxa" w:w="6803"/>
          </w:tcPr>
          <w:p>
            <w:r/>
            <w:r>
              <w:rPr>
                <w:sz w:val="20"/>
              </w:rPr>
              <w:t>Portable Document Format</w:t>
            </w:r>
          </w:p>
        </w:tc>
      </w:tr>
      <w:tr>
        <w:tc>
          <w:tcPr>
            <w:tcW w:type="dxa" w:w="1701"/>
          </w:tcPr>
          <w:p>
            <w:r/>
            <w:r>
              <w:rPr>
                <w:sz w:val="20"/>
              </w:rPr>
              <w:t>RBAC</w:t>
            </w:r>
          </w:p>
        </w:tc>
        <w:tc>
          <w:tcPr>
            <w:tcW w:type="dxa" w:w="6803"/>
          </w:tcPr>
          <w:p>
            <w:r/>
            <w:r>
              <w:rPr>
                <w:sz w:val="20"/>
              </w:rPr>
              <w:t>Role-Based Access Control</w:t>
            </w:r>
          </w:p>
        </w:tc>
      </w:tr>
      <w:tr>
        <w:tc>
          <w:tcPr>
            <w:tcW w:type="dxa" w:w="1701"/>
          </w:tcPr>
          <w:p>
            <w:r/>
            <w:r>
              <w:rPr>
                <w:sz w:val="20"/>
              </w:rPr>
              <w:t>REST</w:t>
            </w:r>
          </w:p>
        </w:tc>
        <w:tc>
          <w:tcPr>
            <w:tcW w:type="dxa" w:w="6803"/>
          </w:tcPr>
          <w:p>
            <w:r/>
            <w:r>
              <w:rPr>
                <w:sz w:val="20"/>
              </w:rPr>
              <w:t>Representational State Transfer</w:t>
            </w:r>
          </w:p>
        </w:tc>
      </w:tr>
      <w:tr>
        <w:tc>
          <w:tcPr>
            <w:tcW w:type="dxa" w:w="1701"/>
          </w:tcPr>
          <w:p>
            <w:r/>
            <w:r>
              <w:rPr>
                <w:sz w:val="20"/>
              </w:rPr>
              <w:t>SaaS</w:t>
            </w:r>
          </w:p>
        </w:tc>
        <w:tc>
          <w:tcPr>
            <w:tcW w:type="dxa" w:w="6803"/>
          </w:tcPr>
          <w:p>
            <w:r/>
            <w:r>
              <w:rPr>
                <w:sz w:val="20"/>
              </w:rPr>
              <w:t>Software as a Service</w:t>
            </w:r>
          </w:p>
        </w:tc>
      </w:tr>
      <w:tr>
        <w:tc>
          <w:tcPr>
            <w:tcW w:type="dxa" w:w="1701"/>
          </w:tcPr>
          <w:p>
            <w:r/>
            <w:r>
              <w:rPr>
                <w:sz w:val="20"/>
              </w:rPr>
              <w:t>SGST</w:t>
            </w:r>
          </w:p>
        </w:tc>
        <w:tc>
          <w:tcPr>
            <w:tcW w:type="dxa" w:w="6803"/>
          </w:tcPr>
          <w:p>
            <w:r/>
            <w:r>
              <w:rPr>
                <w:sz w:val="20"/>
              </w:rPr>
              <w:t>State Goods and Services Tax</w:t>
            </w:r>
          </w:p>
        </w:tc>
      </w:tr>
      <w:tr>
        <w:tc>
          <w:tcPr>
            <w:tcW w:type="dxa" w:w="1701"/>
          </w:tcPr>
          <w:p>
            <w:r/>
            <w:r>
              <w:rPr>
                <w:sz w:val="20"/>
              </w:rPr>
              <w:t>SKU</w:t>
            </w:r>
          </w:p>
        </w:tc>
        <w:tc>
          <w:tcPr>
            <w:tcW w:type="dxa" w:w="6803"/>
          </w:tcPr>
          <w:p>
            <w:r/>
            <w:r>
              <w:rPr>
                <w:sz w:val="20"/>
              </w:rPr>
              <w:t>Stock Keeping Unit</w:t>
            </w:r>
          </w:p>
        </w:tc>
      </w:tr>
      <w:tr>
        <w:tc>
          <w:tcPr>
            <w:tcW w:type="dxa" w:w="1701"/>
          </w:tcPr>
          <w:p>
            <w:r/>
            <w:r>
              <w:rPr>
                <w:sz w:val="20"/>
              </w:rPr>
              <w:t>SMB</w:t>
            </w:r>
          </w:p>
        </w:tc>
        <w:tc>
          <w:tcPr>
            <w:tcW w:type="dxa" w:w="6803"/>
          </w:tcPr>
          <w:p>
            <w:r/>
            <w:r>
              <w:rPr>
                <w:sz w:val="20"/>
              </w:rPr>
              <w:t>Small and Medium Business</w:t>
            </w:r>
          </w:p>
        </w:tc>
      </w:tr>
      <w:tr>
        <w:tc>
          <w:tcPr>
            <w:tcW w:type="dxa" w:w="1701"/>
          </w:tcPr>
          <w:p>
            <w:r/>
            <w:r>
              <w:rPr>
                <w:sz w:val="20"/>
              </w:rPr>
              <w:t>SPA</w:t>
            </w:r>
          </w:p>
        </w:tc>
        <w:tc>
          <w:tcPr>
            <w:tcW w:type="dxa" w:w="6803"/>
          </w:tcPr>
          <w:p>
            <w:r/>
            <w:r>
              <w:rPr>
                <w:sz w:val="20"/>
              </w:rPr>
              <w:t>Single Page Application</w:t>
            </w:r>
          </w:p>
        </w:tc>
      </w:tr>
      <w:tr>
        <w:tc>
          <w:tcPr>
            <w:tcW w:type="dxa" w:w="1701"/>
          </w:tcPr>
          <w:p>
            <w:r/>
            <w:r>
              <w:rPr>
                <w:sz w:val="20"/>
              </w:rPr>
              <w:t>UI</w:t>
            </w:r>
          </w:p>
        </w:tc>
        <w:tc>
          <w:tcPr>
            <w:tcW w:type="dxa" w:w="6803"/>
          </w:tcPr>
          <w:p>
            <w:r/>
            <w:r>
              <w:rPr>
                <w:sz w:val="20"/>
              </w:rPr>
              <w:t>User Interface</w:t>
            </w:r>
          </w:p>
        </w:tc>
      </w:tr>
      <w:tr>
        <w:tc>
          <w:tcPr>
            <w:tcW w:type="dxa" w:w="1701"/>
          </w:tcPr>
          <w:p>
            <w:r/>
            <w:r>
              <w:rPr>
                <w:sz w:val="20"/>
              </w:rPr>
              <w:t>UPI</w:t>
            </w:r>
          </w:p>
        </w:tc>
        <w:tc>
          <w:tcPr>
            <w:tcW w:type="dxa" w:w="6803"/>
          </w:tcPr>
          <w:p>
            <w:r/>
            <w:r>
              <w:rPr>
                <w:sz w:val="20"/>
              </w:rPr>
              <w:t>Unified Payments Interface</w:t>
            </w:r>
          </w:p>
        </w:tc>
      </w:tr>
      <w:tr>
        <w:tc>
          <w:tcPr>
            <w:tcW w:type="dxa" w:w="1701"/>
          </w:tcPr>
          <w:p>
            <w:r/>
            <w:r>
              <w:rPr>
                <w:sz w:val="20"/>
              </w:rPr>
              <w:t>URL</w:t>
            </w:r>
          </w:p>
        </w:tc>
        <w:tc>
          <w:tcPr>
            <w:tcW w:type="dxa" w:w="6803"/>
          </w:tcPr>
          <w:p>
            <w:r/>
            <w:r>
              <w:rPr>
                <w:sz w:val="20"/>
              </w:rPr>
              <w:t>Uniform Resource Locator</w:t>
            </w:r>
          </w:p>
        </w:tc>
      </w:tr>
      <w:tr>
        <w:tc>
          <w:tcPr>
            <w:tcW w:type="dxa" w:w="1701"/>
          </w:tcPr>
          <w:p>
            <w:r/>
            <w:r>
              <w:rPr>
                <w:sz w:val="20"/>
              </w:rPr>
              <w:t>UX</w:t>
            </w:r>
          </w:p>
        </w:tc>
        <w:tc>
          <w:tcPr>
            <w:tcW w:type="dxa" w:w="6803"/>
          </w:tcPr>
          <w:p>
            <w:r/>
            <w:r>
              <w:rPr>
                <w:sz w:val="20"/>
              </w:rPr>
              <w:t>User Experience</w:t>
            </w:r>
          </w:p>
        </w:tc>
      </w:tr>
      <w:tr>
        <w:tc>
          <w:tcPr>
            <w:tcW w:type="dxa" w:w="1701"/>
          </w:tcPr>
          <w:p>
            <w:r/>
            <w:r>
              <w:rPr>
                <w:sz w:val="20"/>
              </w:rPr>
              <w:t>XML</w:t>
            </w:r>
          </w:p>
        </w:tc>
        <w:tc>
          <w:tcPr>
            <w:tcW w:type="dxa" w:w="6803"/>
          </w:tcPr>
          <w:p>
            <w:r/>
            <w:r>
              <w:rPr>
                <w:sz w:val="20"/>
              </w:rPr>
              <w:t>Extensible Markup Language</w:t>
            </w:r>
          </w:p>
        </w:tc>
      </w:tr>
    </w:tbl>
    <w:p/>
    <w:p>
      <w:r>
        <w:br w:type="page"/>
      </w:r>
    </w:p>
    <w:p>
      <w:pPr>
        <w:spacing w:before="480" w:after="120"/>
        <w:jc w:val="center"/>
      </w:pPr>
      <w:r>
        <w:rPr>
          <w:b/>
          <w:color w:val="8B1E1E"/>
          <w:sz w:val="28"/>
        </w:rPr>
        <w:t>CHAPTER 1</w:t>
      </w:r>
    </w:p>
    <w:p>
      <w:pPr>
        <w:spacing w:after="360"/>
        <w:jc w:val="center"/>
      </w:pPr>
      <w:r>
        <w:rPr>
          <w:b/>
          <w:color w:val="14110D"/>
          <w:sz w:val="40"/>
        </w:rPr>
        <w:t>INTRODUCTION</w:t>
      </w:r>
    </w:p>
    <w:p>
      <w:pPr>
        <w:pBdr>
          <w:bottom w:val="single" w:sz="8" w:space="1" w:color="8B1E1E"/>
        </w:pBdr>
      </w:pPr>
    </w:p>
    <w:p>
      <w:pPr>
        <w:spacing w:before="280" w:after="160"/>
      </w:pPr>
      <w:r>
        <w:rPr>
          <w:b/>
          <w:color w:val="8B1E1E"/>
          <w:sz w:val="30"/>
        </w:rPr>
        <w:t>1.1  Overview</w:t>
      </w:r>
    </w:p>
    <w:p>
      <w:pPr>
        <w:spacing w:line="360" w:lineRule="auto"/>
        <w:jc w:val="both"/>
      </w:pPr>
      <w:r>
        <w:rPr>
          <w:b w:val="0"/>
          <w:i w:val="0"/>
          <w:sz w:val="22"/>
        </w:rPr>
        <w:t>Inventory management and billing form the operational backbone of every retail business, from a single-shop kirana to a multi-location distributor. In the Indian context, this responsibility is significantly amplified by the requirements of the Goods and Services Tax (GST) regime, which mandates structured invoicing with Harmonised System of Nomenclature (HSN) codes, state-wise tax splits between Central GST (CGST), State GST (SGST), and Integrated GST (IGST), and the maintenance of complete audit-ready records. Alongside these compliance pressures, small and medium businesses (SMBs) also extend significant credit to their customers through informal ledger systems known locally as khata, where balances are tracked in a paper notebook rather than in formal accounting software.</w:t>
      </w:r>
    </w:p>
    <w:p>
      <w:pPr>
        <w:spacing w:line="360" w:lineRule="auto"/>
        <w:jc w:val="both"/>
      </w:pPr>
      <w:r>
        <w:rPr>
          <w:b w:val="0"/>
          <w:i w:val="0"/>
          <w:sz w:val="22"/>
        </w:rPr>
        <w:t>The AI Smart Inventory System is a comprehensive web-based platform that unifies these traditionally separate concerns — product cataloguing, stock movement tracking, GST-compliant invoicing, customer credit ledger management, supplier records, and operational analytics — into a single, modern, mobile-friendly application. The system additionally introduces two capabilities that are largely absent from existing Indian SMB tools: an Optical Character Recognition (OCR) pipeline that converts a photograph of a supplier's invoice into a structured Goods Received Note in seconds, and an Artificial Intelligence Copilot powered by Google Gemini 2.5 Flash that answers natural-language business questions by querying the live application database through typed tool functions.</w:t>
      </w:r>
    </w:p>
    <w:p>
      <w:pPr>
        <w:spacing w:line="360" w:lineRule="auto"/>
        <w:jc w:val="both"/>
      </w:pPr>
      <w:r>
        <w:rPr>
          <w:b w:val="0"/>
          <w:i w:val="0"/>
          <w:sz w:val="22"/>
        </w:rPr>
        <w:t>This report documents the analysis, design, implementation, and testing of the AI Smart Inventory System. The application is built on the MERN technology stack — MongoDB as the document database, Express.js as the web framework, React 19 as the single-page application library, and Node.js 20 as the JavaScript runtime — and augments this stack with Tesseract.js for OCR, the pdfkit library for server-side PDF generation, react-i18next for English/Hindi internationalisation, and Tailwind CSS for the user-interface design system.</w:t>
      </w:r>
    </w:p>
    <w:p>
      <w:pPr>
        <w:spacing w:before="280" w:after="160"/>
      </w:pPr>
      <w:r>
        <w:rPr>
          <w:b/>
          <w:color w:val="8B1E1E"/>
          <w:sz w:val="30"/>
        </w:rPr>
        <w:t>1.2  Problem Statement</w:t>
      </w:r>
    </w:p>
    <w:p>
      <w:pPr>
        <w:spacing w:line="360" w:lineRule="auto"/>
        <w:jc w:val="both"/>
      </w:pPr>
      <w:r>
        <w:rPr>
          <w:b w:val="0"/>
          <w:i w:val="0"/>
          <w:sz w:val="22"/>
        </w:rPr>
        <w:t>Despite the digitisation push of the Goods and Services Tax regime, a significant fraction of Indian SMBs continue to operate using a fragmented combination of paper bill books, spreadsheets, locally installed accounting software (typically Tally), and credit-tracking applications such as Khatabook. Each of these tools addresses one part of the problem but leaves substantial workflow gaps that the shopkeeper has to bridge manually.</w:t>
      </w:r>
    </w:p>
    <w:p>
      <w:pPr>
        <w:spacing w:line="360" w:lineRule="auto"/>
        <w:jc w:val="both"/>
      </w:pPr>
      <w:r>
        <w:rPr>
          <w:b w:val="0"/>
          <w:i w:val="0"/>
          <w:sz w:val="22"/>
        </w:rPr>
        <w:t>The specific problems addressed by this project are:</w:t>
      </w:r>
    </w:p>
    <w:p>
      <w:pPr>
        <w:pStyle w:val="ListBullet"/>
        <w:spacing w:line="312" w:lineRule="auto"/>
      </w:pPr>
      <w:r>
        <w:rPr>
          <w:sz w:val="22"/>
        </w:rPr>
        <w:t>Existing accounting software is desktop-bound and visually outdated, making it difficult to use on mobile devices that have become the primary computing platform for many small-business owners.</w:t>
      </w:r>
    </w:p>
    <w:p>
      <w:pPr>
        <w:pStyle w:val="ListBullet"/>
        <w:spacing w:line="312" w:lineRule="auto"/>
      </w:pPr>
      <w:r>
        <w:rPr>
          <w:sz w:val="22"/>
        </w:rPr>
        <w:t>Customer credit (khata) management and GST invoicing are rarely combined in a single tool. Users either choose Khatabook for credit tracking and lose GST features, or choose Tally/Vyapar for GST and lose the simplicity of a credit notebook.</w:t>
      </w:r>
    </w:p>
    <w:p>
      <w:pPr>
        <w:pStyle w:val="ListBullet"/>
        <w:spacing w:line="312" w:lineRule="auto"/>
      </w:pPr>
      <w:r>
        <w:rPr>
          <w:sz w:val="22"/>
        </w:rPr>
        <w:t>Manual entry of supplier invoices into the system is slow and error-prone. A medium-sized distributor receiving twenty supplier invoices per week spends hours typing them into the inventory system.</w:t>
      </w:r>
    </w:p>
    <w:p>
      <w:pPr>
        <w:pStyle w:val="ListBullet"/>
        <w:spacing w:line="312" w:lineRule="auto"/>
      </w:pPr>
      <w:r>
        <w:rPr>
          <w:sz w:val="22"/>
        </w:rPr>
        <w:t>There is no readily available AI assistant that can answer ad-hoc business questions such as "which products are about to run out?" or "who owes me the most money this month?" by reading the user's own data.</w:t>
      </w:r>
    </w:p>
    <w:p>
      <w:pPr>
        <w:pStyle w:val="ListBullet"/>
        <w:spacing w:line="312" w:lineRule="auto"/>
      </w:pPr>
      <w:r>
        <w:rPr>
          <w:sz w:val="22"/>
        </w:rPr>
        <w:t>Hindi and other regional language support in existing SMB software is often a partial translation rather than a first-class language, which creates a usability barrier for shopkeepers in Tier-2 and Tier-3 cities.</w:t>
      </w:r>
    </w:p>
    <w:p>
      <w:pPr>
        <w:spacing w:before="280" w:after="160"/>
      </w:pPr>
      <w:r>
        <w:rPr>
          <w:b/>
          <w:color w:val="8B1E1E"/>
          <w:sz w:val="30"/>
        </w:rPr>
        <w:t>1.3  Motivation</w:t>
      </w:r>
    </w:p>
    <w:p>
      <w:pPr>
        <w:spacing w:line="360" w:lineRule="auto"/>
        <w:jc w:val="both"/>
      </w:pPr>
      <w:r>
        <w:rPr>
          <w:b w:val="0"/>
          <w:i w:val="0"/>
          <w:sz w:val="22"/>
        </w:rPr>
        <w:t>The motivation for this project arises from three converging trends that have made an integrated, AI-powered SMB application both technically feasible and commercially relevant:</w:t>
      </w:r>
    </w:p>
    <w:p>
      <w:pPr>
        <w:spacing w:line="360" w:lineRule="auto"/>
        <w:jc w:val="both"/>
      </w:pPr>
      <w:r>
        <w:rPr>
          <w:b w:val="0"/>
          <w:i w:val="0"/>
          <w:sz w:val="22"/>
        </w:rPr>
        <w:t>First, the cost of inference for capable Large Language Models has fallen dramatically with the release of efficient models such as Google Gemini 2.5 Flash. It is now economically practical to embed a tool-using AI assistant into an SMB application without making the application prohibitively expensive to operate.</w:t>
      </w:r>
    </w:p>
    <w:p>
      <w:pPr>
        <w:spacing w:line="360" w:lineRule="auto"/>
        <w:jc w:val="both"/>
      </w:pPr>
      <w:r>
        <w:rPr>
          <w:b w:val="0"/>
          <w:i w:val="0"/>
          <w:sz w:val="22"/>
        </w:rPr>
        <w:t>Second, the Unified Payments Interface (UPI) has reached near-universal adoption in Indian retail, making it natural to embed Scan-to-Pay QR codes directly into every printed invoice. This was simply not possible at scale even five years ago.</w:t>
      </w:r>
    </w:p>
    <w:p>
      <w:pPr>
        <w:spacing w:line="360" w:lineRule="auto"/>
        <w:jc w:val="both"/>
      </w:pPr>
      <w:r>
        <w:rPr>
          <w:b w:val="0"/>
          <w:i w:val="0"/>
          <w:sz w:val="22"/>
        </w:rPr>
        <w:t>Third, the GST regime continues to evolve toward greater digitisation through mechanisms such as e-invoicing (with Invoice Reference Numbers and signed QR codes), and the turnover threshold for mandatory e-invoicing has been progressively lowered. Indian SMBs above the threshold need a software path that can grow into these advanced compliance requirements without forcing a tool migration every two years.</w:t>
      </w:r>
    </w:p>
    <w:p>
      <w:pPr>
        <w:spacing w:before="280" w:after="160"/>
      </w:pPr>
      <w:r>
        <w:rPr>
          <w:b/>
          <w:color w:val="8B1E1E"/>
          <w:sz w:val="30"/>
        </w:rPr>
        <w:t>1.4  Objectives of the Project</w:t>
      </w:r>
    </w:p>
    <w:p>
      <w:pPr>
        <w:spacing w:line="360" w:lineRule="auto"/>
        <w:jc w:val="both"/>
      </w:pPr>
      <w:r>
        <w:rPr>
          <w:b w:val="0"/>
          <w:i w:val="0"/>
          <w:sz w:val="22"/>
        </w:rPr>
        <w:t>The primary objectives of the AI Smart Inventory System are as follows:</w:t>
      </w:r>
    </w:p>
    <w:p>
      <w:pPr>
        <w:pStyle w:val="ListBullet"/>
        <w:spacing w:line="312" w:lineRule="auto"/>
      </w:pPr>
      <w:r>
        <w:rPr>
          <w:sz w:val="22"/>
        </w:rPr>
        <w:t>To design and implement a unified web-based platform that integrates inventory management, GST-compliant invoicing, customer credit (khata) ledger, and supplier management into a single coherent application.</w:t>
      </w:r>
    </w:p>
    <w:p>
      <w:pPr>
        <w:pStyle w:val="ListBullet"/>
        <w:spacing w:line="312" w:lineRule="auto"/>
      </w:pPr>
      <w:r>
        <w:rPr>
          <w:sz w:val="22"/>
        </w:rPr>
        <w:t>To implement a robust GST calculation engine that correctly handles intra-state transactions (with CGST and SGST splits) and inter-state transactions (with IGST), based on the seller's and buyer's registered states.</w:t>
      </w:r>
    </w:p>
    <w:p>
      <w:pPr>
        <w:pStyle w:val="ListBullet"/>
        <w:spacing w:line="312" w:lineRule="auto"/>
      </w:pPr>
      <w:r>
        <w:rPr>
          <w:sz w:val="22"/>
        </w:rPr>
        <w:t>To develop a race-free, gap-free invoice numbering scheme using atomic database operations, ensuring that no two concurrent transactions can ever produce the same or skipped invoice number.</w:t>
      </w:r>
    </w:p>
    <w:p>
      <w:pPr>
        <w:pStyle w:val="ListBullet"/>
        <w:spacing w:line="312" w:lineRule="auto"/>
      </w:pPr>
      <w:r>
        <w:rPr>
          <w:sz w:val="22"/>
        </w:rPr>
        <w:t>To build an Optical Character Recognition (OCR) pipeline that converts supplier invoice images into structured Goods Received Notes, with human-in-the-loop verification before stock-in is committed.</w:t>
      </w:r>
    </w:p>
    <w:p>
      <w:pPr>
        <w:pStyle w:val="ListBullet"/>
        <w:spacing w:line="312" w:lineRule="auto"/>
      </w:pPr>
      <w:r>
        <w:rPr>
          <w:sz w:val="22"/>
        </w:rPr>
        <w:t>To integrate an Artificial Intelligence Copilot that uses the Google Gemini 2.5 Flash model with typed tool functions to answer natural-language business queries based on live application data.</w:t>
      </w:r>
    </w:p>
    <w:p>
      <w:pPr>
        <w:pStyle w:val="ListBullet"/>
        <w:spacing w:line="312" w:lineRule="auto"/>
      </w:pPr>
      <w:r>
        <w:rPr>
          <w:sz w:val="22"/>
        </w:rPr>
        <w:t>To implement an automated daily background job that scans inventory for low-stock, out-of-stock, and dead-stock conditions and surfaces actionable alerts to the user.</w:t>
      </w:r>
    </w:p>
    <w:p>
      <w:pPr>
        <w:pStyle w:val="ListBullet"/>
        <w:spacing w:line="312" w:lineRule="auto"/>
      </w:pPr>
      <w:r>
        <w:rPr>
          <w:sz w:val="22"/>
        </w:rPr>
        <w:t>To provide a multilingual user interface supporting English and Hindi, designed with mobile-first responsiveness, accessibility, and a dark mode option.</w:t>
      </w:r>
    </w:p>
    <w:p>
      <w:pPr>
        <w:pStyle w:val="ListBullet"/>
        <w:spacing w:line="312" w:lineRule="auto"/>
      </w:pPr>
      <w:r>
        <w:rPr>
          <w:sz w:val="22"/>
        </w:rPr>
        <w:t>To enforce data integrity through atomic operations, append-only ledger entries, schema-level validation, and role-based access control for multi-user shop deployments.</w:t>
      </w:r>
    </w:p>
    <w:p>
      <w:pPr>
        <w:spacing w:before="280" w:after="160"/>
      </w:pPr>
      <w:r>
        <w:rPr>
          <w:b/>
          <w:color w:val="8B1E1E"/>
          <w:sz w:val="30"/>
        </w:rPr>
        <w:t>1.5  Scope of the Project</w:t>
      </w:r>
    </w:p>
    <w:p>
      <w:pPr>
        <w:spacing w:line="360" w:lineRule="auto"/>
        <w:jc w:val="both"/>
      </w:pPr>
      <w:r>
        <w:rPr>
          <w:b w:val="0"/>
          <w:i w:val="0"/>
          <w:sz w:val="22"/>
        </w:rPr>
        <w:t>The scope of this project covers the complete design, implementation, and demonstration of a working web application that addresses the workflow needs of a typical Indian retail SMB. The following modules and capabilities are within scope:</w:t>
      </w:r>
    </w:p>
    <w:p>
      <w:pPr>
        <w:pStyle w:val="ListBullet"/>
        <w:spacing w:line="312" w:lineRule="auto"/>
      </w:pPr>
      <w:r>
        <w:rPr>
          <w:sz w:val="22"/>
        </w:rPr>
        <w:t>User authentication, registration, and role-based access control (admin, manager, staff)</w:t>
      </w:r>
    </w:p>
    <w:p>
      <w:pPr>
        <w:pStyle w:val="ListBullet"/>
        <w:spacing w:line="312" w:lineRule="auto"/>
      </w:pPr>
      <w:r>
        <w:rPr>
          <w:sz w:val="22"/>
        </w:rPr>
        <w:t>Product catalogue with SKU, HSN code, GST rate, cost and selling price, reorder threshold, and supplier linkage</w:t>
      </w:r>
    </w:p>
    <w:p>
      <w:pPr>
        <w:pStyle w:val="ListBullet"/>
        <w:spacing w:line="312" w:lineRule="auto"/>
      </w:pPr>
      <w:r>
        <w:rPr>
          <w:sz w:val="22"/>
        </w:rPr>
        <w:t>Sales transaction recording with multi-line items, automatic GST split, and PDF invoice generation</w:t>
      </w:r>
    </w:p>
    <w:p>
      <w:pPr>
        <w:pStyle w:val="ListBullet"/>
        <w:spacing w:line="312" w:lineRule="auto"/>
      </w:pPr>
      <w:r>
        <w:rPr>
          <w:sz w:val="22"/>
        </w:rPr>
        <w:t>Customer master with phone, GSTIN, address, state, and credit limit</w:t>
      </w:r>
    </w:p>
    <w:p>
      <w:pPr>
        <w:pStyle w:val="ListBullet"/>
        <w:spacing w:line="312" w:lineRule="auto"/>
      </w:pPr>
      <w:r>
        <w:rPr>
          <w:sz w:val="22"/>
        </w:rPr>
        <w:t>Append-only customer ledger (khata) with payments, adjustments, and reversal entries</w:t>
      </w:r>
    </w:p>
    <w:p>
      <w:pPr>
        <w:pStyle w:val="ListBullet"/>
        <w:spacing w:line="312" w:lineRule="auto"/>
      </w:pPr>
      <w:r>
        <w:rPr>
          <w:sz w:val="22"/>
        </w:rPr>
        <w:t>Supplier directory with linked products and stock-IN history</w:t>
      </w:r>
    </w:p>
    <w:p>
      <w:pPr>
        <w:pStyle w:val="ListBullet"/>
        <w:spacing w:line="312" w:lineRule="auto"/>
      </w:pPr>
      <w:r>
        <w:rPr>
          <w:sz w:val="22"/>
        </w:rPr>
        <w:t>OCR-based supplier invoice scanning with review-and-confirm workflow</w:t>
      </w:r>
    </w:p>
    <w:p>
      <w:pPr>
        <w:pStyle w:val="ListBullet"/>
        <w:spacing w:line="312" w:lineRule="auto"/>
      </w:pPr>
      <w:r>
        <w:rPr>
          <w:sz w:val="22"/>
        </w:rPr>
        <w:t>AI Copilot with five live tool functions for inventory and sales queries</w:t>
      </w:r>
    </w:p>
    <w:p>
      <w:pPr>
        <w:pStyle w:val="ListBullet"/>
        <w:spacing w:line="312" w:lineRule="auto"/>
      </w:pPr>
      <w:r>
        <w:rPr>
          <w:sz w:val="22"/>
        </w:rPr>
        <w:t>Daily smart-alerts cron for low-stock, out-of-stock, and dead-stock detection</w:t>
      </w:r>
    </w:p>
    <w:p>
      <w:pPr>
        <w:pStyle w:val="ListBullet"/>
        <w:spacing w:line="312" w:lineRule="auto"/>
      </w:pPr>
      <w:r>
        <w:rPr>
          <w:sz w:val="22"/>
        </w:rPr>
        <w:t>Dashboard with KPI tiles and analytics page with charts</w:t>
      </w:r>
    </w:p>
    <w:p>
      <w:pPr>
        <w:pStyle w:val="ListBullet"/>
        <w:spacing w:line="312" w:lineRule="auto"/>
      </w:pPr>
      <w:r>
        <w:rPr>
          <w:sz w:val="22"/>
        </w:rPr>
        <w:t>English and Hindi user-interface localisation with persistent language preference</w:t>
      </w:r>
    </w:p>
    <w:p>
      <w:pPr>
        <w:pStyle w:val="ListBullet"/>
        <w:spacing w:line="312" w:lineRule="auto"/>
      </w:pPr>
      <w:r>
        <w:rPr>
          <w:sz w:val="22"/>
        </w:rPr>
        <w:t>Settings page for workspace configuration and notification preferences</w:t>
      </w:r>
    </w:p>
    <w:p>
      <w:pPr>
        <w:spacing w:line="360" w:lineRule="auto"/>
        <w:jc w:val="both"/>
      </w:pPr>
      <w:r>
        <w:rPr>
          <w:b w:val="0"/>
          <w:i w:val="0"/>
          <w:sz w:val="22"/>
        </w:rPr>
        <w:t>The following are explicitly out of the scope of this project:</w:t>
      </w:r>
    </w:p>
    <w:p>
      <w:pPr>
        <w:pStyle w:val="ListBullet"/>
        <w:spacing w:line="312" w:lineRule="auto"/>
      </w:pPr>
      <w:r>
        <w:rPr>
          <w:sz w:val="22"/>
        </w:rPr>
        <w:t>GST e-invoicing (Invoice Reference Number generation through a registered GSP)</w:t>
      </w:r>
    </w:p>
    <w:p>
      <w:pPr>
        <w:pStyle w:val="ListBullet"/>
        <w:spacing w:line="312" w:lineRule="auto"/>
      </w:pPr>
      <w:r>
        <w:rPr>
          <w:sz w:val="22"/>
        </w:rPr>
        <w:t>GSTR-1 and GSTR-3B JSON export for direct portal upload</w:t>
      </w:r>
    </w:p>
    <w:p>
      <w:pPr>
        <w:pStyle w:val="ListBullet"/>
        <w:spacing w:line="312" w:lineRule="auto"/>
      </w:pPr>
      <w:r>
        <w:rPr>
          <w:sz w:val="22"/>
        </w:rPr>
        <w:t>Multi-tenant SaaS deployment with subscription billing</w:t>
      </w:r>
    </w:p>
    <w:p>
      <w:pPr>
        <w:pStyle w:val="ListBullet"/>
        <w:spacing w:line="312" w:lineRule="auto"/>
      </w:pPr>
      <w:r>
        <w:rPr>
          <w:sz w:val="22"/>
        </w:rPr>
        <w:t>Native mobile applications for Android and iOS (web-responsive only)</w:t>
      </w:r>
    </w:p>
    <w:p>
      <w:pPr>
        <w:pStyle w:val="ListBullet"/>
        <w:spacing w:line="312" w:lineRule="auto"/>
      </w:pPr>
      <w:r>
        <w:rPr>
          <w:sz w:val="22"/>
        </w:rPr>
        <w:t>Hardware barcode scanner integration (camera-based scanning is in scope as an extension)</w:t>
      </w:r>
    </w:p>
    <w:p>
      <w:pPr>
        <w:pStyle w:val="ListBullet"/>
        <w:spacing w:line="312" w:lineRule="auto"/>
      </w:pPr>
      <w:r>
        <w:rPr>
          <w:sz w:val="22"/>
        </w:rPr>
        <w:t>Direct integration with marketplaces such as Shopify, Amazon, or Meesho</w:t>
      </w:r>
    </w:p>
    <w:p>
      <w:pPr>
        <w:spacing w:before="280" w:after="160"/>
      </w:pPr>
      <w:r>
        <w:rPr>
          <w:b/>
          <w:color w:val="8B1E1E"/>
          <w:sz w:val="30"/>
        </w:rPr>
        <w:t>1.6  Organisation of the Report</w:t>
      </w:r>
    </w:p>
    <w:p>
      <w:pPr>
        <w:spacing w:line="360" w:lineRule="auto"/>
        <w:jc w:val="both"/>
      </w:pPr>
      <w:r>
        <w:rPr>
          <w:b w:val="0"/>
          <w:i w:val="0"/>
          <w:sz w:val="22"/>
        </w:rPr>
        <w:t>The remainder of this report is organised as follows. Chapter 2 surveys existing inventory and billing software in the Indian SMB market and analyses their limitations. Chapter 3 captures the functional and non-functional requirements and presents a feasibility study. Chapter 4 describes the system design — architecture, modules, database schema, ER diagram, and data flow diagrams. Chapter 5 covers implementation details across the backend, frontend, AI integration, OCR pipeline, and security. Chapter 6 documents the testing strategy and results. Chapter 7 presents output screenshots. Chapter 8 concludes the report and Chapter 9 outlines the future scope. The references and appendices follow.</w:t>
      </w:r>
    </w:p>
    <w:p>
      <w:r>
        <w:br w:type="page"/>
      </w:r>
    </w:p>
    <w:p>
      <w:pPr>
        <w:spacing w:before="480" w:after="120"/>
        <w:jc w:val="center"/>
      </w:pPr>
      <w:r>
        <w:rPr>
          <w:b/>
          <w:color w:val="8B1E1E"/>
          <w:sz w:val="28"/>
        </w:rPr>
        <w:t>CHAPTER 2</w:t>
      </w:r>
    </w:p>
    <w:p>
      <w:pPr>
        <w:spacing w:after="360"/>
        <w:jc w:val="center"/>
      </w:pPr>
      <w:r>
        <w:rPr>
          <w:b/>
          <w:color w:val="14110D"/>
          <w:sz w:val="40"/>
        </w:rPr>
        <w:t>LITERATURE SURVEY &amp; EXISTING SYSTEMS</w:t>
      </w:r>
    </w:p>
    <w:p>
      <w:pPr>
        <w:pBdr>
          <w:bottom w:val="single" w:sz="8" w:space="1" w:color="8B1E1E"/>
        </w:pBdr>
      </w:pPr>
    </w:p>
    <w:p>
      <w:pPr>
        <w:spacing w:before="280" w:after="160"/>
      </w:pPr>
      <w:r>
        <w:rPr>
          <w:b/>
          <w:color w:val="8B1E1E"/>
          <w:sz w:val="30"/>
        </w:rPr>
        <w:t>2.1  Overview of Existing Systems</w:t>
      </w:r>
    </w:p>
    <w:p>
      <w:pPr>
        <w:spacing w:line="360" w:lineRule="auto"/>
        <w:jc w:val="both"/>
      </w:pPr>
      <w:r>
        <w:rPr>
          <w:b w:val="0"/>
          <w:i w:val="0"/>
          <w:sz w:val="22"/>
        </w:rPr>
        <w:t>Several software products currently serve the Indian SMB inventory and billing market. Each has distinct strengths, weaknesses, and a distinct user base. A review of these systems was conducted before the design of the proposed system to identify the workflow gaps that this project would attempt to close.</w:t>
      </w:r>
    </w:p>
    <w:p>
      <w:pPr>
        <w:spacing w:before="200" w:after="120"/>
      </w:pPr>
      <w:r>
        <w:rPr>
          <w:b/>
          <w:color w:val="14110D"/>
          <w:sz w:val="26"/>
        </w:rPr>
        <w:t>2.1.1  Tally Prime</w:t>
      </w:r>
    </w:p>
    <w:p>
      <w:pPr>
        <w:spacing w:line="360" w:lineRule="auto"/>
        <w:jc w:val="both"/>
      </w:pPr>
      <w:r>
        <w:rPr>
          <w:b w:val="0"/>
          <w:i w:val="0"/>
          <w:sz w:val="22"/>
        </w:rPr>
        <w:t>Tally Prime is a long-standing accounting and inventory management software that is widely used by chartered accountants and mid-sized businesses across India. It offers comprehensive double-entry bookkeeping, GST return preparation, inventory tracking with stock groups and categories, and a robust voucher-based transaction model.</w:t>
      </w:r>
    </w:p>
    <w:p>
      <w:pPr>
        <w:spacing w:line="360" w:lineRule="auto"/>
        <w:jc w:val="both"/>
      </w:pPr>
      <w:r>
        <w:rPr>
          <w:b w:val="0"/>
          <w:i w:val="0"/>
          <w:sz w:val="22"/>
        </w:rPr>
        <w:t>Tally's strengths are its accountant-grade financial controls, its acceptance as a de facto standard by chartered accountants, and its mature handling of complex GST scenarios. Its primary limitations are a desktop-only deployment model that does not run natively on smartphones, a user interface that has not been substantially modernised in the past decade, and a steep learning curve that requires familiarity with accounting concepts.</w:t>
      </w:r>
    </w:p>
    <w:p>
      <w:pPr>
        <w:spacing w:before="200" w:after="120"/>
      </w:pPr>
      <w:r>
        <w:rPr>
          <w:b/>
          <w:color w:val="14110D"/>
          <w:sz w:val="26"/>
        </w:rPr>
        <w:t>2.1.2  Vyapar</w:t>
      </w:r>
    </w:p>
    <w:p>
      <w:pPr>
        <w:spacing w:line="360" w:lineRule="auto"/>
        <w:jc w:val="both"/>
      </w:pPr>
      <w:r>
        <w:rPr>
          <w:b w:val="0"/>
          <w:i w:val="0"/>
          <w:sz w:val="22"/>
        </w:rPr>
        <w:t>Vyapar is a popular billing and inventory application aimed specifically at small Indian businesses. It runs on Android, iOS, and Windows, supports multiple Indian languages, and offers GST invoicing, expense tracking, basic inventory management, and customer payment reminders.</w:t>
      </w:r>
    </w:p>
    <w:p>
      <w:pPr>
        <w:spacing w:line="360" w:lineRule="auto"/>
        <w:jc w:val="both"/>
      </w:pPr>
      <w:r>
        <w:rPr>
          <w:b w:val="0"/>
          <w:i w:val="0"/>
          <w:sz w:val="22"/>
        </w:rPr>
        <w:t>Vyapar's strengths are its accessible price point, broad language support, and mobile-first interface. Its limitations include the absence of any genuine AI capabilities, limited support for OCR-based supplier invoice ingestion, and a relatively basic credit-ledger model compared to dedicated khata applications.</w:t>
      </w:r>
    </w:p>
    <w:p>
      <w:pPr>
        <w:spacing w:before="200" w:after="120"/>
      </w:pPr>
      <w:r>
        <w:rPr>
          <w:b/>
          <w:color w:val="14110D"/>
          <w:sz w:val="26"/>
        </w:rPr>
        <w:t>2.1.3  Khatabook</w:t>
      </w:r>
    </w:p>
    <w:p>
      <w:pPr>
        <w:spacing w:line="360" w:lineRule="auto"/>
        <w:jc w:val="both"/>
      </w:pPr>
      <w:r>
        <w:rPr>
          <w:b w:val="0"/>
          <w:i w:val="0"/>
          <w:sz w:val="22"/>
        </w:rPr>
        <w:t>Khatabook is a digital cashbook and credit-ledger application designed to replace the traditional paper khata notebook. It supports recording credit transactions, sending payment reminders, and maintaining customer balances.</w:t>
      </w:r>
    </w:p>
    <w:p>
      <w:pPr>
        <w:spacing w:line="360" w:lineRule="auto"/>
        <w:jc w:val="both"/>
      </w:pPr>
      <w:r>
        <w:rPr>
          <w:b w:val="0"/>
          <w:i w:val="0"/>
          <w:sz w:val="22"/>
        </w:rPr>
        <w:t>Khatabook's strength is the simplicity of its credit-tracking model, which maps directly to the mental model of an Indian shopkeeper. Its limitations are the lack of GST invoice generation, the absence of inventory management, and the limited reporting and analytics capabilities.</w:t>
      </w:r>
    </w:p>
    <w:p>
      <w:pPr>
        <w:spacing w:before="200" w:after="120"/>
      </w:pPr>
      <w:r>
        <w:rPr>
          <w:b/>
          <w:color w:val="14110D"/>
          <w:sz w:val="26"/>
        </w:rPr>
        <w:t>2.1.4  Zoho Books</w:t>
      </w:r>
    </w:p>
    <w:p>
      <w:pPr>
        <w:spacing w:line="360" w:lineRule="auto"/>
        <w:jc w:val="both"/>
      </w:pPr>
      <w:r>
        <w:rPr>
          <w:b w:val="0"/>
          <w:i w:val="0"/>
          <w:sz w:val="22"/>
        </w:rPr>
        <w:t>Zoho Books is a cloud-based accounting and invoicing platform from Zoho Corporation. It supports GST-compliant invoicing, automated payment reminders, bank reconciliation, and integration with the broader Zoho product suite.</w:t>
      </w:r>
    </w:p>
    <w:p>
      <w:pPr>
        <w:spacing w:line="360" w:lineRule="auto"/>
        <w:jc w:val="both"/>
      </w:pPr>
      <w:r>
        <w:rPr>
          <w:b w:val="0"/>
          <w:i w:val="0"/>
          <w:sz w:val="22"/>
        </w:rPr>
        <w:t>Zoho Books offers a modern web-based user interface and broad feature coverage. Its limitations for the Indian SMB segment are an English-first design that does not translate naturally to Hindi-speaking users, a price point above the level that small kirana operators are willing to pay, and the absence of a dedicated khata-style credit ledger workflow.</w:t>
      </w:r>
    </w:p>
    <w:p>
      <w:pPr>
        <w:spacing w:before="280" w:after="160"/>
      </w:pPr>
      <w:r>
        <w:rPr>
          <w:b/>
          <w:color w:val="8B1E1E"/>
          <w:sz w:val="30"/>
        </w:rPr>
        <w:t>2.2  Comparative Analysis</w:t>
      </w:r>
    </w:p>
    <w:p>
      <w:pPr>
        <w:spacing w:line="360" w:lineRule="auto"/>
        <w:jc w:val="both"/>
      </w:pPr>
      <w:r>
        <w:rPr>
          <w:b w:val="0"/>
          <w:i w:val="0"/>
          <w:sz w:val="22"/>
        </w:rPr>
        <w:t>The following table compares the four reviewed systems against the proposed AI Smart Inventory System on the dimensions most relevant to an Indian SMB user.</w:t>
      </w:r>
    </w:p>
    <w:tbl>
      <w:tblPr>
        <w:tblStyle w:val="LightGrid-Accent1"/>
        <w:tblW w:type="auto" w:w="0"/>
        <w:jc w:val="center"/>
        <w:tblLook w:firstColumn="1" w:firstRow="1" w:lastColumn="0" w:lastRow="0" w:noHBand="0" w:noVBand="1" w:val="04A0"/>
      </w:tblPr>
      <w:tblGrid>
        <w:gridCol w:w="1567"/>
        <w:gridCol w:w="1567"/>
        <w:gridCol w:w="1567"/>
        <w:gridCol w:w="1567"/>
        <w:gridCol w:w="1567"/>
        <w:gridCol w:w="1567"/>
      </w:tblGrid>
      <w:tr>
        <w:tc>
          <w:tcPr>
            <w:tcW w:type="dxa" w:w="2835"/>
            <w:shd w:val="clear" w:color="auto" w:fill="8B1E1E"/>
          </w:tcPr>
          <w:p>
            <w:r/>
            <w:r>
              <w:rPr>
                <w:b/>
                <w:color w:val="FFFFFF"/>
                <w:sz w:val="22"/>
              </w:rPr>
              <w:t>Capability</w:t>
            </w:r>
          </w:p>
        </w:tc>
        <w:tc>
          <w:tcPr>
            <w:tcW w:type="dxa" w:w="964"/>
            <w:shd w:val="clear" w:color="auto" w:fill="8B1E1E"/>
          </w:tcPr>
          <w:p>
            <w:r/>
            <w:r>
              <w:rPr>
                <w:b/>
                <w:color w:val="FFFFFF"/>
                <w:sz w:val="22"/>
              </w:rPr>
              <w:t>Proposed</w:t>
            </w:r>
          </w:p>
        </w:tc>
        <w:tc>
          <w:tcPr>
            <w:tcW w:type="dxa" w:w="964"/>
            <w:shd w:val="clear" w:color="auto" w:fill="8B1E1E"/>
          </w:tcPr>
          <w:p>
            <w:r/>
            <w:r>
              <w:rPr>
                <w:b/>
                <w:color w:val="FFFFFF"/>
                <w:sz w:val="22"/>
              </w:rPr>
              <w:t>Tally</w:t>
            </w:r>
          </w:p>
        </w:tc>
        <w:tc>
          <w:tcPr>
            <w:tcW w:type="dxa" w:w="964"/>
            <w:shd w:val="clear" w:color="auto" w:fill="8B1E1E"/>
          </w:tcPr>
          <w:p>
            <w:r/>
            <w:r>
              <w:rPr>
                <w:b/>
                <w:color w:val="FFFFFF"/>
                <w:sz w:val="22"/>
              </w:rPr>
              <w:t>Vyapar</w:t>
            </w:r>
          </w:p>
        </w:tc>
        <w:tc>
          <w:tcPr>
            <w:tcW w:type="dxa" w:w="964"/>
            <w:shd w:val="clear" w:color="auto" w:fill="8B1E1E"/>
          </w:tcPr>
          <w:p>
            <w:r/>
            <w:r>
              <w:rPr>
                <w:b/>
                <w:color w:val="FFFFFF"/>
                <w:sz w:val="22"/>
              </w:rPr>
              <w:t>Khatabook</w:t>
            </w:r>
          </w:p>
        </w:tc>
        <w:tc>
          <w:tcPr>
            <w:tcW w:type="dxa" w:w="964"/>
            <w:shd w:val="clear" w:color="auto" w:fill="8B1E1E"/>
          </w:tcPr>
          <w:p>
            <w:r/>
            <w:r>
              <w:rPr>
                <w:b/>
                <w:color w:val="FFFFFF"/>
                <w:sz w:val="22"/>
              </w:rPr>
              <w:t>Zoho Books</w:t>
            </w:r>
          </w:p>
        </w:tc>
      </w:tr>
      <w:tr>
        <w:tc>
          <w:tcPr>
            <w:tcW w:type="dxa" w:w="2835"/>
          </w:tcPr>
          <w:p>
            <w:r/>
            <w:r>
              <w:rPr>
                <w:sz w:val="20"/>
              </w:rPr>
              <w:t>GST invoicing (CGST/SGST/IGST)</w:t>
            </w:r>
          </w:p>
        </w:tc>
        <w:tc>
          <w:tcPr>
            <w:tcW w:type="dxa" w:w="964"/>
          </w:tcPr>
          <w:p>
            <w:r/>
            <w:r>
              <w:rPr>
                <w:sz w:val="20"/>
              </w:rPr>
              <w:t>Yes</w:t>
            </w:r>
          </w:p>
        </w:tc>
        <w:tc>
          <w:tcPr>
            <w:tcW w:type="dxa" w:w="964"/>
          </w:tcPr>
          <w:p>
            <w:r/>
            <w:r>
              <w:rPr>
                <w:sz w:val="20"/>
              </w:rPr>
              <w:t>Yes</w:t>
            </w:r>
          </w:p>
        </w:tc>
        <w:tc>
          <w:tcPr>
            <w:tcW w:type="dxa" w:w="964"/>
          </w:tcPr>
          <w:p>
            <w:r/>
            <w:r>
              <w:rPr>
                <w:sz w:val="20"/>
              </w:rPr>
              <w:t>Yes</w:t>
            </w:r>
          </w:p>
        </w:tc>
        <w:tc>
          <w:tcPr>
            <w:tcW w:type="dxa" w:w="964"/>
          </w:tcPr>
          <w:p>
            <w:r/>
            <w:r>
              <w:rPr>
                <w:sz w:val="20"/>
              </w:rPr>
              <w:t>No</w:t>
            </w:r>
          </w:p>
        </w:tc>
        <w:tc>
          <w:tcPr>
            <w:tcW w:type="dxa" w:w="964"/>
          </w:tcPr>
          <w:p>
            <w:r/>
            <w:r>
              <w:rPr>
                <w:sz w:val="20"/>
              </w:rPr>
              <w:t>Yes</w:t>
            </w:r>
          </w:p>
        </w:tc>
      </w:tr>
      <w:tr>
        <w:tc>
          <w:tcPr>
            <w:tcW w:type="dxa" w:w="2835"/>
          </w:tcPr>
          <w:p>
            <w:r/>
            <w:r>
              <w:rPr>
                <w:sz w:val="20"/>
              </w:rPr>
              <w:t>Customer khata ledger</w:t>
            </w:r>
          </w:p>
        </w:tc>
        <w:tc>
          <w:tcPr>
            <w:tcW w:type="dxa" w:w="964"/>
          </w:tcPr>
          <w:p>
            <w:r/>
            <w:r>
              <w:rPr>
                <w:sz w:val="20"/>
              </w:rPr>
              <w:t>Yes</w:t>
            </w:r>
          </w:p>
        </w:tc>
        <w:tc>
          <w:tcPr>
            <w:tcW w:type="dxa" w:w="964"/>
          </w:tcPr>
          <w:p>
            <w:r/>
            <w:r>
              <w:rPr>
                <w:sz w:val="20"/>
              </w:rPr>
              <w:t>Manual</w:t>
            </w:r>
          </w:p>
        </w:tc>
        <w:tc>
          <w:tcPr>
            <w:tcW w:type="dxa" w:w="964"/>
          </w:tcPr>
          <w:p>
            <w:r/>
            <w:r>
              <w:rPr>
                <w:sz w:val="20"/>
              </w:rPr>
              <w:t>Basic</w:t>
            </w:r>
          </w:p>
        </w:tc>
        <w:tc>
          <w:tcPr>
            <w:tcW w:type="dxa" w:w="964"/>
          </w:tcPr>
          <w:p>
            <w:r/>
            <w:r>
              <w:rPr>
                <w:sz w:val="20"/>
              </w:rPr>
              <w:t>Yes</w:t>
            </w:r>
          </w:p>
        </w:tc>
        <w:tc>
          <w:tcPr>
            <w:tcW w:type="dxa" w:w="964"/>
          </w:tcPr>
          <w:p>
            <w:r/>
            <w:r>
              <w:rPr>
                <w:sz w:val="20"/>
              </w:rPr>
              <w:t>Partial</w:t>
            </w:r>
          </w:p>
        </w:tc>
      </w:tr>
      <w:tr>
        <w:tc>
          <w:tcPr>
            <w:tcW w:type="dxa" w:w="2835"/>
          </w:tcPr>
          <w:p>
            <w:r/>
            <w:r>
              <w:rPr>
                <w:sz w:val="20"/>
              </w:rPr>
              <w:t>OCR supplier invoice ingest</w:t>
            </w:r>
          </w:p>
        </w:tc>
        <w:tc>
          <w:tcPr>
            <w:tcW w:type="dxa" w:w="964"/>
          </w:tcPr>
          <w:p>
            <w:r/>
            <w:r>
              <w:rPr>
                <w:sz w:val="20"/>
              </w:rPr>
              <w:t>Yes</w:t>
            </w:r>
          </w:p>
        </w:tc>
        <w:tc>
          <w:tcPr>
            <w:tcW w:type="dxa" w:w="964"/>
          </w:tcPr>
          <w:p>
            <w:r/>
            <w:r>
              <w:rPr>
                <w:sz w:val="20"/>
              </w:rPr>
              <w:t>No</w:t>
            </w:r>
          </w:p>
        </w:tc>
        <w:tc>
          <w:tcPr>
            <w:tcW w:type="dxa" w:w="964"/>
          </w:tcPr>
          <w:p>
            <w:r/>
            <w:r>
              <w:rPr>
                <w:sz w:val="20"/>
              </w:rPr>
              <w:t>No</w:t>
            </w:r>
          </w:p>
        </w:tc>
        <w:tc>
          <w:tcPr>
            <w:tcW w:type="dxa" w:w="964"/>
          </w:tcPr>
          <w:p>
            <w:r/>
            <w:r>
              <w:rPr>
                <w:sz w:val="20"/>
              </w:rPr>
              <w:t>No</w:t>
            </w:r>
          </w:p>
        </w:tc>
        <w:tc>
          <w:tcPr>
            <w:tcW w:type="dxa" w:w="964"/>
          </w:tcPr>
          <w:p>
            <w:r/>
            <w:r>
              <w:rPr>
                <w:sz w:val="20"/>
              </w:rPr>
              <w:t>No</w:t>
            </w:r>
          </w:p>
        </w:tc>
      </w:tr>
      <w:tr>
        <w:tc>
          <w:tcPr>
            <w:tcW w:type="dxa" w:w="2835"/>
          </w:tcPr>
          <w:p>
            <w:r/>
            <w:r>
              <w:rPr>
                <w:sz w:val="20"/>
              </w:rPr>
              <w:t>AI Copilot with live tool-use</w:t>
            </w:r>
          </w:p>
        </w:tc>
        <w:tc>
          <w:tcPr>
            <w:tcW w:type="dxa" w:w="964"/>
          </w:tcPr>
          <w:p>
            <w:r/>
            <w:r>
              <w:rPr>
                <w:sz w:val="20"/>
              </w:rPr>
              <w:t>Yes</w:t>
            </w:r>
          </w:p>
        </w:tc>
        <w:tc>
          <w:tcPr>
            <w:tcW w:type="dxa" w:w="964"/>
          </w:tcPr>
          <w:p>
            <w:r/>
            <w:r>
              <w:rPr>
                <w:sz w:val="20"/>
              </w:rPr>
              <w:t>No</w:t>
            </w:r>
          </w:p>
        </w:tc>
        <w:tc>
          <w:tcPr>
            <w:tcW w:type="dxa" w:w="964"/>
          </w:tcPr>
          <w:p>
            <w:r/>
            <w:r>
              <w:rPr>
                <w:sz w:val="20"/>
              </w:rPr>
              <w:t>No</w:t>
            </w:r>
          </w:p>
        </w:tc>
        <w:tc>
          <w:tcPr>
            <w:tcW w:type="dxa" w:w="964"/>
          </w:tcPr>
          <w:p>
            <w:r/>
            <w:r>
              <w:rPr>
                <w:sz w:val="20"/>
              </w:rPr>
              <w:t>No</w:t>
            </w:r>
          </w:p>
        </w:tc>
        <w:tc>
          <w:tcPr>
            <w:tcW w:type="dxa" w:w="964"/>
          </w:tcPr>
          <w:p>
            <w:r/>
            <w:r>
              <w:rPr>
                <w:sz w:val="20"/>
              </w:rPr>
              <w:t>Basic</w:t>
            </w:r>
          </w:p>
        </w:tc>
      </w:tr>
      <w:tr>
        <w:tc>
          <w:tcPr>
            <w:tcW w:type="dxa" w:w="2835"/>
          </w:tcPr>
          <w:p>
            <w:r/>
            <w:r>
              <w:rPr>
                <w:sz w:val="20"/>
              </w:rPr>
              <w:t>Hindi UI (first-class)</w:t>
            </w:r>
          </w:p>
        </w:tc>
        <w:tc>
          <w:tcPr>
            <w:tcW w:type="dxa" w:w="964"/>
          </w:tcPr>
          <w:p>
            <w:r/>
            <w:r>
              <w:rPr>
                <w:sz w:val="20"/>
              </w:rPr>
              <w:t>Yes</w:t>
            </w:r>
          </w:p>
        </w:tc>
        <w:tc>
          <w:tcPr>
            <w:tcW w:type="dxa" w:w="964"/>
          </w:tcPr>
          <w:p>
            <w:r/>
            <w:r>
              <w:rPr>
                <w:sz w:val="20"/>
              </w:rPr>
              <w:t>Partial</w:t>
            </w:r>
          </w:p>
        </w:tc>
        <w:tc>
          <w:tcPr>
            <w:tcW w:type="dxa" w:w="964"/>
          </w:tcPr>
          <w:p>
            <w:r/>
            <w:r>
              <w:rPr>
                <w:sz w:val="20"/>
              </w:rPr>
              <w:t>Yes</w:t>
            </w:r>
          </w:p>
        </w:tc>
        <w:tc>
          <w:tcPr>
            <w:tcW w:type="dxa" w:w="964"/>
          </w:tcPr>
          <w:p>
            <w:r/>
            <w:r>
              <w:rPr>
                <w:sz w:val="20"/>
              </w:rPr>
              <w:t>Yes</w:t>
            </w:r>
          </w:p>
        </w:tc>
        <w:tc>
          <w:tcPr>
            <w:tcW w:type="dxa" w:w="964"/>
          </w:tcPr>
          <w:p>
            <w:r/>
            <w:r>
              <w:rPr>
                <w:sz w:val="20"/>
              </w:rPr>
              <w:t>No</w:t>
            </w:r>
          </w:p>
        </w:tc>
      </w:tr>
      <w:tr>
        <w:tc>
          <w:tcPr>
            <w:tcW w:type="dxa" w:w="2835"/>
          </w:tcPr>
          <w:p>
            <w:r/>
            <w:r>
              <w:rPr>
                <w:sz w:val="20"/>
              </w:rPr>
              <w:t>Web-based (any device)</w:t>
            </w:r>
          </w:p>
        </w:tc>
        <w:tc>
          <w:tcPr>
            <w:tcW w:type="dxa" w:w="964"/>
          </w:tcPr>
          <w:p>
            <w:r/>
            <w:r>
              <w:rPr>
                <w:sz w:val="20"/>
              </w:rPr>
              <w:t>Yes</w:t>
            </w:r>
          </w:p>
        </w:tc>
        <w:tc>
          <w:tcPr>
            <w:tcW w:type="dxa" w:w="964"/>
          </w:tcPr>
          <w:p>
            <w:r/>
            <w:r>
              <w:rPr>
                <w:sz w:val="20"/>
              </w:rPr>
              <w:t>No</w:t>
            </w:r>
          </w:p>
        </w:tc>
        <w:tc>
          <w:tcPr>
            <w:tcW w:type="dxa" w:w="964"/>
          </w:tcPr>
          <w:p>
            <w:r/>
            <w:r>
              <w:rPr>
                <w:sz w:val="20"/>
              </w:rPr>
              <w:t>Partial</w:t>
            </w:r>
          </w:p>
        </w:tc>
        <w:tc>
          <w:tcPr>
            <w:tcW w:type="dxa" w:w="964"/>
          </w:tcPr>
          <w:p>
            <w:r/>
            <w:r>
              <w:rPr>
                <w:sz w:val="20"/>
              </w:rPr>
              <w:t>Yes</w:t>
            </w:r>
          </w:p>
        </w:tc>
        <w:tc>
          <w:tcPr>
            <w:tcW w:type="dxa" w:w="964"/>
          </w:tcPr>
          <w:p>
            <w:r/>
            <w:r>
              <w:rPr>
                <w:sz w:val="20"/>
              </w:rPr>
              <w:t>Yes</w:t>
            </w:r>
          </w:p>
        </w:tc>
      </w:tr>
      <w:tr>
        <w:tc>
          <w:tcPr>
            <w:tcW w:type="dxa" w:w="2835"/>
          </w:tcPr>
          <w:p>
            <w:r/>
            <w:r>
              <w:rPr>
                <w:sz w:val="20"/>
              </w:rPr>
              <w:t>Open architecture for extension</w:t>
            </w:r>
          </w:p>
        </w:tc>
        <w:tc>
          <w:tcPr>
            <w:tcW w:type="dxa" w:w="964"/>
          </w:tcPr>
          <w:p>
            <w:r/>
            <w:r>
              <w:rPr>
                <w:sz w:val="20"/>
              </w:rPr>
              <w:t>Yes</w:t>
            </w:r>
          </w:p>
        </w:tc>
        <w:tc>
          <w:tcPr>
            <w:tcW w:type="dxa" w:w="964"/>
          </w:tcPr>
          <w:p>
            <w:r/>
            <w:r>
              <w:rPr>
                <w:sz w:val="20"/>
              </w:rPr>
              <w:t>No</w:t>
            </w:r>
          </w:p>
        </w:tc>
        <w:tc>
          <w:tcPr>
            <w:tcW w:type="dxa" w:w="964"/>
          </w:tcPr>
          <w:p>
            <w:r/>
            <w:r>
              <w:rPr>
                <w:sz w:val="20"/>
              </w:rPr>
              <w:t>No</w:t>
            </w:r>
          </w:p>
        </w:tc>
        <w:tc>
          <w:tcPr>
            <w:tcW w:type="dxa" w:w="964"/>
          </w:tcPr>
          <w:p>
            <w:r/>
            <w:r>
              <w:rPr>
                <w:sz w:val="20"/>
              </w:rPr>
              <w:t>No</w:t>
            </w:r>
          </w:p>
        </w:tc>
        <w:tc>
          <w:tcPr>
            <w:tcW w:type="dxa" w:w="964"/>
          </w:tcPr>
          <w:p>
            <w:r/>
            <w:r>
              <w:rPr>
                <w:sz w:val="20"/>
              </w:rPr>
              <w:t>Limited</w:t>
            </w:r>
          </w:p>
        </w:tc>
      </w:tr>
      <w:tr>
        <w:tc>
          <w:tcPr>
            <w:tcW w:type="dxa" w:w="2835"/>
          </w:tcPr>
          <w:p>
            <w:r/>
            <w:r>
              <w:rPr>
                <w:sz w:val="20"/>
              </w:rPr>
              <w:t>Modern dark-mode UX</w:t>
            </w:r>
          </w:p>
        </w:tc>
        <w:tc>
          <w:tcPr>
            <w:tcW w:type="dxa" w:w="964"/>
          </w:tcPr>
          <w:p>
            <w:r/>
            <w:r>
              <w:rPr>
                <w:sz w:val="20"/>
              </w:rPr>
              <w:t>Yes</w:t>
            </w:r>
          </w:p>
        </w:tc>
        <w:tc>
          <w:tcPr>
            <w:tcW w:type="dxa" w:w="964"/>
          </w:tcPr>
          <w:p>
            <w:r/>
            <w:r>
              <w:rPr>
                <w:sz w:val="20"/>
              </w:rPr>
              <w:t>No</w:t>
            </w:r>
          </w:p>
        </w:tc>
        <w:tc>
          <w:tcPr>
            <w:tcW w:type="dxa" w:w="964"/>
          </w:tcPr>
          <w:p>
            <w:r/>
            <w:r>
              <w:rPr>
                <w:sz w:val="20"/>
              </w:rPr>
              <w:t>No</w:t>
            </w:r>
          </w:p>
        </w:tc>
        <w:tc>
          <w:tcPr>
            <w:tcW w:type="dxa" w:w="964"/>
          </w:tcPr>
          <w:p>
            <w:r/>
            <w:r>
              <w:rPr>
                <w:sz w:val="20"/>
              </w:rPr>
              <w:t>Partial</w:t>
            </w:r>
          </w:p>
        </w:tc>
        <w:tc>
          <w:tcPr>
            <w:tcW w:type="dxa" w:w="964"/>
          </w:tcPr>
          <w:p>
            <w:r/>
            <w:r>
              <w:rPr>
                <w:sz w:val="20"/>
              </w:rPr>
              <w:t>Partial</w:t>
            </w:r>
          </w:p>
        </w:tc>
      </w:tr>
    </w:tbl>
    <w:p/>
    <w:p>
      <w:pPr>
        <w:spacing w:before="280" w:after="160"/>
      </w:pPr>
      <w:r>
        <w:rPr>
          <w:b/>
          <w:color w:val="8B1E1E"/>
          <w:sz w:val="30"/>
        </w:rPr>
        <w:t>2.3  Limitations of Existing Systems</w:t>
      </w:r>
    </w:p>
    <w:p>
      <w:pPr>
        <w:spacing w:line="360" w:lineRule="auto"/>
        <w:jc w:val="both"/>
      </w:pPr>
      <w:r>
        <w:rPr>
          <w:b w:val="0"/>
          <w:i w:val="0"/>
          <w:sz w:val="22"/>
        </w:rPr>
        <w:t>From the comparative review, the following limitations of the existing landscape emerge as concrete opportunities for the proposed system:</w:t>
      </w:r>
    </w:p>
    <w:p>
      <w:pPr>
        <w:pStyle w:val="ListBullet"/>
        <w:spacing w:line="312" w:lineRule="auto"/>
      </w:pPr>
      <w:r>
        <w:rPr>
          <w:sz w:val="22"/>
        </w:rPr>
        <w:t>No single existing tool combines GST invoicing, khata credit tracking, supplier OCR, and AI insights in one application.</w:t>
      </w:r>
    </w:p>
    <w:p>
      <w:pPr>
        <w:pStyle w:val="ListBullet"/>
        <w:spacing w:line="312" w:lineRule="auto"/>
      </w:pPr>
      <w:r>
        <w:rPr>
          <w:sz w:val="22"/>
        </w:rPr>
        <w:t>OCR-driven goods receipt entry is largely unimplemented in this market segment.</w:t>
      </w:r>
    </w:p>
    <w:p>
      <w:pPr>
        <w:pStyle w:val="ListBullet"/>
        <w:spacing w:line="312" w:lineRule="auto"/>
      </w:pPr>
      <w:r>
        <w:rPr>
          <w:sz w:val="22"/>
        </w:rPr>
        <w:t>AI assistance is either entirely absent or limited to canned report templates rather than live, tool-using conversational queries.</w:t>
      </w:r>
    </w:p>
    <w:p>
      <w:pPr>
        <w:pStyle w:val="ListBullet"/>
        <w:spacing w:line="312" w:lineRule="auto"/>
      </w:pPr>
      <w:r>
        <w:rPr>
          <w:sz w:val="22"/>
        </w:rPr>
        <w:t>Hindi support is uneven, often missing from the invoice PDF itself even when present in the application UI.</w:t>
      </w:r>
    </w:p>
    <w:p>
      <w:pPr>
        <w:pStyle w:val="ListBullet"/>
        <w:spacing w:line="312" w:lineRule="auto"/>
      </w:pPr>
      <w:r>
        <w:rPr>
          <w:sz w:val="22"/>
        </w:rPr>
        <w:t>Mobile-first responsive design is rare in the established players, who continue to optimise for desktop deployments.</w:t>
      </w:r>
    </w:p>
    <w:p>
      <w:pPr>
        <w:spacing w:before="280" w:after="160"/>
      </w:pPr>
      <w:r>
        <w:rPr>
          <w:b/>
          <w:color w:val="8B1E1E"/>
          <w:sz w:val="30"/>
        </w:rPr>
        <w:t>2.4  Proposed System</w:t>
      </w:r>
    </w:p>
    <w:p>
      <w:pPr>
        <w:spacing w:line="360" w:lineRule="auto"/>
        <w:jc w:val="both"/>
      </w:pPr>
      <w:r>
        <w:rPr>
          <w:b w:val="0"/>
          <w:i w:val="0"/>
          <w:sz w:val="22"/>
        </w:rPr>
        <w:t>The proposed AI Smart Inventory System is designed to address each of the limitations identified above. Its key differentiators are:</w:t>
      </w:r>
    </w:p>
    <w:p>
      <w:pPr>
        <w:pStyle w:val="ListBullet"/>
        <w:spacing w:line="312" w:lineRule="auto"/>
      </w:pPr>
      <w:r>
        <w:rPr>
          <w:sz w:val="22"/>
        </w:rPr>
        <w:t>A single application covering inventory, billing, khata, and supplier management without context switching.</w:t>
      </w:r>
    </w:p>
    <w:p>
      <w:pPr>
        <w:pStyle w:val="ListBullet"/>
        <w:spacing w:line="312" w:lineRule="auto"/>
      </w:pPr>
      <w:r>
        <w:rPr>
          <w:sz w:val="22"/>
        </w:rPr>
        <w:t>Server-side OCR ingestion of supplier invoices via Tesseract.js with a mandatory human review step to ensure data integrity.</w:t>
      </w:r>
    </w:p>
    <w:p>
      <w:pPr>
        <w:pStyle w:val="ListBullet"/>
        <w:spacing w:line="312" w:lineRule="auto"/>
      </w:pPr>
      <w:r>
        <w:rPr>
          <w:sz w:val="22"/>
        </w:rPr>
        <w:t>A conversational AI Copilot built on Google Gemini 2.5 Flash with five typed tool functions that operate on live application data.</w:t>
      </w:r>
    </w:p>
    <w:p>
      <w:pPr>
        <w:pStyle w:val="ListBullet"/>
        <w:spacing w:line="312" w:lineRule="auto"/>
      </w:pPr>
      <w:r>
        <w:rPr>
          <w:sz w:val="22"/>
        </w:rPr>
        <w:t>First-class Hindi user-interface support driven by react-i18next, including localisation of the invoice PDF.</w:t>
      </w:r>
    </w:p>
    <w:p>
      <w:pPr>
        <w:pStyle w:val="ListBullet"/>
        <w:spacing w:line="312" w:lineRule="auto"/>
      </w:pPr>
      <w:r>
        <w:rPr>
          <w:sz w:val="22"/>
        </w:rPr>
        <w:t>A mobile-first web architecture using React 19, Tailwind CSS, and code-splitting that runs equally well on a smartphone browser and a desktop browser.</w:t>
      </w:r>
    </w:p>
    <w:p>
      <w:pPr>
        <w:pStyle w:val="ListBullet"/>
        <w:spacing w:line="312" w:lineRule="auto"/>
      </w:pPr>
      <w:r>
        <w:rPr>
          <w:sz w:val="22"/>
        </w:rPr>
        <w:t>Built-in dark mode and a coherent design system using a Bahi-Red and Paper-Ivory palette inspired by traditional Indian accountant ledger books.</w:t>
      </w:r>
    </w:p>
    <w:p>
      <w:r>
        <w:br w:type="page"/>
      </w:r>
    </w:p>
    <w:p>
      <w:pPr>
        <w:spacing w:before="480" w:after="120"/>
        <w:jc w:val="center"/>
      </w:pPr>
      <w:r>
        <w:rPr>
          <w:b/>
          <w:color w:val="8B1E1E"/>
          <w:sz w:val="28"/>
        </w:rPr>
        <w:t>CHAPTER 3</w:t>
      </w:r>
    </w:p>
    <w:p>
      <w:pPr>
        <w:spacing w:after="360"/>
        <w:jc w:val="center"/>
      </w:pPr>
      <w:r>
        <w:rPr>
          <w:b/>
          <w:color w:val="14110D"/>
          <w:sz w:val="40"/>
        </w:rPr>
        <w:t>SYSTEM ANALYSIS &amp; REQUIREMENTS</w:t>
      </w:r>
    </w:p>
    <w:p>
      <w:pPr>
        <w:pBdr>
          <w:bottom w:val="single" w:sz="8" w:space="1" w:color="8B1E1E"/>
        </w:pBdr>
      </w:pPr>
    </w:p>
    <w:p>
      <w:pPr>
        <w:spacing w:before="280" w:after="160"/>
      </w:pPr>
      <w:r>
        <w:rPr>
          <w:b/>
          <w:color w:val="8B1E1E"/>
          <w:sz w:val="30"/>
        </w:rPr>
        <w:t>3.1  Functional Requirements</w:t>
      </w:r>
    </w:p>
    <w:p>
      <w:pPr>
        <w:spacing w:line="360" w:lineRule="auto"/>
        <w:jc w:val="both"/>
      </w:pPr>
      <w:r>
        <w:rPr>
          <w:b w:val="0"/>
          <w:i w:val="0"/>
          <w:sz w:val="22"/>
        </w:rPr>
        <w:t>The functional requirements of the system specify the behaviour that the application must exhibit to support the daily workflow of an Indian SMB user. They are organised below by functional module.</w:t>
      </w:r>
    </w:p>
    <w:p>
      <w:pPr>
        <w:spacing w:before="200" w:after="120"/>
      </w:pPr>
      <w:r>
        <w:rPr>
          <w:b/>
          <w:color w:val="14110D"/>
          <w:sz w:val="26"/>
        </w:rPr>
        <w:t>3.1.1  Authentication &amp; User Management</w:t>
      </w:r>
    </w:p>
    <w:p>
      <w:pPr>
        <w:pStyle w:val="ListBullet"/>
        <w:spacing w:line="312" w:lineRule="auto"/>
      </w:pPr>
      <w:r>
        <w:rPr>
          <w:sz w:val="22"/>
        </w:rPr>
        <w:t>FR-AUTH-1: The system shall allow new users to register with name, email, and password.</w:t>
      </w:r>
    </w:p>
    <w:p>
      <w:pPr>
        <w:pStyle w:val="ListBullet"/>
        <w:spacing w:line="312" w:lineRule="auto"/>
      </w:pPr>
      <w:r>
        <w:rPr>
          <w:sz w:val="22"/>
        </w:rPr>
        <w:t>FR-AUTH-2: The system shall authenticate users via email and password, returning a JSON Web Token on success.</w:t>
      </w:r>
    </w:p>
    <w:p>
      <w:pPr>
        <w:pStyle w:val="ListBullet"/>
        <w:spacing w:line="312" w:lineRule="auto"/>
      </w:pPr>
      <w:r>
        <w:rPr>
          <w:sz w:val="22"/>
        </w:rPr>
        <w:t>FR-AUTH-3: The system shall support three user roles: admin, manager, and staff, each with progressively reduced privileges.</w:t>
      </w:r>
    </w:p>
    <w:p>
      <w:pPr>
        <w:pStyle w:val="ListBullet"/>
        <w:spacing w:line="312" w:lineRule="auto"/>
      </w:pPr>
      <w:r>
        <w:rPr>
          <w:sz w:val="22"/>
        </w:rPr>
        <w:t>FR-AUTH-4: The system shall allow admin users to invite, edit, and deactivate other users in the same workspace.</w:t>
      </w:r>
    </w:p>
    <w:p>
      <w:pPr>
        <w:pStyle w:val="ListBullet"/>
        <w:spacing w:line="312" w:lineRule="auto"/>
      </w:pPr>
      <w:r>
        <w:rPr>
          <w:sz w:val="22"/>
        </w:rPr>
        <w:t>FR-AUTH-5: The system shall allow users to update their profile and change password.</w:t>
      </w:r>
    </w:p>
    <w:p>
      <w:pPr>
        <w:spacing w:before="200" w:after="120"/>
      </w:pPr>
      <w:r>
        <w:rPr>
          <w:b/>
          <w:color w:val="14110D"/>
          <w:sz w:val="26"/>
        </w:rPr>
        <w:t>3.1.2  Inventory Management</w:t>
      </w:r>
    </w:p>
    <w:p>
      <w:pPr>
        <w:pStyle w:val="ListBullet"/>
        <w:spacing w:line="312" w:lineRule="auto"/>
      </w:pPr>
      <w:r>
        <w:rPr>
          <w:sz w:val="22"/>
        </w:rPr>
        <w:t>FR-INV-1: The system shall allow creation, reading, updating, and soft-deletion of products.</w:t>
      </w:r>
    </w:p>
    <w:p>
      <w:pPr>
        <w:pStyle w:val="ListBullet"/>
        <w:spacing w:line="312" w:lineRule="auto"/>
      </w:pPr>
      <w:r>
        <w:rPr>
          <w:sz w:val="22"/>
        </w:rPr>
        <w:t>FR-INV-2: Each product shall capture name, SKU (unique), category, HSN code, GST rate, cost price, selling price, current stock, low-stock threshold, supplier, and optional barcode.</w:t>
      </w:r>
    </w:p>
    <w:p>
      <w:pPr>
        <w:pStyle w:val="ListBullet"/>
        <w:spacing w:line="312" w:lineRule="auto"/>
      </w:pPr>
      <w:r>
        <w:rPr>
          <w:sz w:val="22"/>
        </w:rPr>
        <w:t>FR-INV-3: The system shall support stock adjustments classified as IN, OUT, or ADJUST with a mandatory reason field.</w:t>
      </w:r>
    </w:p>
    <w:p>
      <w:pPr>
        <w:pStyle w:val="ListBullet"/>
        <w:spacing w:line="312" w:lineRule="auto"/>
      </w:pPr>
      <w:r>
        <w:rPr>
          <w:sz w:val="22"/>
        </w:rPr>
        <w:t>FR-INV-4: The system shall expose a barcode-lookup endpoint for scan-to-sell flows.</w:t>
      </w:r>
    </w:p>
    <w:p>
      <w:pPr>
        <w:pStyle w:val="ListBullet"/>
        <w:spacing w:line="312" w:lineRule="auto"/>
      </w:pPr>
      <w:r>
        <w:rPr>
          <w:sz w:val="22"/>
        </w:rPr>
        <w:t>FR-INV-5: The system shall expose a low-stock query endpoint that lists products below their threshold.</w:t>
      </w:r>
    </w:p>
    <w:p>
      <w:pPr>
        <w:spacing w:before="200" w:after="120"/>
      </w:pPr>
      <w:r>
        <w:rPr>
          <w:b/>
          <w:color w:val="14110D"/>
          <w:sz w:val="26"/>
        </w:rPr>
        <w:t>3.1.3  Sales &amp; GST Invoicing</w:t>
      </w:r>
    </w:p>
    <w:p>
      <w:pPr>
        <w:pStyle w:val="ListBullet"/>
        <w:spacing w:line="312" w:lineRule="auto"/>
      </w:pPr>
      <w:r>
        <w:rPr>
          <w:sz w:val="22"/>
        </w:rPr>
        <w:t>FR-SALE-1: The system shall allow creation of multi-line sales transactions with automatic GST calculation.</w:t>
      </w:r>
    </w:p>
    <w:p>
      <w:pPr>
        <w:pStyle w:val="ListBullet"/>
        <w:spacing w:line="312" w:lineRule="auto"/>
      </w:pPr>
      <w:r>
        <w:rPr>
          <w:sz w:val="22"/>
        </w:rPr>
        <w:t>FR-SALE-2: GST shall be split into CGST and SGST for intra-state sales, and into IGST for inter-state sales, based on seller and buyer state codes.</w:t>
      </w:r>
    </w:p>
    <w:p>
      <w:pPr>
        <w:pStyle w:val="ListBullet"/>
        <w:spacing w:line="312" w:lineRule="auto"/>
      </w:pPr>
      <w:r>
        <w:rPr>
          <w:sz w:val="22"/>
        </w:rPr>
        <w:t>FR-SALE-3: Invoice numbers shall follow the format INV-{fiscal_year}-{5-digit-sequence} and shall be allocated atomically with no gaps and no duplicates.</w:t>
      </w:r>
    </w:p>
    <w:p>
      <w:pPr>
        <w:pStyle w:val="ListBullet"/>
        <w:spacing w:line="312" w:lineRule="auto"/>
      </w:pPr>
      <w:r>
        <w:rPr>
          <w:sz w:val="22"/>
        </w:rPr>
        <w:t>FR-SALE-4: The HSN code on each line item shall be frozen at sale time so historical invoices remain accurate even if the underlying product is later edited.</w:t>
      </w:r>
    </w:p>
    <w:p>
      <w:pPr>
        <w:pStyle w:val="ListBullet"/>
        <w:spacing w:line="312" w:lineRule="auto"/>
      </w:pPr>
      <w:r>
        <w:rPr>
          <w:sz w:val="22"/>
        </w:rPr>
        <w:t>FR-SALE-5: The system shall generate a server-side A4 PDF invoice with seller details, buyer details, GST split table, amount in words, and an embedded UPI Scan-to-Pay QR code.</w:t>
      </w:r>
    </w:p>
    <w:p>
      <w:pPr>
        <w:pStyle w:val="ListBullet"/>
        <w:spacing w:line="312" w:lineRule="auto"/>
      </w:pPr>
      <w:r>
        <w:rPr>
          <w:sz w:val="22"/>
        </w:rPr>
        <w:t>FR-SALE-6: The system shall provide a WhatsApp share link with prefilled invoice number and amount.</w:t>
      </w:r>
    </w:p>
    <w:p>
      <w:pPr>
        <w:pStyle w:val="ListBullet"/>
        <w:spacing w:line="312" w:lineRule="auto"/>
      </w:pPr>
      <w:r>
        <w:rPr>
          <w:sz w:val="22"/>
        </w:rPr>
        <w:t>FR-SALE-7: Stock for sold items shall be deducted atomically with a conditional update that prevents oversell.</w:t>
      </w:r>
    </w:p>
    <w:p>
      <w:pPr>
        <w:spacing w:before="200" w:after="120"/>
      </w:pPr>
      <w:r>
        <w:rPr>
          <w:b/>
          <w:color w:val="14110D"/>
          <w:sz w:val="26"/>
        </w:rPr>
        <w:t>3.1.4  Customers &amp; Khata Ledger</w:t>
      </w:r>
    </w:p>
    <w:p>
      <w:pPr>
        <w:pStyle w:val="ListBullet"/>
        <w:spacing w:line="312" w:lineRule="auto"/>
      </w:pPr>
      <w:r>
        <w:rPr>
          <w:sz w:val="22"/>
        </w:rPr>
        <w:t>FR-CUST-1: The system shall allow creation, reading, updating, and soft-deletion of customer records.</w:t>
      </w:r>
    </w:p>
    <w:p>
      <w:pPr>
        <w:pStyle w:val="ListBullet"/>
        <w:spacing w:line="312" w:lineRule="auto"/>
      </w:pPr>
      <w:r>
        <w:rPr>
          <w:sz w:val="22"/>
        </w:rPr>
        <w:t>FR-CUST-2: Each customer shall capture name, phone (Indian format with +91 prefix), email (optional), GSTIN (optional, validated to 15 characters), address, Indian state, opening balance, and credit limit.</w:t>
      </w:r>
    </w:p>
    <w:p>
      <w:pPr>
        <w:pStyle w:val="ListBullet"/>
        <w:spacing w:line="312" w:lineRule="auto"/>
      </w:pPr>
      <w:r>
        <w:rPr>
          <w:sz w:val="22"/>
        </w:rPr>
        <w:t>FR-CUST-3: The system shall maintain an append-only ledger (KhataEntry) for each customer.</w:t>
      </w:r>
    </w:p>
    <w:p>
      <w:pPr>
        <w:pStyle w:val="ListBullet"/>
        <w:spacing w:line="312" w:lineRule="auto"/>
      </w:pPr>
      <w:r>
        <w:rPr>
          <w:sz w:val="22"/>
        </w:rPr>
        <w:t>FR-CUST-4: A sale on credit shall automatically post a debit entry to the customer's ledger.</w:t>
      </w:r>
    </w:p>
    <w:p>
      <w:pPr>
        <w:pStyle w:val="ListBullet"/>
        <w:spacing w:line="312" w:lineRule="auto"/>
      </w:pPr>
      <w:r>
        <w:rPr>
          <w:sz w:val="22"/>
        </w:rPr>
        <w:t>FR-CUST-5: A payment from the customer shall post a credit entry with mode (cash, UPI, cheque, bank), receipt number, and reference identifier.</w:t>
      </w:r>
    </w:p>
    <w:p>
      <w:pPr>
        <w:pStyle w:val="ListBullet"/>
        <w:spacing w:line="312" w:lineRule="auto"/>
      </w:pPr>
      <w:r>
        <w:rPr>
          <w:sz w:val="22"/>
        </w:rPr>
        <w:t>FR-CUST-6: A reversal of any prior entry shall create a new entry with reversal-of reference and shall mark both entries as reversed; the original entry shall not be mutated.</w:t>
      </w:r>
    </w:p>
    <w:p>
      <w:pPr>
        <w:pStyle w:val="ListBullet"/>
        <w:spacing w:line="312" w:lineRule="auto"/>
      </w:pPr>
      <w:r>
        <w:rPr>
          <w:sz w:val="22"/>
        </w:rPr>
        <w:t>FR-CUST-7: The system shall expose a top-debtors query and a per-customer statement (PDF or JSON) endpoint.</w:t>
      </w:r>
    </w:p>
    <w:p>
      <w:pPr>
        <w:spacing w:before="200" w:after="120"/>
      </w:pPr>
      <w:r>
        <w:rPr>
          <w:b/>
          <w:color w:val="14110D"/>
          <w:sz w:val="26"/>
        </w:rPr>
        <w:t>3.1.5  OCR Supplier Invoice</w:t>
      </w:r>
    </w:p>
    <w:p>
      <w:pPr>
        <w:pStyle w:val="ListBullet"/>
        <w:spacing w:line="312" w:lineRule="auto"/>
      </w:pPr>
      <w:r>
        <w:rPr>
          <w:sz w:val="22"/>
        </w:rPr>
        <w:t>FR-OCR-1: The system shall accept upload of a supplier invoice image in JPG or PNG format up to 10 MB.</w:t>
      </w:r>
    </w:p>
    <w:p>
      <w:pPr>
        <w:pStyle w:val="ListBullet"/>
        <w:spacing w:line="312" w:lineRule="auto"/>
      </w:pPr>
      <w:r>
        <w:rPr>
          <w:sz w:val="22"/>
        </w:rPr>
        <w:t>FR-OCR-2: The system shall extract text from the uploaded image using Tesseract.js.</w:t>
      </w:r>
    </w:p>
    <w:p>
      <w:pPr>
        <w:pStyle w:val="ListBullet"/>
        <w:spacing w:line="312" w:lineRule="auto"/>
      </w:pPr>
      <w:r>
        <w:rPr>
          <w:sz w:val="22"/>
        </w:rPr>
        <w:t>FR-OCR-3: The system shall parse the extracted text to identify invoice number, vendor name, line items, and totals using regular-expression heuristics.</w:t>
      </w:r>
    </w:p>
    <w:p>
      <w:pPr>
        <w:pStyle w:val="ListBullet"/>
        <w:spacing w:line="312" w:lineRule="auto"/>
      </w:pPr>
      <w:r>
        <w:rPr>
          <w:sz w:val="22"/>
        </w:rPr>
        <w:t>FR-OCR-4: The system shall present the parsed data to the user for review and correction before any database mutation.</w:t>
      </w:r>
    </w:p>
    <w:p>
      <w:pPr>
        <w:pStyle w:val="ListBullet"/>
        <w:spacing w:line="312" w:lineRule="auto"/>
      </w:pPr>
      <w:r>
        <w:rPr>
          <w:sz w:val="22"/>
        </w:rPr>
        <w:t>FR-OCR-5: On user confirmation, the system shall create a Goods Received Note, atomically increment stock for each line item, and write IN-type Transaction audit rows linked to the original image.</w:t>
      </w:r>
    </w:p>
    <w:p>
      <w:pPr>
        <w:spacing w:before="200" w:after="120"/>
      </w:pPr>
      <w:r>
        <w:rPr>
          <w:b/>
          <w:color w:val="14110D"/>
          <w:sz w:val="26"/>
        </w:rPr>
        <w:t>3.1.6  AI Insights Copilot</w:t>
      </w:r>
    </w:p>
    <w:p>
      <w:pPr>
        <w:pStyle w:val="ListBullet"/>
        <w:spacing w:line="312" w:lineRule="auto"/>
      </w:pPr>
      <w:r>
        <w:rPr>
          <w:sz w:val="22"/>
        </w:rPr>
        <w:t>FR-AI-1: The system shall provide a chat interface that streams responses from the Google Gemini 2.5 Flash model.</w:t>
      </w:r>
    </w:p>
    <w:p>
      <w:pPr>
        <w:pStyle w:val="ListBullet"/>
        <w:spacing w:line="312" w:lineRule="auto"/>
      </w:pPr>
      <w:r>
        <w:rPr>
          <w:sz w:val="22"/>
        </w:rPr>
        <w:t>FR-AI-2: The Copilot shall expose at least five typed tool functions: get_low_stock, get_top_movers, get_dead_stock, get_gst_summary, and get_supplier_list.</w:t>
      </w:r>
    </w:p>
    <w:p>
      <w:pPr>
        <w:pStyle w:val="ListBullet"/>
        <w:spacing w:line="312" w:lineRule="auto"/>
      </w:pPr>
      <w:r>
        <w:rPr>
          <w:sz w:val="22"/>
        </w:rPr>
        <w:t>FR-AI-3: The Copilot shall display suggested-question chips grouped by intent (inventory, sales, suppliers, dead-stock, operations).</w:t>
      </w:r>
    </w:p>
    <w:p>
      <w:pPr>
        <w:pStyle w:val="ListBullet"/>
        <w:spacing w:line="312" w:lineRule="auto"/>
      </w:pPr>
      <w:r>
        <w:rPr>
          <w:sz w:val="22"/>
        </w:rPr>
        <w:t>FR-AI-4: AI chat requests shall be rate-limited to 20 requests per minute per IP address.</w:t>
      </w:r>
    </w:p>
    <w:p>
      <w:pPr>
        <w:pStyle w:val="ListBullet"/>
        <w:spacing w:line="312" w:lineRule="auto"/>
      </w:pPr>
      <w:r>
        <w:rPr>
          <w:sz w:val="22"/>
        </w:rPr>
        <w:t>FR-AI-5: The system shall provide additional AI-driven endpoints for 30-day demand forecast, dead-stock list, per-product reorder suggestion, and sales-velocity trends.</w:t>
      </w:r>
    </w:p>
    <w:p>
      <w:pPr>
        <w:spacing w:before="200" w:after="120"/>
      </w:pPr>
      <w:r>
        <w:rPr>
          <w:b/>
          <w:color w:val="14110D"/>
          <w:sz w:val="26"/>
        </w:rPr>
        <w:t>3.1.7  Smart Alerts</w:t>
      </w:r>
    </w:p>
    <w:p>
      <w:pPr>
        <w:pStyle w:val="ListBullet"/>
        <w:spacing w:line="312" w:lineRule="auto"/>
      </w:pPr>
      <w:r>
        <w:rPr>
          <w:sz w:val="22"/>
        </w:rPr>
        <w:t>FR-ALERT-1: A daily cron job shall scan all products at a configurable time (default 9:00 IST) for OUT_OF_STOCK, LOW_STOCK, and DEAD_STOCK conditions.</w:t>
      </w:r>
    </w:p>
    <w:p>
      <w:pPr>
        <w:pStyle w:val="ListBullet"/>
        <w:spacing w:line="312" w:lineRule="auto"/>
      </w:pPr>
      <w:r>
        <w:rPr>
          <w:sz w:val="22"/>
        </w:rPr>
        <w:t>FR-ALERT-2: Alerts shall be deduplicated so that a recurring condition does not generate multiple identical alerts.</w:t>
      </w:r>
    </w:p>
    <w:p>
      <w:pPr>
        <w:pStyle w:val="ListBullet"/>
        <w:spacing w:line="312" w:lineRule="auto"/>
      </w:pPr>
      <w:r>
        <w:rPr>
          <w:sz w:val="22"/>
        </w:rPr>
        <w:t>FR-ALERT-3: An admin user shall be able to trigger the alert scan on demand.</w:t>
      </w:r>
    </w:p>
    <w:p>
      <w:pPr>
        <w:pStyle w:val="ListBullet"/>
        <w:spacing w:line="312" w:lineRule="auto"/>
      </w:pPr>
      <w:r>
        <w:rPr>
          <w:sz w:val="22"/>
        </w:rPr>
        <w:t>FR-ALERT-4: Active alert count shall be visible as a badge in the top navigation bell icon.</w:t>
      </w:r>
    </w:p>
    <w:p>
      <w:pPr>
        <w:spacing w:before="280" w:after="160"/>
      </w:pPr>
      <w:r>
        <w:rPr>
          <w:b/>
          <w:color w:val="8B1E1E"/>
          <w:sz w:val="30"/>
        </w:rPr>
        <w:t>3.2  Non-Functional Requirements</w:t>
      </w:r>
    </w:p>
    <w:p>
      <w:pPr>
        <w:spacing w:before="200" w:after="120"/>
      </w:pPr>
      <w:r>
        <w:rPr>
          <w:b/>
          <w:color w:val="14110D"/>
          <w:sz w:val="26"/>
        </w:rPr>
        <w:t>3.2.1  Performance</w:t>
      </w:r>
    </w:p>
    <w:p>
      <w:pPr>
        <w:pStyle w:val="ListBullet"/>
        <w:spacing w:line="312" w:lineRule="auto"/>
      </w:pPr>
      <w:r>
        <w:rPr>
          <w:sz w:val="22"/>
        </w:rPr>
        <w:t>NFR-PERF-1: The system shall serve API responses in under 200 ms for cached read paths under nominal load.</w:t>
      </w:r>
    </w:p>
    <w:p>
      <w:pPr>
        <w:pStyle w:val="ListBullet"/>
        <w:spacing w:line="312" w:lineRule="auto"/>
      </w:pPr>
      <w:r>
        <w:rPr>
          <w:sz w:val="22"/>
        </w:rPr>
        <w:t>NFR-PERF-2: The initial JavaScript bundle of the frontend application shall be under 300 kB after gzip compression.</w:t>
      </w:r>
    </w:p>
    <w:p>
      <w:pPr>
        <w:pStyle w:val="ListBullet"/>
        <w:spacing w:line="312" w:lineRule="auto"/>
      </w:pPr>
      <w:r>
        <w:rPr>
          <w:sz w:val="22"/>
        </w:rPr>
        <w:t>NFR-PERF-3: PDF invoice generation shall complete in under 1.5 seconds for invoices with up to 50 line items.</w:t>
      </w:r>
    </w:p>
    <w:p>
      <w:pPr>
        <w:spacing w:before="200" w:after="120"/>
      </w:pPr>
      <w:r>
        <w:rPr>
          <w:b/>
          <w:color w:val="14110D"/>
          <w:sz w:val="26"/>
        </w:rPr>
        <w:t>3.2.2  Security</w:t>
      </w:r>
    </w:p>
    <w:p>
      <w:pPr>
        <w:pStyle w:val="ListBullet"/>
        <w:spacing w:line="312" w:lineRule="auto"/>
      </w:pPr>
      <w:r>
        <w:rPr>
          <w:sz w:val="22"/>
        </w:rPr>
        <w:t>NFR-SEC-1: User passwords shall be stored using bcryptjs hashing with a minimum of 10 rounds.</w:t>
      </w:r>
    </w:p>
    <w:p>
      <w:pPr>
        <w:pStyle w:val="ListBullet"/>
        <w:spacing w:line="312" w:lineRule="auto"/>
      </w:pPr>
      <w:r>
        <w:rPr>
          <w:sz w:val="22"/>
        </w:rPr>
        <w:t>NFR-SEC-2: All authenticated endpoints shall require a valid JSON Web Token in the Authorization header.</w:t>
      </w:r>
    </w:p>
    <w:p>
      <w:pPr>
        <w:pStyle w:val="ListBullet"/>
        <w:spacing w:line="312" w:lineRule="auto"/>
      </w:pPr>
      <w:r>
        <w:rPr>
          <w:sz w:val="22"/>
        </w:rPr>
        <w:t>NFR-SEC-3: Authentication endpoints shall be rate-limited to 15 requests per minute per IP address.</w:t>
      </w:r>
    </w:p>
    <w:p>
      <w:pPr>
        <w:pStyle w:val="ListBullet"/>
        <w:spacing w:line="312" w:lineRule="auto"/>
      </w:pPr>
      <w:r>
        <w:rPr>
          <w:sz w:val="22"/>
        </w:rPr>
        <w:t>NFR-SEC-4: Input on every POST and PUT route shall be validated against a Zod schema; invalid input shall return a 400 status with field-level error messages.</w:t>
      </w:r>
    </w:p>
    <w:p>
      <w:pPr>
        <w:spacing w:before="200" w:after="120"/>
      </w:pPr>
      <w:r>
        <w:rPr>
          <w:b/>
          <w:color w:val="14110D"/>
          <w:sz w:val="26"/>
        </w:rPr>
        <w:t>3.2.3  Reliability</w:t>
      </w:r>
    </w:p>
    <w:p>
      <w:pPr>
        <w:pStyle w:val="ListBullet"/>
        <w:spacing w:line="312" w:lineRule="auto"/>
      </w:pPr>
      <w:r>
        <w:rPr>
          <w:sz w:val="22"/>
        </w:rPr>
        <w:t>NFR-REL-1: Invoice numbers shall be allocated using an atomic findOneAndUpdate operation on a Counter collection, guaranteeing no duplicates and no gaps.</w:t>
      </w:r>
    </w:p>
    <w:p>
      <w:pPr>
        <w:pStyle w:val="ListBullet"/>
        <w:spacing w:line="312" w:lineRule="auto"/>
      </w:pPr>
      <w:r>
        <w:rPr>
          <w:sz w:val="22"/>
        </w:rPr>
        <w:t>NFR-REL-2: Stock deduction shall use a conditional atomic update that prevents oversell under concurrent transactions.</w:t>
      </w:r>
    </w:p>
    <w:p>
      <w:pPr>
        <w:pStyle w:val="ListBullet"/>
        <w:spacing w:line="312" w:lineRule="auto"/>
      </w:pPr>
      <w:r>
        <w:rPr>
          <w:sz w:val="22"/>
        </w:rPr>
        <w:t>NFR-REL-3: KhataEntry records shall be append-only; reversals shall be implemented as new entries that reference the original.</w:t>
      </w:r>
    </w:p>
    <w:p>
      <w:pPr>
        <w:spacing w:before="200" w:after="120"/>
      </w:pPr>
      <w:r>
        <w:rPr>
          <w:b/>
          <w:color w:val="14110D"/>
          <w:sz w:val="26"/>
        </w:rPr>
        <w:t>3.2.4  Usability</w:t>
      </w:r>
    </w:p>
    <w:p>
      <w:pPr>
        <w:pStyle w:val="ListBullet"/>
        <w:spacing w:line="312" w:lineRule="auto"/>
      </w:pPr>
      <w:r>
        <w:rPr>
          <w:sz w:val="22"/>
        </w:rPr>
        <w:t>NFR-USE-1: The user interface shall be responsive and shall function on screens from 360 px to 1920 px wide.</w:t>
      </w:r>
    </w:p>
    <w:p>
      <w:pPr>
        <w:pStyle w:val="ListBullet"/>
        <w:spacing w:line="312" w:lineRule="auto"/>
      </w:pPr>
      <w:r>
        <w:rPr>
          <w:sz w:val="22"/>
        </w:rPr>
        <w:t>NFR-USE-2: The application shall support both English and Hindi languages with a persistent per-user preference.</w:t>
      </w:r>
    </w:p>
    <w:p>
      <w:pPr>
        <w:pStyle w:val="ListBullet"/>
        <w:spacing w:line="312" w:lineRule="auto"/>
      </w:pPr>
      <w:r>
        <w:rPr>
          <w:sz w:val="22"/>
        </w:rPr>
        <w:t>NFR-USE-3: The application shall support a dark mode in addition to the default light mode.</w:t>
      </w:r>
    </w:p>
    <w:p>
      <w:pPr>
        <w:pStyle w:val="ListBullet"/>
        <w:spacing w:line="312" w:lineRule="auto"/>
      </w:pPr>
      <w:r>
        <w:rPr>
          <w:sz w:val="22"/>
        </w:rPr>
        <w:t>NFR-USE-4: All interactive controls shall have a minimum touch target of 44 by 44 pixels for mobile usability.</w:t>
      </w:r>
    </w:p>
    <w:p>
      <w:pPr>
        <w:spacing w:before="280" w:after="160"/>
      </w:pPr>
      <w:r>
        <w:rPr>
          <w:b/>
          <w:color w:val="8B1E1E"/>
          <w:sz w:val="30"/>
        </w:rPr>
        <w:t>3.3  Hardware Requirements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val="clear" w:color="auto" w:fill="8B1E1E"/>
          </w:tcPr>
          <w:p>
            <w:r/>
            <w:r>
              <w:rPr>
                <w:b/>
                <w:color w:val="FFFFFF"/>
                <w:sz w:val="22"/>
              </w:rPr>
              <w:t>Component</w:t>
            </w:r>
          </w:p>
        </w:tc>
        <w:tc>
          <w:tcPr>
            <w:tcW w:type="dxa" w:w="3118"/>
            <w:shd w:val="clear" w:color="auto" w:fill="8B1E1E"/>
          </w:tcPr>
          <w:p>
            <w:r/>
            <w:r>
              <w:rPr>
                <w:b/>
                <w:color w:val="FFFFFF"/>
                <w:sz w:val="22"/>
              </w:rPr>
              <w:t>Minimum</w:t>
            </w:r>
          </w:p>
        </w:tc>
        <w:tc>
          <w:tcPr>
            <w:tcW w:type="dxa" w:w="3118"/>
            <w:shd w:val="clear" w:color="auto" w:fill="8B1E1E"/>
          </w:tcPr>
          <w:p>
            <w:r/>
            <w:r>
              <w:rPr>
                <w:b/>
                <w:color w:val="FFFFFF"/>
                <w:sz w:val="22"/>
              </w:rPr>
              <w:t>Recommended</w:t>
            </w:r>
          </w:p>
        </w:tc>
      </w:tr>
      <w:tr>
        <w:tc>
          <w:tcPr>
            <w:tcW w:type="dxa" w:w="2268"/>
          </w:tcPr>
          <w:p>
            <w:r/>
            <w:r>
              <w:rPr>
                <w:sz w:val="20"/>
              </w:rPr>
              <w:t>Processor</w:t>
            </w:r>
          </w:p>
        </w:tc>
        <w:tc>
          <w:tcPr>
            <w:tcW w:type="dxa" w:w="3118"/>
          </w:tcPr>
          <w:p>
            <w:r/>
            <w:r>
              <w:rPr>
                <w:sz w:val="20"/>
              </w:rPr>
              <w:t>Intel Core i3 / AMD Ryzen 3</w:t>
            </w:r>
          </w:p>
        </w:tc>
        <w:tc>
          <w:tcPr>
            <w:tcW w:type="dxa" w:w="3118"/>
          </w:tcPr>
          <w:p>
            <w:r/>
            <w:r>
              <w:rPr>
                <w:sz w:val="20"/>
              </w:rPr>
              <w:t>Intel Core i5 / AMD Ryzen 5 or higher</w:t>
            </w:r>
          </w:p>
        </w:tc>
      </w:tr>
      <w:tr>
        <w:tc>
          <w:tcPr>
            <w:tcW w:type="dxa" w:w="2268"/>
          </w:tcPr>
          <w:p>
            <w:r/>
            <w:r>
              <w:rPr>
                <w:sz w:val="20"/>
              </w:rPr>
              <w:t>RAM</w:t>
            </w:r>
          </w:p>
        </w:tc>
        <w:tc>
          <w:tcPr>
            <w:tcW w:type="dxa" w:w="3118"/>
          </w:tcPr>
          <w:p>
            <w:r/>
            <w:r>
              <w:rPr>
                <w:sz w:val="20"/>
              </w:rPr>
              <w:t>4 GB</w:t>
            </w:r>
          </w:p>
        </w:tc>
        <w:tc>
          <w:tcPr>
            <w:tcW w:type="dxa" w:w="3118"/>
          </w:tcPr>
          <w:p>
            <w:r/>
            <w:r>
              <w:rPr>
                <w:sz w:val="20"/>
              </w:rPr>
              <w:t>8 GB or higher</w:t>
            </w:r>
          </w:p>
        </w:tc>
      </w:tr>
      <w:tr>
        <w:tc>
          <w:tcPr>
            <w:tcW w:type="dxa" w:w="2268"/>
          </w:tcPr>
          <w:p>
            <w:r/>
            <w:r>
              <w:rPr>
                <w:sz w:val="20"/>
              </w:rPr>
              <w:t>Storage</w:t>
            </w:r>
          </w:p>
        </w:tc>
        <w:tc>
          <w:tcPr>
            <w:tcW w:type="dxa" w:w="3118"/>
          </w:tcPr>
          <w:p>
            <w:r/>
            <w:r>
              <w:rPr>
                <w:sz w:val="20"/>
              </w:rPr>
              <w:t>20 GB free</w:t>
            </w:r>
          </w:p>
        </w:tc>
        <w:tc>
          <w:tcPr>
            <w:tcW w:type="dxa" w:w="3118"/>
          </w:tcPr>
          <w:p>
            <w:r/>
            <w:r>
              <w:rPr>
                <w:sz w:val="20"/>
              </w:rPr>
              <w:t>50 GB SSD</w:t>
            </w:r>
          </w:p>
        </w:tc>
      </w:tr>
      <w:tr>
        <w:tc>
          <w:tcPr>
            <w:tcW w:type="dxa" w:w="2268"/>
          </w:tcPr>
          <w:p>
            <w:r/>
            <w:r>
              <w:rPr>
                <w:sz w:val="20"/>
              </w:rPr>
              <w:t>Display</w:t>
            </w:r>
          </w:p>
        </w:tc>
        <w:tc>
          <w:tcPr>
            <w:tcW w:type="dxa" w:w="3118"/>
          </w:tcPr>
          <w:p>
            <w:r/>
            <w:r>
              <w:rPr>
                <w:sz w:val="20"/>
              </w:rPr>
              <w:t>13 inch / 1366 x 768</w:t>
            </w:r>
          </w:p>
        </w:tc>
        <w:tc>
          <w:tcPr>
            <w:tcW w:type="dxa" w:w="3118"/>
          </w:tcPr>
          <w:p>
            <w:r/>
            <w:r>
              <w:rPr>
                <w:sz w:val="20"/>
              </w:rPr>
              <w:t>15 inch / 1920 x 1080</w:t>
            </w:r>
          </w:p>
        </w:tc>
      </w:tr>
      <w:tr>
        <w:tc>
          <w:tcPr>
            <w:tcW w:type="dxa" w:w="2268"/>
          </w:tcPr>
          <w:p>
            <w:r/>
            <w:r>
              <w:rPr>
                <w:sz w:val="20"/>
              </w:rPr>
              <w:t>Internet</w:t>
            </w:r>
          </w:p>
        </w:tc>
        <w:tc>
          <w:tcPr>
            <w:tcW w:type="dxa" w:w="3118"/>
          </w:tcPr>
          <w:p>
            <w:r/>
            <w:r>
              <w:rPr>
                <w:sz w:val="20"/>
              </w:rPr>
              <w:t>1 Mbps for development</w:t>
            </w:r>
          </w:p>
        </w:tc>
        <w:tc>
          <w:tcPr>
            <w:tcW w:type="dxa" w:w="3118"/>
          </w:tcPr>
          <w:p>
            <w:r/>
            <w:r>
              <w:rPr>
                <w:sz w:val="20"/>
              </w:rPr>
              <w:t>10 Mbps for cloud deployment</w:t>
            </w:r>
          </w:p>
        </w:tc>
      </w:tr>
      <w:tr>
        <w:tc>
          <w:tcPr>
            <w:tcW w:type="dxa" w:w="2268"/>
          </w:tcPr>
          <w:p>
            <w:r/>
            <w:r>
              <w:rPr>
                <w:sz w:val="20"/>
              </w:rPr>
              <w:t>Server (production)</w:t>
            </w:r>
          </w:p>
        </w:tc>
        <w:tc>
          <w:tcPr>
            <w:tcW w:type="dxa" w:w="3118"/>
          </w:tcPr>
          <w:p>
            <w:r/>
            <w:r>
              <w:rPr>
                <w:sz w:val="20"/>
              </w:rPr>
              <w:t>2 vCPU / 4 GB RAM cloud VM</w:t>
            </w:r>
          </w:p>
        </w:tc>
        <w:tc>
          <w:tcPr>
            <w:tcW w:type="dxa" w:w="3118"/>
          </w:tcPr>
          <w:p>
            <w:r/>
            <w:r>
              <w:rPr>
                <w:sz w:val="20"/>
              </w:rPr>
              <w:t>4 vCPU / 8 GB RAM with autoscaling</w:t>
            </w:r>
          </w:p>
        </w:tc>
      </w:tr>
      <w:tr>
        <w:tc>
          <w:tcPr>
            <w:tcW w:type="dxa" w:w="2268"/>
          </w:tcPr>
          <w:p>
            <w:r/>
            <w:r>
              <w:rPr>
                <w:sz w:val="20"/>
              </w:rPr>
              <w:t>Mobile (end user)</w:t>
            </w:r>
          </w:p>
        </w:tc>
        <w:tc>
          <w:tcPr>
            <w:tcW w:type="dxa" w:w="3118"/>
          </w:tcPr>
          <w:p>
            <w:r/>
            <w:r>
              <w:rPr>
                <w:sz w:val="20"/>
              </w:rPr>
              <w:t>Any Android 9+ / iOS 14+ smartphone with 2 GB RAM</w:t>
            </w:r>
          </w:p>
        </w:tc>
        <w:tc>
          <w:tcPr>
            <w:tcW w:type="dxa" w:w="3118"/>
          </w:tcPr>
          <w:p>
            <w:r/>
            <w:r>
              <w:rPr>
                <w:sz w:val="20"/>
              </w:rPr>
              <w:t>Android 11+ / iOS 15+, 4 GB RAM</w:t>
            </w:r>
          </w:p>
        </w:tc>
      </w:tr>
    </w:tbl>
    <w:p/>
    <w:p>
      <w:pPr>
        <w:spacing w:before="280" w:after="160"/>
      </w:pPr>
      <w:r>
        <w:rPr>
          <w:b/>
          <w:color w:val="8B1E1E"/>
          <w:sz w:val="30"/>
        </w:rPr>
        <w:t>3.4  Software Requirements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shd w:val="clear" w:color="auto" w:fill="8B1E1E"/>
          </w:tcPr>
          <w:p>
            <w:r/>
            <w:r>
              <w:rPr>
                <w:b/>
                <w:color w:val="FFFFFF"/>
                <w:sz w:val="22"/>
              </w:rPr>
              <w:t>Layer</w:t>
            </w:r>
          </w:p>
        </w:tc>
        <w:tc>
          <w:tcPr>
            <w:tcW w:type="dxa" w:w="3402"/>
            <w:shd w:val="clear" w:color="auto" w:fill="8B1E1E"/>
          </w:tcPr>
          <w:p>
            <w:r/>
            <w:r>
              <w:rPr>
                <w:b/>
                <w:color w:val="FFFFFF"/>
                <w:sz w:val="22"/>
              </w:rPr>
              <w:t>Technology</w:t>
            </w:r>
          </w:p>
        </w:tc>
        <w:tc>
          <w:tcPr>
            <w:tcW w:type="dxa" w:w="2268"/>
            <w:shd w:val="clear" w:color="auto" w:fill="8B1E1E"/>
          </w:tcPr>
          <w:p>
            <w:r/>
            <w:r>
              <w:rPr>
                <w:b/>
                <w:color w:val="FFFFFF"/>
                <w:sz w:val="22"/>
              </w:rPr>
              <w:t>Version</w:t>
            </w:r>
          </w:p>
        </w:tc>
      </w:tr>
      <w:tr>
        <w:tc>
          <w:tcPr>
            <w:tcW w:type="dxa" w:w="2835"/>
          </w:tcPr>
          <w:p>
            <w:r/>
            <w:r>
              <w:rPr>
                <w:sz w:val="20"/>
              </w:rPr>
              <w:t>Operating System (development)</w:t>
            </w:r>
          </w:p>
        </w:tc>
        <w:tc>
          <w:tcPr>
            <w:tcW w:type="dxa" w:w="3402"/>
          </w:tcPr>
          <w:p>
            <w:r/>
            <w:r>
              <w:rPr>
                <w:sz w:val="20"/>
              </w:rPr>
              <w:t>Windows 10 / 11, macOS 12+, or Linux</w:t>
            </w:r>
          </w:p>
        </w:tc>
        <w:tc>
          <w:tcPr>
            <w:tcW w:type="dxa" w:w="2268"/>
          </w:tcPr>
          <w:p>
            <w:r/>
            <w:r>
              <w:rPr>
                <w:sz w:val="20"/>
              </w:rPr>
              <w:t>Any current</w:t>
            </w:r>
          </w:p>
        </w:tc>
      </w:tr>
      <w:tr>
        <w:tc>
          <w:tcPr>
            <w:tcW w:type="dxa" w:w="2835"/>
          </w:tcPr>
          <w:p>
            <w:r/>
            <w:r>
              <w:rPr>
                <w:sz w:val="20"/>
              </w:rPr>
              <w:t>Database</w:t>
            </w:r>
          </w:p>
        </w:tc>
        <w:tc>
          <w:tcPr>
            <w:tcW w:type="dxa" w:w="3402"/>
          </w:tcPr>
          <w:p>
            <w:r/>
            <w:r>
              <w:rPr>
                <w:sz w:val="20"/>
              </w:rPr>
              <w:t>MongoDB (local or Atlas)</w:t>
            </w:r>
          </w:p>
        </w:tc>
        <w:tc>
          <w:tcPr>
            <w:tcW w:type="dxa" w:w="2268"/>
          </w:tcPr>
          <w:p>
            <w:r/>
            <w:r>
              <w:rPr>
                <w:sz w:val="20"/>
              </w:rPr>
              <w:t>6.x or higher</w:t>
            </w:r>
          </w:p>
        </w:tc>
      </w:tr>
      <w:tr>
        <w:tc>
          <w:tcPr>
            <w:tcW w:type="dxa" w:w="2835"/>
          </w:tcPr>
          <w:p>
            <w:r/>
            <w:r>
              <w:rPr>
                <w:sz w:val="20"/>
              </w:rPr>
              <w:t>JavaScript runtime</w:t>
            </w:r>
          </w:p>
        </w:tc>
        <w:tc>
          <w:tcPr>
            <w:tcW w:type="dxa" w:w="3402"/>
          </w:tcPr>
          <w:p>
            <w:r/>
            <w:r>
              <w:rPr>
                <w:sz w:val="20"/>
              </w:rPr>
              <w:t>Node.js</w:t>
            </w:r>
          </w:p>
        </w:tc>
        <w:tc>
          <w:tcPr>
            <w:tcW w:type="dxa" w:w="2268"/>
          </w:tcPr>
          <w:p>
            <w:r/>
            <w:r>
              <w:rPr>
                <w:sz w:val="20"/>
              </w:rPr>
              <w:t>20.x LTS</w:t>
            </w:r>
          </w:p>
        </w:tc>
      </w:tr>
      <w:tr>
        <w:tc>
          <w:tcPr>
            <w:tcW w:type="dxa" w:w="2835"/>
          </w:tcPr>
          <w:p>
            <w:r/>
            <w:r>
              <w:rPr>
                <w:sz w:val="20"/>
              </w:rPr>
              <w:t>Web framework (backend)</w:t>
            </w:r>
          </w:p>
        </w:tc>
        <w:tc>
          <w:tcPr>
            <w:tcW w:type="dxa" w:w="3402"/>
          </w:tcPr>
          <w:p>
            <w:r/>
            <w:r>
              <w:rPr>
                <w:sz w:val="20"/>
              </w:rPr>
              <w:t>Express.js</w:t>
            </w:r>
          </w:p>
        </w:tc>
        <w:tc>
          <w:tcPr>
            <w:tcW w:type="dxa" w:w="2268"/>
          </w:tcPr>
          <w:p>
            <w:r/>
            <w:r>
              <w:rPr>
                <w:sz w:val="20"/>
              </w:rPr>
              <w:t>5.x</w:t>
            </w:r>
          </w:p>
        </w:tc>
      </w:tr>
      <w:tr>
        <w:tc>
          <w:tcPr>
            <w:tcW w:type="dxa" w:w="2835"/>
          </w:tcPr>
          <w:p>
            <w:r/>
            <w:r>
              <w:rPr>
                <w:sz w:val="20"/>
              </w:rPr>
              <w:t>ODM</w:t>
            </w:r>
          </w:p>
        </w:tc>
        <w:tc>
          <w:tcPr>
            <w:tcW w:type="dxa" w:w="3402"/>
          </w:tcPr>
          <w:p>
            <w:r/>
            <w:r>
              <w:rPr>
                <w:sz w:val="20"/>
              </w:rPr>
              <w:t>Mongoose</w:t>
            </w:r>
          </w:p>
        </w:tc>
        <w:tc>
          <w:tcPr>
            <w:tcW w:type="dxa" w:w="2268"/>
          </w:tcPr>
          <w:p>
            <w:r/>
            <w:r>
              <w:rPr>
                <w:sz w:val="20"/>
              </w:rPr>
              <w:t>9.x</w:t>
            </w:r>
          </w:p>
        </w:tc>
      </w:tr>
      <w:tr>
        <w:tc>
          <w:tcPr>
            <w:tcW w:type="dxa" w:w="2835"/>
          </w:tcPr>
          <w:p>
            <w:r/>
            <w:r>
              <w:rPr>
                <w:sz w:val="20"/>
              </w:rPr>
              <w:t>Frontend library</w:t>
            </w:r>
          </w:p>
        </w:tc>
        <w:tc>
          <w:tcPr>
            <w:tcW w:type="dxa" w:w="3402"/>
          </w:tcPr>
          <w:p>
            <w:r/>
            <w:r>
              <w:rPr>
                <w:sz w:val="20"/>
              </w:rPr>
              <w:t>React</w:t>
            </w:r>
          </w:p>
        </w:tc>
        <w:tc>
          <w:tcPr>
            <w:tcW w:type="dxa" w:w="2268"/>
          </w:tcPr>
          <w:p>
            <w:r/>
            <w:r>
              <w:rPr>
                <w:sz w:val="20"/>
              </w:rPr>
              <w:t>19.x</w:t>
            </w:r>
          </w:p>
        </w:tc>
      </w:tr>
      <w:tr>
        <w:tc>
          <w:tcPr>
            <w:tcW w:type="dxa" w:w="2835"/>
          </w:tcPr>
          <w:p>
            <w:r/>
            <w:r>
              <w:rPr>
                <w:sz w:val="20"/>
              </w:rPr>
              <w:t>Build tool</w:t>
            </w:r>
          </w:p>
        </w:tc>
        <w:tc>
          <w:tcPr>
            <w:tcW w:type="dxa" w:w="3402"/>
          </w:tcPr>
          <w:p>
            <w:r/>
            <w:r>
              <w:rPr>
                <w:sz w:val="20"/>
              </w:rPr>
              <w:t>Vite</w:t>
            </w:r>
          </w:p>
        </w:tc>
        <w:tc>
          <w:tcPr>
            <w:tcW w:type="dxa" w:w="2268"/>
          </w:tcPr>
          <w:p>
            <w:r/>
            <w:r>
              <w:rPr>
                <w:sz w:val="20"/>
              </w:rPr>
              <w:t>8.x</w:t>
            </w:r>
          </w:p>
        </w:tc>
      </w:tr>
      <w:tr>
        <w:tc>
          <w:tcPr>
            <w:tcW w:type="dxa" w:w="2835"/>
          </w:tcPr>
          <w:p>
            <w:r/>
            <w:r>
              <w:rPr>
                <w:sz w:val="20"/>
              </w:rPr>
              <w:t>CSS framework</w:t>
            </w:r>
          </w:p>
        </w:tc>
        <w:tc>
          <w:tcPr>
            <w:tcW w:type="dxa" w:w="3402"/>
          </w:tcPr>
          <w:p>
            <w:r/>
            <w:r>
              <w:rPr>
                <w:sz w:val="20"/>
              </w:rPr>
              <w:t>Tailwind CSS</w:t>
            </w:r>
          </w:p>
        </w:tc>
        <w:tc>
          <w:tcPr>
            <w:tcW w:type="dxa" w:w="2268"/>
          </w:tcPr>
          <w:p>
            <w:r/>
            <w:r>
              <w:rPr>
                <w:sz w:val="20"/>
              </w:rPr>
              <w:t>3.x</w:t>
            </w:r>
          </w:p>
        </w:tc>
      </w:tr>
      <w:tr>
        <w:tc>
          <w:tcPr>
            <w:tcW w:type="dxa" w:w="2835"/>
          </w:tcPr>
          <w:p>
            <w:r/>
            <w:r>
              <w:rPr>
                <w:sz w:val="20"/>
              </w:rPr>
              <w:t>AI SDK</w:t>
            </w:r>
          </w:p>
        </w:tc>
        <w:tc>
          <w:tcPr>
            <w:tcW w:type="dxa" w:w="3402"/>
          </w:tcPr>
          <w:p>
            <w:r/>
            <w:r>
              <w:rPr>
                <w:sz w:val="20"/>
              </w:rPr>
              <w:t>@google/generative-ai</w:t>
            </w:r>
          </w:p>
        </w:tc>
        <w:tc>
          <w:tcPr>
            <w:tcW w:type="dxa" w:w="2268"/>
          </w:tcPr>
          <w:p>
            <w:r/>
            <w:r>
              <w:rPr>
                <w:sz w:val="20"/>
              </w:rPr>
              <w:t>0.24+</w:t>
            </w:r>
          </w:p>
        </w:tc>
      </w:tr>
      <w:tr>
        <w:tc>
          <w:tcPr>
            <w:tcW w:type="dxa" w:w="2835"/>
          </w:tcPr>
          <w:p>
            <w:r/>
            <w:r>
              <w:rPr>
                <w:sz w:val="20"/>
              </w:rPr>
              <w:t>OCR engine</w:t>
            </w:r>
          </w:p>
        </w:tc>
        <w:tc>
          <w:tcPr>
            <w:tcW w:type="dxa" w:w="3402"/>
          </w:tcPr>
          <w:p>
            <w:r/>
            <w:r>
              <w:rPr>
                <w:sz w:val="20"/>
              </w:rPr>
              <w:t>Tesseract.js</w:t>
            </w:r>
          </w:p>
        </w:tc>
        <w:tc>
          <w:tcPr>
            <w:tcW w:type="dxa" w:w="2268"/>
          </w:tcPr>
          <w:p>
            <w:r/>
            <w:r>
              <w:rPr>
                <w:sz w:val="20"/>
              </w:rPr>
              <w:t>7.x</w:t>
            </w:r>
          </w:p>
        </w:tc>
      </w:tr>
      <w:tr>
        <w:tc>
          <w:tcPr>
            <w:tcW w:type="dxa" w:w="2835"/>
          </w:tcPr>
          <w:p>
            <w:r/>
            <w:r>
              <w:rPr>
                <w:sz w:val="20"/>
              </w:rPr>
              <w:t>PDF library</w:t>
            </w:r>
          </w:p>
        </w:tc>
        <w:tc>
          <w:tcPr>
            <w:tcW w:type="dxa" w:w="3402"/>
          </w:tcPr>
          <w:p>
            <w:r/>
            <w:r>
              <w:rPr>
                <w:sz w:val="20"/>
              </w:rPr>
              <w:t>pdfkit</w:t>
            </w:r>
          </w:p>
        </w:tc>
        <w:tc>
          <w:tcPr>
            <w:tcW w:type="dxa" w:w="2268"/>
          </w:tcPr>
          <w:p>
            <w:r/>
            <w:r>
              <w:rPr>
                <w:sz w:val="20"/>
              </w:rPr>
              <w:t>0.18+</w:t>
            </w:r>
          </w:p>
        </w:tc>
      </w:tr>
      <w:tr>
        <w:tc>
          <w:tcPr>
            <w:tcW w:type="dxa" w:w="2835"/>
          </w:tcPr>
          <w:p>
            <w:r/>
            <w:r>
              <w:rPr>
                <w:sz w:val="20"/>
              </w:rPr>
              <w:t>i18n</w:t>
            </w:r>
          </w:p>
        </w:tc>
        <w:tc>
          <w:tcPr>
            <w:tcW w:type="dxa" w:w="3402"/>
          </w:tcPr>
          <w:p>
            <w:r/>
            <w:r>
              <w:rPr>
                <w:sz w:val="20"/>
              </w:rPr>
              <w:t>react-i18next</w:t>
            </w:r>
          </w:p>
        </w:tc>
        <w:tc>
          <w:tcPr>
            <w:tcW w:type="dxa" w:w="2268"/>
          </w:tcPr>
          <w:p>
            <w:r/>
            <w:r>
              <w:rPr>
                <w:sz w:val="20"/>
              </w:rPr>
              <w:t>Current</w:t>
            </w:r>
          </w:p>
        </w:tc>
      </w:tr>
      <w:tr>
        <w:tc>
          <w:tcPr>
            <w:tcW w:type="dxa" w:w="2835"/>
          </w:tcPr>
          <w:p>
            <w:r/>
            <w:r>
              <w:rPr>
                <w:sz w:val="20"/>
              </w:rPr>
              <w:t>Browser (end user)</w:t>
            </w:r>
          </w:p>
        </w:tc>
        <w:tc>
          <w:tcPr>
            <w:tcW w:type="dxa" w:w="3402"/>
          </w:tcPr>
          <w:p>
            <w:r/>
            <w:r>
              <w:rPr>
                <w:sz w:val="20"/>
              </w:rPr>
              <w:t>Chrome / Edge / Firefox / Safari</w:t>
            </w:r>
          </w:p>
        </w:tc>
        <w:tc>
          <w:tcPr>
            <w:tcW w:type="dxa" w:w="2268"/>
          </w:tcPr>
          <w:p>
            <w:r/>
            <w:r>
              <w:rPr>
                <w:sz w:val="20"/>
              </w:rPr>
              <w:t>Last 2 major versions</w:t>
            </w:r>
          </w:p>
        </w:tc>
      </w:tr>
    </w:tbl>
    <w:p/>
    <w:p>
      <w:pPr>
        <w:spacing w:before="280" w:after="160"/>
      </w:pPr>
      <w:r>
        <w:rPr>
          <w:b/>
          <w:color w:val="8B1E1E"/>
          <w:sz w:val="30"/>
        </w:rPr>
        <w:t>3.5  Feasibility Study</w:t>
      </w:r>
    </w:p>
    <w:p>
      <w:pPr>
        <w:spacing w:before="200" w:after="120"/>
      </w:pPr>
      <w:r>
        <w:rPr>
          <w:b/>
          <w:color w:val="14110D"/>
          <w:sz w:val="26"/>
        </w:rPr>
        <w:t>3.5.1  Technical Feasibility</w:t>
      </w:r>
    </w:p>
    <w:p>
      <w:pPr>
        <w:spacing w:line="360" w:lineRule="auto"/>
        <w:jc w:val="both"/>
      </w:pPr>
      <w:r>
        <w:rPr>
          <w:b w:val="0"/>
          <w:i w:val="0"/>
          <w:sz w:val="22"/>
        </w:rPr>
        <w:t>All technologies required for the project are mature, well-documented, and freely available under permissive open-source licenses, with the exception of the Google Gemini API which operates on a metered pay-per-use model with a generous free tier sufficient for development and demonstration. The project does not require any specialised hardware or proprietary infrastructure. The MERN stack runs on commodity cloud virtual machines and on most laptops used for academic project work. The project is therefore technically feasible.</w:t>
      </w:r>
    </w:p>
    <w:p>
      <w:pPr>
        <w:spacing w:before="200" w:after="120"/>
      </w:pPr>
      <w:r>
        <w:rPr>
          <w:b/>
          <w:color w:val="14110D"/>
          <w:sz w:val="26"/>
        </w:rPr>
        <w:t>3.5.2  Operational Feasibility</w:t>
      </w:r>
    </w:p>
    <w:p>
      <w:pPr>
        <w:spacing w:line="360" w:lineRule="auto"/>
        <w:jc w:val="both"/>
      </w:pPr>
      <w:r>
        <w:rPr>
          <w:b w:val="0"/>
          <w:i w:val="0"/>
          <w:sz w:val="22"/>
        </w:rPr>
        <w:t>The application is designed around the existing daily workflow of Indian SMB shopkeepers — recording sales, managing stock, accepting payments, tracking credit, and reordering from suppliers. The user interface uses familiar metaphors (the khata book, the bahi ledger, the invoice register) and the Hindi-language option lowers the linguistic barrier. The system can be operated from any modern web browser, making it accessible from desktop, laptop, tablet, and smartphone. The project is therefore operationally feasible.</w:t>
      </w:r>
    </w:p>
    <w:p>
      <w:pPr>
        <w:spacing w:before="200" w:after="120"/>
      </w:pPr>
      <w:r>
        <w:rPr>
          <w:b/>
          <w:color w:val="14110D"/>
          <w:sz w:val="26"/>
        </w:rPr>
        <w:t>3.5.3  Economic Feasibility</w:t>
      </w:r>
    </w:p>
    <w:p>
      <w:pPr>
        <w:spacing w:line="360" w:lineRule="auto"/>
        <w:jc w:val="both"/>
      </w:pPr>
      <w:r>
        <w:rPr>
          <w:b w:val="0"/>
          <w:i w:val="0"/>
          <w:sz w:val="22"/>
        </w:rPr>
        <w:t>The project relies almost entirely on free and open-source software. The only operational cost is cloud hosting for production deployment (estimated at less than ten dollars per month for a small instance) and the AI API usage cost (controlled by per-IP rate limits and bounded conversation context). These costs are negligible at academic project scale. The project is therefore economically feasible.</w:t>
      </w:r>
    </w:p>
    <w:p>
      <w:r>
        <w:br w:type="page"/>
      </w:r>
    </w:p>
    <w:p>
      <w:pPr>
        <w:spacing w:before="480" w:after="120"/>
        <w:jc w:val="center"/>
      </w:pPr>
      <w:r>
        <w:rPr>
          <w:b/>
          <w:color w:val="8B1E1E"/>
          <w:sz w:val="28"/>
        </w:rPr>
        <w:t>CHAPTER 4</w:t>
      </w:r>
    </w:p>
    <w:p>
      <w:pPr>
        <w:spacing w:after="360"/>
        <w:jc w:val="center"/>
      </w:pPr>
      <w:r>
        <w:rPr>
          <w:b/>
          <w:color w:val="14110D"/>
          <w:sz w:val="40"/>
        </w:rPr>
        <w:t>SYSTEM DESIGN</w:t>
      </w:r>
    </w:p>
    <w:p>
      <w:pPr>
        <w:pBdr>
          <w:bottom w:val="single" w:sz="8" w:space="1" w:color="8B1E1E"/>
        </w:pBdr>
      </w:pPr>
    </w:p>
    <w:p>
      <w:pPr>
        <w:spacing w:before="280" w:after="160"/>
      </w:pPr>
      <w:r>
        <w:rPr>
          <w:b/>
          <w:color w:val="8B1E1E"/>
          <w:sz w:val="30"/>
        </w:rPr>
        <w:t>4.1  System Architecture</w:t>
      </w:r>
    </w:p>
    <w:p>
      <w:pPr>
        <w:spacing w:line="360" w:lineRule="auto"/>
        <w:jc w:val="both"/>
      </w:pPr>
      <w:r>
        <w:rPr>
          <w:b w:val="0"/>
          <w:i w:val="0"/>
          <w:sz w:val="22"/>
        </w:rPr>
        <w:t>The AI Smart Inventory System follows a classic three-tier web application architecture, augmented with an external AI service tier and a scheduled background-job tier. The presentation tier is a React-based single-page application served by the Vite development server (in development) or as static assets (in production). The application tier is an Express.js REST API running on Node.js, which encapsulates all business logic, validation, and integrations. The data tier is MongoDB, accessed through the Mongoose Object-Document Mapper.</w:t>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4.1 — High-Level System Architecture (insert architecture diagram here) ]</w:t>
            </w:r>
          </w:p>
          <w:p/>
          <w:p/>
          <w:p/>
          <w:p/>
          <w:p/>
          <w:p/>
          <w:p/>
        </w:tc>
      </w:tr>
    </w:tbl>
    <w:p/>
    <w:p>
      <w:pPr>
        <w:spacing w:line="360" w:lineRule="auto"/>
        <w:jc w:val="both"/>
      </w:pPr>
      <w:r>
        <w:rPr>
          <w:b w:val="0"/>
          <w:i w:val="0"/>
          <w:sz w:val="22"/>
        </w:rPr>
        <w:t>External integrations include the Google Gemini API for the AI Copilot and Tesseract.js (executed on the server) for OCR. A node-cron based scheduler runs a daily background job at 09:00 IST to scan inventory and generate smart alerts.</w:t>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4.2 — Three-Tier Application Layout ]</w:t>
            </w:r>
          </w:p>
          <w:p/>
          <w:p/>
          <w:p/>
          <w:p/>
          <w:p/>
          <w:p/>
          <w:p/>
        </w:tc>
      </w:tr>
    </w:tbl>
    <w:p/>
    <w:p>
      <w:pPr>
        <w:spacing w:before="280" w:after="160"/>
      </w:pPr>
      <w:r>
        <w:rPr>
          <w:b/>
          <w:color w:val="8B1E1E"/>
          <w:sz w:val="30"/>
        </w:rPr>
        <w:t>4.2  Module Design</w:t>
      </w:r>
    </w:p>
    <w:p>
      <w:pPr>
        <w:spacing w:line="360" w:lineRule="auto"/>
        <w:jc w:val="both"/>
      </w:pPr>
      <w:r>
        <w:rPr>
          <w:b w:val="0"/>
          <w:i w:val="0"/>
          <w:sz w:val="22"/>
        </w:rPr>
        <w:t>The system is decomposed into thirteen functional modules, each owning a specific aspect of the application's behaviour. Each module groups its routes, validators, controller, and service code under a common naming convention.</w:t>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4.3 — Module Decomposition Diagram ]</w:t>
            </w:r>
          </w:p>
          <w:p/>
          <w:p/>
          <w:p/>
          <w:p/>
          <w:p/>
          <w:p/>
          <w:p/>
        </w:tc>
      </w:tr>
    </w:tbl>
    <w:p/>
    <w:tbl>
      <w:tblPr>
        <w:tblStyle w:val="LightGrid-Accent1"/>
        <w:tblW w:type="auto" w:w="0"/>
        <w:jc w:val="center"/>
        <w:tblLook w:firstColumn="1" w:firstRow="1" w:lastColumn="0" w:lastRow="0" w:noHBand="0" w:noVBand="1" w:val="04A0"/>
      </w:tblPr>
      <w:tblGrid>
        <w:gridCol w:w="4702"/>
        <w:gridCol w:w="4702"/>
      </w:tblGrid>
      <w:tr>
        <w:tc>
          <w:tcPr>
            <w:tcW w:type="dxa" w:w="2268"/>
            <w:shd w:val="clear" w:color="auto" w:fill="8B1E1E"/>
          </w:tcPr>
          <w:p>
            <w:r/>
            <w:r>
              <w:rPr>
                <w:b/>
                <w:color w:val="FFFFFF"/>
                <w:sz w:val="22"/>
              </w:rPr>
              <w:t>Module</w:t>
            </w:r>
          </w:p>
        </w:tc>
        <w:tc>
          <w:tcPr>
            <w:tcW w:type="dxa" w:w="6236"/>
            <w:shd w:val="clear" w:color="auto" w:fill="8B1E1E"/>
          </w:tcPr>
          <w:p>
            <w:r/>
            <w:r>
              <w:rPr>
                <w:b/>
                <w:color w:val="FFFFFF"/>
                <w:sz w:val="22"/>
              </w:rPr>
              <w:t>Primary Responsibility</w:t>
            </w:r>
          </w:p>
        </w:tc>
      </w:tr>
      <w:tr>
        <w:tc>
          <w:tcPr>
            <w:tcW w:type="dxa" w:w="2268"/>
          </w:tcPr>
          <w:p>
            <w:r/>
            <w:r>
              <w:rPr>
                <w:sz w:val="20"/>
              </w:rPr>
              <w:t>Auth</w:t>
            </w:r>
          </w:p>
        </w:tc>
        <w:tc>
          <w:tcPr>
            <w:tcW w:type="dxa" w:w="6236"/>
          </w:tcPr>
          <w:p>
            <w:r/>
            <w:r>
              <w:rPr>
                <w:sz w:val="20"/>
              </w:rPr>
              <w:t>Registration, login, JWT issuance, role enforcement</w:t>
            </w:r>
          </w:p>
        </w:tc>
      </w:tr>
      <w:tr>
        <w:tc>
          <w:tcPr>
            <w:tcW w:type="dxa" w:w="2268"/>
          </w:tcPr>
          <w:p>
            <w:r/>
            <w:r>
              <w:rPr>
                <w:sz w:val="20"/>
              </w:rPr>
              <w:t>Product</w:t>
            </w:r>
          </w:p>
        </w:tc>
        <w:tc>
          <w:tcPr>
            <w:tcW w:type="dxa" w:w="6236"/>
          </w:tcPr>
          <w:p>
            <w:r/>
            <w:r>
              <w:rPr>
                <w:sz w:val="20"/>
              </w:rPr>
              <w:t>Product catalogue CRUD and stock adjustments</w:t>
            </w:r>
          </w:p>
        </w:tc>
      </w:tr>
      <w:tr>
        <w:tc>
          <w:tcPr>
            <w:tcW w:type="dxa" w:w="2268"/>
          </w:tcPr>
          <w:p>
            <w:r/>
            <w:r>
              <w:rPr>
                <w:sz w:val="20"/>
              </w:rPr>
              <w:t>Sale</w:t>
            </w:r>
          </w:p>
        </w:tc>
        <w:tc>
          <w:tcPr>
            <w:tcW w:type="dxa" w:w="6236"/>
          </w:tcPr>
          <w:p>
            <w:r/>
            <w:r>
              <w:rPr>
                <w:sz w:val="20"/>
              </w:rPr>
              <w:t>Sales transactions, GST split, invoice numbering, PDF generation</w:t>
            </w:r>
          </w:p>
        </w:tc>
      </w:tr>
      <w:tr>
        <w:tc>
          <w:tcPr>
            <w:tcW w:type="dxa" w:w="2268"/>
          </w:tcPr>
          <w:p>
            <w:r/>
            <w:r>
              <w:rPr>
                <w:sz w:val="20"/>
              </w:rPr>
              <w:t>Customer</w:t>
            </w:r>
          </w:p>
        </w:tc>
        <w:tc>
          <w:tcPr>
            <w:tcW w:type="dxa" w:w="6236"/>
          </w:tcPr>
          <w:p>
            <w:r/>
            <w:r>
              <w:rPr>
                <w:sz w:val="20"/>
              </w:rPr>
              <w:t>Customer master and outstanding-balance cache</w:t>
            </w:r>
          </w:p>
        </w:tc>
      </w:tr>
      <w:tr>
        <w:tc>
          <w:tcPr>
            <w:tcW w:type="dxa" w:w="2268"/>
          </w:tcPr>
          <w:p>
            <w:r/>
            <w:r>
              <w:rPr>
                <w:sz w:val="20"/>
              </w:rPr>
              <w:t>Khata</w:t>
            </w:r>
          </w:p>
        </w:tc>
        <w:tc>
          <w:tcPr>
            <w:tcW w:type="dxa" w:w="6236"/>
          </w:tcPr>
          <w:p>
            <w:r/>
            <w:r>
              <w:rPr>
                <w:sz w:val="20"/>
              </w:rPr>
              <w:t>Append-only ledger, payments, adjustments, reversals, statements</w:t>
            </w:r>
          </w:p>
        </w:tc>
      </w:tr>
      <w:tr>
        <w:tc>
          <w:tcPr>
            <w:tcW w:type="dxa" w:w="2268"/>
          </w:tcPr>
          <w:p>
            <w:r/>
            <w:r>
              <w:rPr>
                <w:sz w:val="20"/>
              </w:rPr>
              <w:t>Supplier</w:t>
            </w:r>
          </w:p>
        </w:tc>
        <w:tc>
          <w:tcPr>
            <w:tcW w:type="dxa" w:w="6236"/>
          </w:tcPr>
          <w:p>
            <w:r/>
            <w:r>
              <w:rPr>
                <w:sz w:val="20"/>
              </w:rPr>
              <w:t>Supplier directory and supplier-product linkage</w:t>
            </w:r>
          </w:p>
        </w:tc>
      </w:tr>
      <w:tr>
        <w:tc>
          <w:tcPr>
            <w:tcW w:type="dxa" w:w="2268"/>
          </w:tcPr>
          <w:p>
            <w:r/>
            <w:r>
              <w:rPr>
                <w:sz w:val="20"/>
              </w:rPr>
              <w:t>Transaction</w:t>
            </w:r>
          </w:p>
        </w:tc>
        <w:tc>
          <w:tcPr>
            <w:tcW w:type="dxa" w:w="6236"/>
          </w:tcPr>
          <w:p>
            <w:r/>
            <w:r>
              <w:rPr>
                <w:sz w:val="20"/>
              </w:rPr>
              <w:t>Stock movement audit log</w:t>
            </w:r>
          </w:p>
        </w:tc>
      </w:tr>
      <w:tr>
        <w:tc>
          <w:tcPr>
            <w:tcW w:type="dxa" w:w="2268"/>
          </w:tcPr>
          <w:p>
            <w:r/>
            <w:r>
              <w:rPr>
                <w:sz w:val="20"/>
              </w:rPr>
              <w:t>Alert</w:t>
            </w:r>
          </w:p>
        </w:tc>
        <w:tc>
          <w:tcPr>
            <w:tcW w:type="dxa" w:w="6236"/>
          </w:tcPr>
          <w:p>
            <w:r/>
            <w:r>
              <w:rPr>
                <w:sz w:val="20"/>
              </w:rPr>
              <w:t>Smart alert listing, dismissal, on-demand trigger</w:t>
            </w:r>
          </w:p>
        </w:tc>
      </w:tr>
      <w:tr>
        <w:tc>
          <w:tcPr>
            <w:tcW w:type="dxa" w:w="2268"/>
          </w:tcPr>
          <w:p>
            <w:r/>
            <w:r>
              <w:rPr>
                <w:sz w:val="20"/>
              </w:rPr>
              <w:t>Analytics</w:t>
            </w:r>
          </w:p>
        </w:tc>
        <w:tc>
          <w:tcPr>
            <w:tcW w:type="dxa" w:w="6236"/>
          </w:tcPr>
          <w:p>
            <w:r/>
            <w:r>
              <w:rPr>
                <w:sz w:val="20"/>
              </w:rPr>
              <w:t>Dashboard KPIs and reporting</w:t>
            </w:r>
          </w:p>
        </w:tc>
      </w:tr>
      <w:tr>
        <w:tc>
          <w:tcPr>
            <w:tcW w:type="dxa" w:w="2268"/>
          </w:tcPr>
          <w:p>
            <w:r/>
            <w:r>
              <w:rPr>
                <w:sz w:val="20"/>
              </w:rPr>
              <w:t>OCR</w:t>
            </w:r>
          </w:p>
        </w:tc>
        <w:tc>
          <w:tcPr>
            <w:tcW w:type="dxa" w:w="6236"/>
          </w:tcPr>
          <w:p>
            <w:r/>
            <w:r>
              <w:rPr>
                <w:sz w:val="20"/>
              </w:rPr>
              <w:t>Supplier invoice upload, extraction, save</w:t>
            </w:r>
          </w:p>
        </w:tc>
      </w:tr>
      <w:tr>
        <w:tc>
          <w:tcPr>
            <w:tcW w:type="dxa" w:w="2268"/>
          </w:tcPr>
          <w:p>
            <w:r/>
            <w:r>
              <w:rPr>
                <w:sz w:val="20"/>
              </w:rPr>
              <w:t>AI</w:t>
            </w:r>
          </w:p>
        </w:tc>
        <w:tc>
          <w:tcPr>
            <w:tcW w:type="dxa" w:w="6236"/>
          </w:tcPr>
          <w:p>
            <w:r/>
            <w:r>
              <w:rPr>
                <w:sz w:val="20"/>
              </w:rPr>
              <w:t>Gemini Copilot chat, predict, insights, dead-stock, reorder, trends</w:t>
            </w:r>
          </w:p>
        </w:tc>
      </w:tr>
      <w:tr>
        <w:tc>
          <w:tcPr>
            <w:tcW w:type="dxa" w:w="2268"/>
          </w:tcPr>
          <w:p>
            <w:r/>
            <w:r>
              <w:rPr>
                <w:sz w:val="20"/>
              </w:rPr>
              <w:t>Settings</w:t>
            </w:r>
          </w:p>
        </w:tc>
        <w:tc>
          <w:tcPr>
            <w:tcW w:type="dxa" w:w="6236"/>
          </w:tcPr>
          <w:p>
            <w:r/>
            <w:r>
              <w:rPr>
                <w:sz w:val="20"/>
              </w:rPr>
              <w:t>Workspace configuration, AI config, notifications, password</w:t>
            </w:r>
          </w:p>
        </w:tc>
      </w:tr>
      <w:tr>
        <w:tc>
          <w:tcPr>
            <w:tcW w:type="dxa" w:w="2268"/>
          </w:tcPr>
          <w:p>
            <w:r/>
            <w:r>
              <w:rPr>
                <w:sz w:val="20"/>
              </w:rPr>
              <w:t>Health</w:t>
            </w:r>
          </w:p>
        </w:tc>
        <w:tc>
          <w:tcPr>
            <w:tcW w:type="dxa" w:w="6236"/>
          </w:tcPr>
          <w:p>
            <w:r/>
            <w:r>
              <w:rPr>
                <w:sz w:val="20"/>
              </w:rPr>
              <w:t>Liveness probe and version endpoint</w:t>
            </w:r>
          </w:p>
        </w:tc>
      </w:tr>
    </w:tbl>
    <w:p/>
    <w:p>
      <w:pPr>
        <w:spacing w:before="280" w:after="160"/>
      </w:pPr>
      <w:r>
        <w:rPr>
          <w:b/>
          <w:color w:val="8B1E1E"/>
          <w:sz w:val="30"/>
        </w:rPr>
        <w:t>4.3  Database Schema Design</w:t>
      </w:r>
    </w:p>
    <w:p>
      <w:pPr>
        <w:spacing w:line="360" w:lineRule="auto"/>
        <w:jc w:val="both"/>
      </w:pPr>
      <w:r>
        <w:rPr>
          <w:b w:val="0"/>
          <w:i w:val="0"/>
          <w:sz w:val="22"/>
        </w:rPr>
        <w:t>The system uses MongoDB as the primary data store. The schema is organised into ten collections. The following table summarises each collection and its purpose. Detailed field listings for the most important schemas follow.</w:t>
      </w:r>
    </w:p>
    <w:tbl>
      <w:tblPr>
        <w:tblStyle w:val="LightGrid-Accent1"/>
        <w:tblW w:type="auto" w:w="0"/>
        <w:jc w:val="center"/>
        <w:tblLook w:firstColumn="1" w:firstRow="1" w:lastColumn="0" w:lastRow="0" w:noHBand="0" w:noVBand="1" w:val="04A0"/>
      </w:tblPr>
      <w:tblGrid>
        <w:gridCol w:w="4702"/>
        <w:gridCol w:w="4702"/>
      </w:tblGrid>
      <w:tr>
        <w:tc>
          <w:tcPr>
            <w:tcW w:type="dxa" w:w="2268"/>
            <w:shd w:val="clear" w:color="auto" w:fill="8B1E1E"/>
          </w:tcPr>
          <w:p>
            <w:r/>
            <w:r>
              <w:rPr>
                <w:b/>
                <w:color w:val="FFFFFF"/>
                <w:sz w:val="22"/>
              </w:rPr>
              <w:t>Collection</w:t>
            </w:r>
          </w:p>
        </w:tc>
        <w:tc>
          <w:tcPr>
            <w:tcW w:type="dxa" w:w="6236"/>
            <w:shd w:val="clear" w:color="auto" w:fill="8B1E1E"/>
          </w:tcPr>
          <w:p>
            <w:r/>
            <w:r>
              <w:rPr>
                <w:b/>
                <w:color w:val="FFFFFF"/>
                <w:sz w:val="22"/>
              </w:rPr>
              <w:t>Purpose</w:t>
            </w:r>
          </w:p>
        </w:tc>
      </w:tr>
      <w:tr>
        <w:tc>
          <w:tcPr>
            <w:tcW w:type="dxa" w:w="2268"/>
          </w:tcPr>
          <w:p>
            <w:r/>
            <w:r>
              <w:rPr>
                <w:sz w:val="20"/>
              </w:rPr>
              <w:t>User</w:t>
            </w:r>
          </w:p>
        </w:tc>
        <w:tc>
          <w:tcPr>
            <w:tcW w:type="dxa" w:w="6236"/>
          </w:tcPr>
          <w:p>
            <w:r/>
            <w:r>
              <w:rPr>
                <w:sz w:val="20"/>
              </w:rPr>
              <w:t>Authentication credentials and role</w:t>
            </w:r>
          </w:p>
        </w:tc>
      </w:tr>
      <w:tr>
        <w:tc>
          <w:tcPr>
            <w:tcW w:type="dxa" w:w="2268"/>
          </w:tcPr>
          <w:p>
            <w:r/>
            <w:r>
              <w:rPr>
                <w:sz w:val="20"/>
              </w:rPr>
              <w:t>Product</w:t>
            </w:r>
          </w:p>
        </w:tc>
        <w:tc>
          <w:tcPr>
            <w:tcW w:type="dxa" w:w="6236"/>
          </w:tcPr>
          <w:p>
            <w:r/>
            <w:r>
              <w:rPr>
                <w:sz w:val="20"/>
              </w:rPr>
              <w:t>Product catalogue with stock and pricing</w:t>
            </w:r>
          </w:p>
        </w:tc>
      </w:tr>
      <w:tr>
        <w:tc>
          <w:tcPr>
            <w:tcW w:type="dxa" w:w="2268"/>
          </w:tcPr>
          <w:p>
            <w:r/>
            <w:r>
              <w:rPr>
                <w:sz w:val="20"/>
              </w:rPr>
              <w:t>Sale</w:t>
            </w:r>
          </w:p>
        </w:tc>
        <w:tc>
          <w:tcPr>
            <w:tcW w:type="dxa" w:w="6236"/>
          </w:tcPr>
          <w:p>
            <w:r/>
            <w:r>
              <w:rPr>
                <w:sz w:val="20"/>
              </w:rPr>
              <w:t>Sales transactions and embedded line items</w:t>
            </w:r>
          </w:p>
        </w:tc>
      </w:tr>
      <w:tr>
        <w:tc>
          <w:tcPr>
            <w:tcW w:type="dxa" w:w="2268"/>
          </w:tcPr>
          <w:p>
            <w:r/>
            <w:r>
              <w:rPr>
                <w:sz w:val="20"/>
              </w:rPr>
              <w:t>Customer</w:t>
            </w:r>
          </w:p>
        </w:tc>
        <w:tc>
          <w:tcPr>
            <w:tcW w:type="dxa" w:w="6236"/>
          </w:tcPr>
          <w:p>
            <w:r/>
            <w:r>
              <w:rPr>
                <w:sz w:val="20"/>
              </w:rPr>
              <w:t>Customer master with outstanding-balance cache</w:t>
            </w:r>
          </w:p>
        </w:tc>
      </w:tr>
      <w:tr>
        <w:tc>
          <w:tcPr>
            <w:tcW w:type="dxa" w:w="2268"/>
          </w:tcPr>
          <w:p>
            <w:r/>
            <w:r>
              <w:rPr>
                <w:sz w:val="20"/>
              </w:rPr>
              <w:t>KhataEntry</w:t>
            </w:r>
          </w:p>
        </w:tc>
        <w:tc>
          <w:tcPr>
            <w:tcW w:type="dxa" w:w="6236"/>
          </w:tcPr>
          <w:p>
            <w:r/>
            <w:r>
              <w:rPr>
                <w:sz w:val="20"/>
              </w:rPr>
              <w:t>Append-only ledger lines per customer</w:t>
            </w:r>
          </w:p>
        </w:tc>
      </w:tr>
      <w:tr>
        <w:tc>
          <w:tcPr>
            <w:tcW w:type="dxa" w:w="2268"/>
          </w:tcPr>
          <w:p>
            <w:r/>
            <w:r>
              <w:rPr>
                <w:sz w:val="20"/>
              </w:rPr>
              <w:t>Supplier</w:t>
            </w:r>
          </w:p>
        </w:tc>
        <w:tc>
          <w:tcPr>
            <w:tcW w:type="dxa" w:w="6236"/>
          </w:tcPr>
          <w:p>
            <w:r/>
            <w:r>
              <w:rPr>
                <w:sz w:val="20"/>
              </w:rPr>
              <w:t>Supplier directory</w:t>
            </w:r>
          </w:p>
        </w:tc>
      </w:tr>
      <w:tr>
        <w:tc>
          <w:tcPr>
            <w:tcW w:type="dxa" w:w="2268"/>
          </w:tcPr>
          <w:p>
            <w:r/>
            <w:r>
              <w:rPr>
                <w:sz w:val="20"/>
              </w:rPr>
              <w:t>Transaction</w:t>
            </w:r>
          </w:p>
        </w:tc>
        <w:tc>
          <w:tcPr>
            <w:tcW w:type="dxa" w:w="6236"/>
          </w:tcPr>
          <w:p>
            <w:r/>
            <w:r>
              <w:rPr>
                <w:sz w:val="20"/>
              </w:rPr>
              <w:t>Stock movement audit log</w:t>
            </w:r>
          </w:p>
        </w:tc>
      </w:tr>
      <w:tr>
        <w:tc>
          <w:tcPr>
            <w:tcW w:type="dxa" w:w="2268"/>
          </w:tcPr>
          <w:p>
            <w:r/>
            <w:r>
              <w:rPr>
                <w:sz w:val="20"/>
              </w:rPr>
              <w:t>Settings</w:t>
            </w:r>
          </w:p>
        </w:tc>
        <w:tc>
          <w:tcPr>
            <w:tcW w:type="dxa" w:w="6236"/>
          </w:tcPr>
          <w:p>
            <w:r/>
            <w:r>
              <w:rPr>
                <w:sz w:val="20"/>
              </w:rPr>
              <w:t>Per-user workspace configuration</w:t>
            </w:r>
          </w:p>
        </w:tc>
      </w:tr>
      <w:tr>
        <w:tc>
          <w:tcPr>
            <w:tcW w:type="dxa" w:w="2268"/>
          </w:tcPr>
          <w:p>
            <w:r/>
            <w:r>
              <w:rPr>
                <w:sz w:val="20"/>
              </w:rPr>
              <w:t>Alert</w:t>
            </w:r>
          </w:p>
        </w:tc>
        <w:tc>
          <w:tcPr>
            <w:tcW w:type="dxa" w:w="6236"/>
          </w:tcPr>
          <w:p>
            <w:r/>
            <w:r>
              <w:rPr>
                <w:sz w:val="20"/>
              </w:rPr>
              <w:t>Inventory alerts generated by the cron</w:t>
            </w:r>
          </w:p>
        </w:tc>
      </w:tr>
      <w:tr>
        <w:tc>
          <w:tcPr>
            <w:tcW w:type="dxa" w:w="2268"/>
          </w:tcPr>
          <w:p>
            <w:r/>
            <w:r>
              <w:rPr>
                <w:sz w:val="20"/>
              </w:rPr>
              <w:t>Counter</w:t>
            </w:r>
          </w:p>
        </w:tc>
        <w:tc>
          <w:tcPr>
            <w:tcW w:type="dxa" w:w="6236"/>
          </w:tcPr>
          <w:p>
            <w:r/>
            <w:r>
              <w:rPr>
                <w:sz w:val="20"/>
              </w:rPr>
              <w:t>Atomic sequence allocator for invoice numbers</w:t>
            </w:r>
          </w:p>
        </w:tc>
      </w:tr>
    </w:tbl>
    <w:p/>
    <w:p>
      <w:pPr>
        <w:spacing w:before="200" w:after="120"/>
      </w:pPr>
      <w:r>
        <w:rPr>
          <w:b/>
          <w:color w:val="14110D"/>
          <w:sz w:val="26"/>
        </w:rPr>
        <w:t>4.3.1  Product Schema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984"/>
            <w:shd w:val="clear" w:color="auto" w:fill="8B1E1E"/>
          </w:tcPr>
          <w:p>
            <w:r/>
            <w:r>
              <w:rPr>
                <w:b/>
                <w:color w:val="FFFFFF"/>
                <w:sz w:val="22"/>
              </w:rPr>
              <w:t>Field</w:t>
            </w:r>
          </w:p>
        </w:tc>
        <w:tc>
          <w:tcPr>
            <w:tcW w:type="dxa" w:w="1417"/>
            <w:shd w:val="clear" w:color="auto" w:fill="8B1E1E"/>
          </w:tcPr>
          <w:p>
            <w:r/>
            <w:r>
              <w:rPr>
                <w:b/>
                <w:color w:val="FFFFFF"/>
                <w:sz w:val="22"/>
              </w:rPr>
              <w:t>Type</w:t>
            </w:r>
          </w:p>
        </w:tc>
        <w:tc>
          <w:tcPr>
            <w:tcW w:type="dxa" w:w="1984"/>
            <w:shd w:val="clear" w:color="auto" w:fill="8B1E1E"/>
          </w:tcPr>
          <w:p>
            <w:r/>
            <w:r>
              <w:rPr>
                <w:b/>
                <w:color w:val="FFFFFF"/>
                <w:sz w:val="22"/>
              </w:rPr>
              <w:t>Constraints</w:t>
            </w:r>
          </w:p>
        </w:tc>
        <w:tc>
          <w:tcPr>
            <w:tcW w:type="dxa" w:w="3118"/>
            <w:shd w:val="clear" w:color="auto" w:fill="8B1E1E"/>
          </w:tcPr>
          <w:p>
            <w:r/>
            <w:r>
              <w:rPr>
                <w:b/>
                <w:color w:val="FFFFFF"/>
                <w:sz w:val="22"/>
              </w:rPr>
              <w:t>Description</w:t>
            </w:r>
          </w:p>
        </w:tc>
      </w:tr>
      <w:tr>
        <w:tc>
          <w:tcPr>
            <w:tcW w:type="dxa" w:w="1984"/>
          </w:tcPr>
          <w:p>
            <w:r/>
            <w:r>
              <w:rPr>
                <w:sz w:val="20"/>
              </w:rPr>
              <w:t>sku</w:t>
            </w:r>
          </w:p>
        </w:tc>
        <w:tc>
          <w:tcPr>
            <w:tcW w:type="dxa" w:w="1417"/>
          </w:tcPr>
          <w:p>
            <w:r/>
            <w:r>
              <w:rPr>
                <w:sz w:val="20"/>
              </w:rPr>
              <w:t>String</w:t>
            </w:r>
          </w:p>
        </w:tc>
        <w:tc>
          <w:tcPr>
            <w:tcW w:type="dxa" w:w="1984"/>
          </w:tcPr>
          <w:p>
            <w:r/>
            <w:r>
              <w:rPr>
                <w:sz w:val="20"/>
              </w:rPr>
              <w:t>Unique, required</w:t>
            </w:r>
          </w:p>
        </w:tc>
        <w:tc>
          <w:tcPr>
            <w:tcW w:type="dxa" w:w="3118"/>
          </w:tcPr>
          <w:p>
            <w:r/>
            <w:r>
              <w:rPr>
                <w:sz w:val="20"/>
              </w:rPr>
              <w:t>Stock-keeping unit identifier</w:t>
            </w:r>
          </w:p>
        </w:tc>
      </w:tr>
      <w:tr>
        <w:tc>
          <w:tcPr>
            <w:tcW w:type="dxa" w:w="1984"/>
          </w:tcPr>
          <w:p>
            <w:r/>
            <w:r>
              <w:rPr>
                <w:sz w:val="20"/>
              </w:rPr>
              <w:t>name</w:t>
            </w:r>
          </w:p>
        </w:tc>
        <w:tc>
          <w:tcPr>
            <w:tcW w:type="dxa" w:w="1417"/>
          </w:tcPr>
          <w:p>
            <w:r/>
            <w:r>
              <w:rPr>
                <w:sz w:val="20"/>
              </w:rPr>
              <w:t>String</w:t>
            </w:r>
          </w:p>
        </w:tc>
        <w:tc>
          <w:tcPr>
            <w:tcW w:type="dxa" w:w="1984"/>
          </w:tcPr>
          <w:p>
            <w:r/>
            <w:r>
              <w:rPr>
                <w:sz w:val="20"/>
              </w:rPr>
              <w:t>Required</w:t>
            </w:r>
          </w:p>
        </w:tc>
        <w:tc>
          <w:tcPr>
            <w:tcW w:type="dxa" w:w="3118"/>
          </w:tcPr>
          <w:p>
            <w:r/>
            <w:r>
              <w:rPr>
                <w:sz w:val="20"/>
              </w:rPr>
              <w:t>Product display name</w:t>
            </w:r>
          </w:p>
        </w:tc>
      </w:tr>
      <w:tr>
        <w:tc>
          <w:tcPr>
            <w:tcW w:type="dxa" w:w="1984"/>
          </w:tcPr>
          <w:p>
            <w:r/>
            <w:r>
              <w:rPr>
                <w:sz w:val="20"/>
              </w:rPr>
              <w:t>category</w:t>
            </w:r>
          </w:p>
        </w:tc>
        <w:tc>
          <w:tcPr>
            <w:tcW w:type="dxa" w:w="1417"/>
          </w:tcPr>
          <w:p>
            <w:r/>
            <w:r>
              <w:rPr>
                <w:sz w:val="20"/>
              </w:rPr>
              <w:t>String</w:t>
            </w:r>
          </w:p>
        </w:tc>
        <w:tc>
          <w:tcPr>
            <w:tcW w:type="dxa" w:w="1984"/>
          </w:tcPr>
          <w:p>
            <w:r/>
            <w:r>
              <w:rPr>
                <w:sz w:val="20"/>
              </w:rPr>
              <w:t>Optional</w:t>
            </w:r>
          </w:p>
        </w:tc>
        <w:tc>
          <w:tcPr>
            <w:tcW w:type="dxa" w:w="3118"/>
          </w:tcPr>
          <w:p>
            <w:r/>
            <w:r>
              <w:rPr>
                <w:sz w:val="20"/>
              </w:rPr>
              <w:t>Category for grouping</w:t>
            </w:r>
          </w:p>
        </w:tc>
      </w:tr>
      <w:tr>
        <w:tc>
          <w:tcPr>
            <w:tcW w:type="dxa" w:w="1984"/>
          </w:tcPr>
          <w:p>
            <w:r/>
            <w:r>
              <w:rPr>
                <w:sz w:val="20"/>
              </w:rPr>
              <w:t>price</w:t>
            </w:r>
          </w:p>
        </w:tc>
        <w:tc>
          <w:tcPr>
            <w:tcW w:type="dxa" w:w="1417"/>
          </w:tcPr>
          <w:p>
            <w:r/>
            <w:r>
              <w:rPr>
                <w:sz w:val="20"/>
              </w:rPr>
              <w:t>Number</w:t>
            </w:r>
          </w:p>
        </w:tc>
        <w:tc>
          <w:tcPr>
            <w:tcW w:type="dxa" w:w="1984"/>
          </w:tcPr>
          <w:p>
            <w:r/>
            <w:r>
              <w:rPr>
                <w:sz w:val="20"/>
              </w:rPr>
              <w:t>Required, &gt;= 0</w:t>
            </w:r>
          </w:p>
        </w:tc>
        <w:tc>
          <w:tcPr>
            <w:tcW w:type="dxa" w:w="3118"/>
          </w:tcPr>
          <w:p>
            <w:r/>
            <w:r>
              <w:rPr>
                <w:sz w:val="20"/>
              </w:rPr>
              <w:t>Selling price in INR</w:t>
            </w:r>
          </w:p>
        </w:tc>
      </w:tr>
      <w:tr>
        <w:tc>
          <w:tcPr>
            <w:tcW w:type="dxa" w:w="1984"/>
          </w:tcPr>
          <w:p>
            <w:r/>
            <w:r>
              <w:rPr>
                <w:sz w:val="20"/>
              </w:rPr>
              <w:t>costPrice</w:t>
            </w:r>
          </w:p>
        </w:tc>
        <w:tc>
          <w:tcPr>
            <w:tcW w:type="dxa" w:w="1417"/>
          </w:tcPr>
          <w:p>
            <w:r/>
            <w:r>
              <w:rPr>
                <w:sz w:val="20"/>
              </w:rPr>
              <w:t>Number</w:t>
            </w:r>
          </w:p>
        </w:tc>
        <w:tc>
          <w:tcPr>
            <w:tcW w:type="dxa" w:w="1984"/>
          </w:tcPr>
          <w:p>
            <w:r/>
            <w:r>
              <w:rPr>
                <w:sz w:val="20"/>
              </w:rPr>
              <w:t>Required, &gt;= 0</w:t>
            </w:r>
          </w:p>
        </w:tc>
        <w:tc>
          <w:tcPr>
            <w:tcW w:type="dxa" w:w="3118"/>
          </w:tcPr>
          <w:p>
            <w:r/>
            <w:r>
              <w:rPr>
                <w:sz w:val="20"/>
              </w:rPr>
              <w:t>Cost / purchase price in INR</w:t>
            </w:r>
          </w:p>
        </w:tc>
      </w:tr>
      <w:tr>
        <w:tc>
          <w:tcPr>
            <w:tcW w:type="dxa" w:w="1984"/>
          </w:tcPr>
          <w:p>
            <w:r/>
            <w:r>
              <w:rPr>
                <w:sz w:val="20"/>
              </w:rPr>
              <w:t>hsnCode</w:t>
            </w:r>
          </w:p>
        </w:tc>
        <w:tc>
          <w:tcPr>
            <w:tcW w:type="dxa" w:w="1417"/>
          </w:tcPr>
          <w:p>
            <w:r/>
            <w:r>
              <w:rPr>
                <w:sz w:val="20"/>
              </w:rPr>
              <w:t>String</w:t>
            </w:r>
          </w:p>
        </w:tc>
        <w:tc>
          <w:tcPr>
            <w:tcW w:type="dxa" w:w="1984"/>
          </w:tcPr>
          <w:p>
            <w:r/>
            <w:r>
              <w:rPr>
                <w:sz w:val="20"/>
              </w:rPr>
              <w:t>4-8 digits</w:t>
            </w:r>
          </w:p>
        </w:tc>
        <w:tc>
          <w:tcPr>
            <w:tcW w:type="dxa" w:w="3118"/>
          </w:tcPr>
          <w:p>
            <w:r/>
            <w:r>
              <w:rPr>
                <w:sz w:val="20"/>
              </w:rPr>
              <w:t>Harmonised System of Nomenclature code</w:t>
            </w:r>
          </w:p>
        </w:tc>
      </w:tr>
      <w:tr>
        <w:tc>
          <w:tcPr>
            <w:tcW w:type="dxa" w:w="1984"/>
          </w:tcPr>
          <w:p>
            <w:r/>
            <w:r>
              <w:rPr>
                <w:sz w:val="20"/>
              </w:rPr>
              <w:t>barcode</w:t>
            </w:r>
          </w:p>
        </w:tc>
        <w:tc>
          <w:tcPr>
            <w:tcW w:type="dxa" w:w="1417"/>
          </w:tcPr>
          <w:p>
            <w:r/>
            <w:r>
              <w:rPr>
                <w:sz w:val="20"/>
              </w:rPr>
              <w:t>String</w:t>
            </w:r>
          </w:p>
        </w:tc>
        <w:tc>
          <w:tcPr>
            <w:tcW w:type="dxa" w:w="1984"/>
          </w:tcPr>
          <w:p>
            <w:r/>
            <w:r>
              <w:rPr>
                <w:sz w:val="20"/>
              </w:rPr>
              <w:t>Unique, sparse</w:t>
            </w:r>
          </w:p>
        </w:tc>
        <w:tc>
          <w:tcPr>
            <w:tcW w:type="dxa" w:w="3118"/>
          </w:tcPr>
          <w:p>
            <w:r/>
            <w:r>
              <w:rPr>
                <w:sz w:val="20"/>
              </w:rPr>
              <w:t>Optional barcode for scan-to-sell</w:t>
            </w:r>
          </w:p>
        </w:tc>
      </w:tr>
      <w:tr>
        <w:tc>
          <w:tcPr>
            <w:tcW w:type="dxa" w:w="1984"/>
          </w:tcPr>
          <w:p>
            <w:r/>
            <w:r>
              <w:rPr>
                <w:sz w:val="20"/>
              </w:rPr>
              <w:t>stock</w:t>
            </w:r>
          </w:p>
        </w:tc>
        <w:tc>
          <w:tcPr>
            <w:tcW w:type="dxa" w:w="1417"/>
          </w:tcPr>
          <w:p>
            <w:r/>
            <w:r>
              <w:rPr>
                <w:sz w:val="20"/>
              </w:rPr>
              <w:t>Number</w:t>
            </w:r>
          </w:p>
        </w:tc>
        <w:tc>
          <w:tcPr>
            <w:tcW w:type="dxa" w:w="1984"/>
          </w:tcPr>
          <w:p>
            <w:r/>
            <w:r>
              <w:rPr>
                <w:sz w:val="20"/>
              </w:rPr>
              <w:t>Required, &gt;= 0</w:t>
            </w:r>
          </w:p>
        </w:tc>
        <w:tc>
          <w:tcPr>
            <w:tcW w:type="dxa" w:w="3118"/>
          </w:tcPr>
          <w:p>
            <w:r/>
            <w:r>
              <w:rPr>
                <w:sz w:val="20"/>
              </w:rPr>
              <w:t>Current stock quantity</w:t>
            </w:r>
          </w:p>
        </w:tc>
      </w:tr>
      <w:tr>
        <w:tc>
          <w:tcPr>
            <w:tcW w:type="dxa" w:w="1984"/>
          </w:tcPr>
          <w:p>
            <w:r/>
            <w:r>
              <w:rPr>
                <w:sz w:val="20"/>
              </w:rPr>
              <w:t>lowStockThreshold</w:t>
            </w:r>
          </w:p>
        </w:tc>
        <w:tc>
          <w:tcPr>
            <w:tcW w:type="dxa" w:w="1417"/>
          </w:tcPr>
          <w:p>
            <w:r/>
            <w:r>
              <w:rPr>
                <w:sz w:val="20"/>
              </w:rPr>
              <w:t>Number</w:t>
            </w:r>
          </w:p>
        </w:tc>
        <w:tc>
          <w:tcPr>
            <w:tcW w:type="dxa" w:w="1984"/>
          </w:tcPr>
          <w:p>
            <w:r/>
            <w:r>
              <w:rPr>
                <w:sz w:val="20"/>
              </w:rPr>
              <w:t>Default 5</w:t>
            </w:r>
          </w:p>
        </w:tc>
        <w:tc>
          <w:tcPr>
            <w:tcW w:type="dxa" w:w="3118"/>
          </w:tcPr>
          <w:p>
            <w:r/>
            <w:r>
              <w:rPr>
                <w:sz w:val="20"/>
              </w:rPr>
              <w:t>Low-stock alert threshold</w:t>
            </w:r>
          </w:p>
        </w:tc>
      </w:tr>
      <w:tr>
        <w:tc>
          <w:tcPr>
            <w:tcW w:type="dxa" w:w="1984"/>
          </w:tcPr>
          <w:p>
            <w:r/>
            <w:r>
              <w:rPr>
                <w:sz w:val="20"/>
              </w:rPr>
              <w:t>supplierId</w:t>
            </w:r>
          </w:p>
        </w:tc>
        <w:tc>
          <w:tcPr>
            <w:tcW w:type="dxa" w:w="1417"/>
          </w:tcPr>
          <w:p>
            <w:r/>
            <w:r>
              <w:rPr>
                <w:sz w:val="20"/>
              </w:rPr>
              <w:t>ObjectId</w:t>
            </w:r>
          </w:p>
        </w:tc>
        <w:tc>
          <w:tcPr>
            <w:tcW w:type="dxa" w:w="1984"/>
          </w:tcPr>
          <w:p>
            <w:r/>
            <w:r>
              <w:rPr>
                <w:sz w:val="20"/>
              </w:rPr>
              <w:t>Ref: Supplier</w:t>
            </w:r>
          </w:p>
        </w:tc>
        <w:tc>
          <w:tcPr>
            <w:tcW w:type="dxa" w:w="3118"/>
          </w:tcPr>
          <w:p>
            <w:r/>
            <w:r>
              <w:rPr>
                <w:sz w:val="20"/>
              </w:rPr>
              <w:t>Linked supplier</w:t>
            </w:r>
          </w:p>
        </w:tc>
      </w:tr>
      <w:tr>
        <w:tc>
          <w:tcPr>
            <w:tcW w:type="dxa" w:w="1984"/>
          </w:tcPr>
          <w:p>
            <w:r/>
            <w:r>
              <w:rPr>
                <w:sz w:val="20"/>
              </w:rPr>
              <w:t>isDeleted</w:t>
            </w:r>
          </w:p>
        </w:tc>
        <w:tc>
          <w:tcPr>
            <w:tcW w:type="dxa" w:w="1417"/>
          </w:tcPr>
          <w:p>
            <w:r/>
            <w:r>
              <w:rPr>
                <w:sz w:val="20"/>
              </w:rPr>
              <w:t>Boolean</w:t>
            </w:r>
          </w:p>
        </w:tc>
        <w:tc>
          <w:tcPr>
            <w:tcW w:type="dxa" w:w="1984"/>
          </w:tcPr>
          <w:p>
            <w:r/>
            <w:r>
              <w:rPr>
                <w:sz w:val="20"/>
              </w:rPr>
              <w:t>Default false</w:t>
            </w:r>
          </w:p>
        </w:tc>
        <w:tc>
          <w:tcPr>
            <w:tcW w:type="dxa" w:w="3118"/>
          </w:tcPr>
          <w:p>
            <w:r/>
            <w:r>
              <w:rPr>
                <w:sz w:val="20"/>
              </w:rPr>
              <w:t>Soft-delete flag</w:t>
            </w:r>
          </w:p>
        </w:tc>
      </w:tr>
    </w:tbl>
    <w:p/>
    <w:p>
      <w:pPr>
        <w:spacing w:before="200" w:after="120"/>
      </w:pPr>
      <w:r>
        <w:rPr>
          <w:b/>
          <w:color w:val="14110D"/>
          <w:sz w:val="26"/>
        </w:rPr>
        <w:t>4.3.2  Sale Schema</w:t>
      </w:r>
    </w:p>
    <w:tbl>
      <w:tblPr>
        <w:tblStyle w:val="LightGrid-Accent1"/>
        <w:tblW w:type="auto" w:w="0"/>
        <w:jc w:val="center"/>
        <w:tblLook w:firstColumn="1" w:firstRow="1" w:lastColumn="0" w:lastRow="0" w:noHBand="0" w:noVBand="1" w:val="04A0"/>
      </w:tblPr>
      <w:tblGrid>
        <w:gridCol w:w="3135"/>
        <w:gridCol w:w="3135"/>
        <w:gridCol w:w="3135"/>
      </w:tblGrid>
      <w:tr>
        <w:tc>
          <w:tcPr>
            <w:tcW w:type="dxa" w:w="1984"/>
            <w:shd w:val="clear" w:color="auto" w:fill="8B1E1E"/>
          </w:tcPr>
          <w:p>
            <w:r/>
            <w:r>
              <w:rPr>
                <w:b/>
                <w:color w:val="FFFFFF"/>
                <w:sz w:val="22"/>
              </w:rPr>
              <w:t>Field</w:t>
            </w:r>
          </w:p>
        </w:tc>
        <w:tc>
          <w:tcPr>
            <w:tcW w:type="dxa" w:w="1701"/>
            <w:shd w:val="clear" w:color="auto" w:fill="8B1E1E"/>
          </w:tcPr>
          <w:p>
            <w:r/>
            <w:r>
              <w:rPr>
                <w:b/>
                <w:color w:val="FFFFFF"/>
                <w:sz w:val="22"/>
              </w:rPr>
              <w:t>Type</w:t>
            </w:r>
          </w:p>
        </w:tc>
        <w:tc>
          <w:tcPr>
            <w:tcW w:type="dxa" w:w="4819"/>
            <w:shd w:val="clear" w:color="auto" w:fill="8B1E1E"/>
          </w:tcPr>
          <w:p>
            <w:r/>
            <w:r>
              <w:rPr>
                <w:b/>
                <w:color w:val="FFFFFF"/>
                <w:sz w:val="22"/>
              </w:rPr>
              <w:t>Description</w:t>
            </w:r>
          </w:p>
        </w:tc>
      </w:tr>
      <w:tr>
        <w:tc>
          <w:tcPr>
            <w:tcW w:type="dxa" w:w="1984"/>
          </w:tcPr>
          <w:p>
            <w:r/>
            <w:r>
              <w:rPr>
                <w:sz w:val="20"/>
              </w:rPr>
              <w:t>invoiceNumber</w:t>
            </w:r>
          </w:p>
        </w:tc>
        <w:tc>
          <w:tcPr>
            <w:tcW w:type="dxa" w:w="1701"/>
          </w:tcPr>
          <w:p>
            <w:r/>
            <w:r>
              <w:rPr>
                <w:sz w:val="20"/>
              </w:rPr>
              <w:t>String (unique)</w:t>
            </w:r>
          </w:p>
        </w:tc>
        <w:tc>
          <w:tcPr>
            <w:tcW w:type="dxa" w:w="4819"/>
          </w:tcPr>
          <w:p>
            <w:r/>
            <w:r>
              <w:rPr>
                <w:sz w:val="20"/>
              </w:rPr>
              <w:t>Format INV-{year}-{5-digit}</w:t>
            </w:r>
          </w:p>
        </w:tc>
      </w:tr>
      <w:tr>
        <w:tc>
          <w:tcPr>
            <w:tcW w:type="dxa" w:w="1984"/>
          </w:tcPr>
          <w:p>
            <w:r/>
            <w:r>
              <w:rPr>
                <w:sz w:val="20"/>
              </w:rPr>
              <w:t>customer</w:t>
            </w:r>
          </w:p>
        </w:tc>
        <w:tc>
          <w:tcPr>
            <w:tcW w:type="dxa" w:w="1701"/>
          </w:tcPr>
          <w:p>
            <w:r/>
            <w:r>
              <w:rPr>
                <w:sz w:val="20"/>
              </w:rPr>
              <w:t>Embedded object</w:t>
            </w:r>
          </w:p>
        </w:tc>
        <w:tc>
          <w:tcPr>
            <w:tcW w:type="dxa" w:w="4819"/>
          </w:tcPr>
          <w:p>
            <w:r/>
            <w:r>
              <w:rPr>
                <w:sz w:val="20"/>
              </w:rPr>
              <w:t>Snapshot of customer at sale time</w:t>
            </w:r>
          </w:p>
        </w:tc>
      </w:tr>
      <w:tr>
        <w:tc>
          <w:tcPr>
            <w:tcW w:type="dxa" w:w="1984"/>
          </w:tcPr>
          <w:p>
            <w:r/>
            <w:r>
              <w:rPr>
                <w:sz w:val="20"/>
              </w:rPr>
              <w:t>seller</w:t>
            </w:r>
          </w:p>
        </w:tc>
        <w:tc>
          <w:tcPr>
            <w:tcW w:type="dxa" w:w="1701"/>
          </w:tcPr>
          <w:p>
            <w:r/>
            <w:r>
              <w:rPr>
                <w:sz w:val="20"/>
              </w:rPr>
              <w:t>Embedded object</w:t>
            </w:r>
          </w:p>
        </w:tc>
        <w:tc>
          <w:tcPr>
            <w:tcW w:type="dxa" w:w="4819"/>
          </w:tcPr>
          <w:p>
            <w:r/>
            <w:r>
              <w:rPr>
                <w:sz w:val="20"/>
              </w:rPr>
              <w:t>Snapshot of seller workspace at sale time</w:t>
            </w:r>
          </w:p>
        </w:tc>
      </w:tr>
      <w:tr>
        <w:tc>
          <w:tcPr>
            <w:tcW w:type="dxa" w:w="1984"/>
          </w:tcPr>
          <w:p>
            <w:r/>
            <w:r>
              <w:rPr>
                <w:sz w:val="20"/>
              </w:rPr>
              <w:t>items</w:t>
            </w:r>
          </w:p>
        </w:tc>
        <w:tc>
          <w:tcPr>
            <w:tcW w:type="dxa" w:w="1701"/>
          </w:tcPr>
          <w:p>
            <w:r/>
            <w:r>
              <w:rPr>
                <w:sz w:val="20"/>
              </w:rPr>
              <w:t>Array</w:t>
            </w:r>
          </w:p>
        </w:tc>
        <w:tc>
          <w:tcPr>
            <w:tcW w:type="dxa" w:w="4819"/>
          </w:tcPr>
          <w:p>
            <w:r/>
            <w:r>
              <w:rPr>
                <w:sz w:val="20"/>
              </w:rPr>
              <w:t>Line items (productId, name, qty, unitPrice, hsnCode, taxes)</w:t>
            </w:r>
          </w:p>
        </w:tc>
      </w:tr>
      <w:tr>
        <w:tc>
          <w:tcPr>
            <w:tcW w:type="dxa" w:w="1984"/>
          </w:tcPr>
          <w:p>
            <w:r/>
            <w:r>
              <w:rPr>
                <w:sz w:val="20"/>
              </w:rPr>
              <w:t>subtotal</w:t>
            </w:r>
          </w:p>
        </w:tc>
        <w:tc>
          <w:tcPr>
            <w:tcW w:type="dxa" w:w="1701"/>
          </w:tcPr>
          <w:p>
            <w:r/>
            <w:r>
              <w:rPr>
                <w:sz w:val="20"/>
              </w:rPr>
              <w:t>Number</w:t>
            </w:r>
          </w:p>
        </w:tc>
        <w:tc>
          <w:tcPr>
            <w:tcW w:type="dxa" w:w="4819"/>
          </w:tcPr>
          <w:p>
            <w:r/>
            <w:r>
              <w:rPr>
                <w:sz w:val="20"/>
              </w:rPr>
              <w:t>Sum of (qty x unitPrice) before tax</w:t>
            </w:r>
          </w:p>
        </w:tc>
      </w:tr>
      <w:tr>
        <w:tc>
          <w:tcPr>
            <w:tcW w:type="dxa" w:w="1984"/>
          </w:tcPr>
          <w:p>
            <w:r/>
            <w:r>
              <w:rPr>
                <w:sz w:val="20"/>
              </w:rPr>
              <w:t>discount</w:t>
            </w:r>
          </w:p>
        </w:tc>
        <w:tc>
          <w:tcPr>
            <w:tcW w:type="dxa" w:w="1701"/>
          </w:tcPr>
          <w:p>
            <w:r/>
            <w:r>
              <w:rPr>
                <w:sz w:val="20"/>
              </w:rPr>
              <w:t>Number</w:t>
            </w:r>
          </w:p>
        </w:tc>
        <w:tc>
          <w:tcPr>
            <w:tcW w:type="dxa" w:w="4819"/>
          </w:tcPr>
          <w:p>
            <w:r/>
            <w:r>
              <w:rPr>
                <w:sz w:val="20"/>
              </w:rPr>
              <w:t>Discount applied (must be &lt;= subtotal)</w:t>
            </w:r>
          </w:p>
        </w:tc>
      </w:tr>
      <w:tr>
        <w:tc>
          <w:tcPr>
            <w:tcW w:type="dxa" w:w="1984"/>
          </w:tcPr>
          <w:p>
            <w:r/>
            <w:r>
              <w:rPr>
                <w:sz w:val="20"/>
              </w:rPr>
              <w:t>gst</w:t>
            </w:r>
          </w:p>
        </w:tc>
        <w:tc>
          <w:tcPr>
            <w:tcW w:type="dxa" w:w="1701"/>
          </w:tcPr>
          <w:p>
            <w:r/>
            <w:r>
              <w:rPr>
                <w:sz w:val="20"/>
              </w:rPr>
              <w:t>Object</w:t>
            </w:r>
          </w:p>
        </w:tc>
        <w:tc>
          <w:tcPr>
            <w:tcW w:type="dxa" w:w="4819"/>
          </w:tcPr>
          <w:p>
            <w:r/>
            <w:r>
              <w:rPr>
                <w:sz w:val="20"/>
              </w:rPr>
              <w:t>{ isInterstate, cgstRate, sgstRate, igstRate, cgstAmt, sgstAmt, igstAmt }</w:t>
            </w:r>
          </w:p>
        </w:tc>
      </w:tr>
      <w:tr>
        <w:tc>
          <w:tcPr>
            <w:tcW w:type="dxa" w:w="1984"/>
          </w:tcPr>
          <w:p>
            <w:r/>
            <w:r>
              <w:rPr>
                <w:sz w:val="20"/>
              </w:rPr>
              <w:t>taxAmount</w:t>
            </w:r>
          </w:p>
        </w:tc>
        <w:tc>
          <w:tcPr>
            <w:tcW w:type="dxa" w:w="1701"/>
          </w:tcPr>
          <w:p>
            <w:r/>
            <w:r>
              <w:rPr>
                <w:sz w:val="20"/>
              </w:rPr>
              <w:t>Number</w:t>
            </w:r>
          </w:p>
        </w:tc>
        <w:tc>
          <w:tcPr>
            <w:tcW w:type="dxa" w:w="4819"/>
          </w:tcPr>
          <w:p>
            <w:r/>
            <w:r>
              <w:rPr>
                <w:sz w:val="20"/>
              </w:rPr>
              <w:t>Total tax (cgst + sgst + igst)</w:t>
            </w:r>
          </w:p>
        </w:tc>
      </w:tr>
      <w:tr>
        <w:tc>
          <w:tcPr>
            <w:tcW w:type="dxa" w:w="1984"/>
          </w:tcPr>
          <w:p>
            <w:r/>
            <w:r>
              <w:rPr>
                <w:sz w:val="20"/>
              </w:rPr>
              <w:t>total</w:t>
            </w:r>
          </w:p>
        </w:tc>
        <w:tc>
          <w:tcPr>
            <w:tcW w:type="dxa" w:w="1701"/>
          </w:tcPr>
          <w:p>
            <w:r/>
            <w:r>
              <w:rPr>
                <w:sz w:val="20"/>
              </w:rPr>
              <w:t>Number</w:t>
            </w:r>
          </w:p>
        </w:tc>
        <w:tc>
          <w:tcPr>
            <w:tcW w:type="dxa" w:w="4819"/>
          </w:tcPr>
          <w:p>
            <w:r/>
            <w:r>
              <w:rPr>
                <w:sz w:val="20"/>
              </w:rPr>
              <w:t>Final invoice total in INR</w:t>
            </w:r>
          </w:p>
        </w:tc>
      </w:tr>
      <w:tr>
        <w:tc>
          <w:tcPr>
            <w:tcW w:type="dxa" w:w="1984"/>
          </w:tcPr>
          <w:p>
            <w:r/>
            <w:r>
              <w:rPr>
                <w:sz w:val="20"/>
              </w:rPr>
              <w:t>paymentMode</w:t>
            </w:r>
          </w:p>
        </w:tc>
        <w:tc>
          <w:tcPr>
            <w:tcW w:type="dxa" w:w="1701"/>
          </w:tcPr>
          <w:p>
            <w:r/>
            <w:r>
              <w:rPr>
                <w:sz w:val="20"/>
              </w:rPr>
              <w:t>String enum</w:t>
            </w:r>
          </w:p>
        </w:tc>
        <w:tc>
          <w:tcPr>
            <w:tcW w:type="dxa" w:w="4819"/>
          </w:tcPr>
          <w:p>
            <w:r/>
            <w:r>
              <w:rPr>
                <w:sz w:val="20"/>
              </w:rPr>
              <w:t>cash | upi | bank | cheque | card | credit</w:t>
            </w:r>
          </w:p>
        </w:tc>
      </w:tr>
      <w:tr>
        <w:tc>
          <w:tcPr>
            <w:tcW w:type="dxa" w:w="1984"/>
          </w:tcPr>
          <w:p>
            <w:r/>
            <w:r>
              <w:rPr>
                <w:sz w:val="20"/>
              </w:rPr>
              <w:t>customerId</w:t>
            </w:r>
          </w:p>
        </w:tc>
        <w:tc>
          <w:tcPr>
            <w:tcW w:type="dxa" w:w="1701"/>
          </w:tcPr>
          <w:p>
            <w:r/>
            <w:r>
              <w:rPr>
                <w:sz w:val="20"/>
              </w:rPr>
              <w:t>ObjectId</w:t>
            </w:r>
          </w:p>
        </w:tc>
        <w:tc>
          <w:tcPr>
            <w:tcW w:type="dxa" w:w="4819"/>
          </w:tcPr>
          <w:p>
            <w:r/>
            <w:r>
              <w:rPr>
                <w:sz w:val="20"/>
              </w:rPr>
              <w:t>Ref: Customer</w:t>
            </w:r>
          </w:p>
        </w:tc>
      </w:tr>
      <w:tr>
        <w:tc>
          <w:tcPr>
            <w:tcW w:type="dxa" w:w="1984"/>
          </w:tcPr>
          <w:p>
            <w:r/>
            <w:r>
              <w:rPr>
                <w:sz w:val="20"/>
              </w:rPr>
              <w:t>createdBy</w:t>
            </w:r>
          </w:p>
        </w:tc>
        <w:tc>
          <w:tcPr>
            <w:tcW w:type="dxa" w:w="1701"/>
          </w:tcPr>
          <w:p>
            <w:r/>
            <w:r>
              <w:rPr>
                <w:sz w:val="20"/>
              </w:rPr>
              <w:t>ObjectId</w:t>
            </w:r>
          </w:p>
        </w:tc>
        <w:tc>
          <w:tcPr>
            <w:tcW w:type="dxa" w:w="4819"/>
          </w:tcPr>
          <w:p>
            <w:r/>
            <w:r>
              <w:rPr>
                <w:sz w:val="20"/>
              </w:rPr>
              <w:t>Ref: User</w:t>
            </w:r>
          </w:p>
        </w:tc>
      </w:tr>
    </w:tbl>
    <w:p/>
    <w:p>
      <w:pPr>
        <w:spacing w:before="200" w:after="120"/>
      </w:pPr>
      <w:r>
        <w:rPr>
          <w:b/>
          <w:color w:val="14110D"/>
          <w:sz w:val="26"/>
        </w:rPr>
        <w:t>4.3.3  Customer Schema</w:t>
      </w:r>
    </w:p>
    <w:tbl>
      <w:tblPr>
        <w:tblStyle w:val="LightGrid-Accent1"/>
        <w:tblW w:type="auto" w:w="0"/>
        <w:jc w:val="center"/>
        <w:tblLook w:firstColumn="1" w:firstRow="1" w:lastColumn="0" w:lastRow="0" w:noHBand="0" w:noVBand="1" w:val="04A0"/>
      </w:tblPr>
      <w:tblGrid>
        <w:gridCol w:w="3135"/>
        <w:gridCol w:w="3135"/>
        <w:gridCol w:w="3135"/>
      </w:tblGrid>
      <w:tr>
        <w:tc>
          <w:tcPr>
            <w:tcW w:type="dxa" w:w="1984"/>
            <w:shd w:val="clear" w:color="auto" w:fill="8B1E1E"/>
          </w:tcPr>
          <w:p>
            <w:r/>
            <w:r>
              <w:rPr>
                <w:b/>
                <w:color w:val="FFFFFF"/>
                <w:sz w:val="22"/>
              </w:rPr>
              <w:t>Field</w:t>
            </w:r>
          </w:p>
        </w:tc>
        <w:tc>
          <w:tcPr>
            <w:tcW w:type="dxa" w:w="1417"/>
            <w:shd w:val="clear" w:color="auto" w:fill="8B1E1E"/>
          </w:tcPr>
          <w:p>
            <w:r/>
            <w:r>
              <w:rPr>
                <w:b/>
                <w:color w:val="FFFFFF"/>
                <w:sz w:val="22"/>
              </w:rPr>
              <w:t>Type</w:t>
            </w:r>
          </w:p>
        </w:tc>
        <w:tc>
          <w:tcPr>
            <w:tcW w:type="dxa" w:w="5102"/>
            <w:shd w:val="clear" w:color="auto" w:fill="8B1E1E"/>
          </w:tcPr>
          <w:p>
            <w:r/>
            <w:r>
              <w:rPr>
                <w:b/>
                <w:color w:val="FFFFFF"/>
                <w:sz w:val="22"/>
              </w:rPr>
              <w:t>Description</w:t>
            </w:r>
          </w:p>
        </w:tc>
      </w:tr>
      <w:tr>
        <w:tc>
          <w:tcPr>
            <w:tcW w:type="dxa" w:w="1984"/>
          </w:tcPr>
          <w:p>
            <w:r/>
            <w:r>
              <w:rPr>
                <w:sz w:val="20"/>
              </w:rPr>
              <w:t>name</w:t>
            </w:r>
          </w:p>
        </w:tc>
        <w:tc>
          <w:tcPr>
            <w:tcW w:type="dxa" w:w="1417"/>
          </w:tcPr>
          <w:p>
            <w:r/>
            <w:r>
              <w:rPr>
                <w:sz w:val="20"/>
              </w:rPr>
              <w:t>String</w:t>
            </w:r>
          </w:p>
        </w:tc>
        <w:tc>
          <w:tcPr>
            <w:tcW w:type="dxa" w:w="5102"/>
          </w:tcPr>
          <w:p>
            <w:r/>
            <w:r>
              <w:rPr>
                <w:sz w:val="20"/>
              </w:rPr>
              <w:t>Customer display name</w:t>
            </w:r>
          </w:p>
        </w:tc>
      </w:tr>
      <w:tr>
        <w:tc>
          <w:tcPr>
            <w:tcW w:type="dxa" w:w="1984"/>
          </w:tcPr>
          <w:p>
            <w:r/>
            <w:r>
              <w:rPr>
                <w:sz w:val="20"/>
              </w:rPr>
              <w:t>phone</w:t>
            </w:r>
          </w:p>
        </w:tc>
        <w:tc>
          <w:tcPr>
            <w:tcW w:type="dxa" w:w="1417"/>
          </w:tcPr>
          <w:p>
            <w:r/>
            <w:r>
              <w:rPr>
                <w:sz w:val="20"/>
              </w:rPr>
              <w:t>String</w:t>
            </w:r>
          </w:p>
        </w:tc>
        <w:tc>
          <w:tcPr>
            <w:tcW w:type="dxa" w:w="5102"/>
          </w:tcPr>
          <w:p>
            <w:r/>
            <w:r>
              <w:rPr>
                <w:sz w:val="20"/>
              </w:rPr>
              <w:t>Indian format: +91 followed by 10 digits starting with 6-9</w:t>
            </w:r>
          </w:p>
        </w:tc>
      </w:tr>
      <w:tr>
        <w:tc>
          <w:tcPr>
            <w:tcW w:type="dxa" w:w="1984"/>
          </w:tcPr>
          <w:p>
            <w:r/>
            <w:r>
              <w:rPr>
                <w:sz w:val="20"/>
              </w:rPr>
              <w:t>email</w:t>
            </w:r>
          </w:p>
        </w:tc>
        <w:tc>
          <w:tcPr>
            <w:tcW w:type="dxa" w:w="1417"/>
          </w:tcPr>
          <w:p>
            <w:r/>
            <w:r>
              <w:rPr>
                <w:sz w:val="20"/>
              </w:rPr>
              <w:t>String</w:t>
            </w:r>
          </w:p>
        </w:tc>
        <w:tc>
          <w:tcPr>
            <w:tcW w:type="dxa" w:w="5102"/>
          </w:tcPr>
          <w:p>
            <w:r/>
            <w:r>
              <w:rPr>
                <w:sz w:val="20"/>
              </w:rPr>
              <w:t>Optional</w:t>
            </w:r>
          </w:p>
        </w:tc>
      </w:tr>
      <w:tr>
        <w:tc>
          <w:tcPr>
            <w:tcW w:type="dxa" w:w="1984"/>
          </w:tcPr>
          <w:p>
            <w:r/>
            <w:r>
              <w:rPr>
                <w:sz w:val="20"/>
              </w:rPr>
              <w:t>gstin</w:t>
            </w:r>
          </w:p>
        </w:tc>
        <w:tc>
          <w:tcPr>
            <w:tcW w:type="dxa" w:w="1417"/>
          </w:tcPr>
          <w:p>
            <w:r/>
            <w:r>
              <w:rPr>
                <w:sz w:val="20"/>
              </w:rPr>
              <w:t>String</w:t>
            </w:r>
          </w:p>
        </w:tc>
        <w:tc>
          <w:tcPr>
            <w:tcW w:type="dxa" w:w="5102"/>
          </w:tcPr>
          <w:p>
            <w:r/>
            <w:r>
              <w:rPr>
                <w:sz w:val="20"/>
              </w:rPr>
              <w:t>Optional, 15 alphanumeric characters when present</w:t>
            </w:r>
          </w:p>
        </w:tc>
      </w:tr>
      <w:tr>
        <w:tc>
          <w:tcPr>
            <w:tcW w:type="dxa" w:w="1984"/>
          </w:tcPr>
          <w:p>
            <w:r/>
            <w:r>
              <w:rPr>
                <w:sz w:val="20"/>
              </w:rPr>
              <w:t>address</w:t>
            </w:r>
          </w:p>
        </w:tc>
        <w:tc>
          <w:tcPr>
            <w:tcW w:type="dxa" w:w="1417"/>
          </w:tcPr>
          <w:p>
            <w:r/>
            <w:r>
              <w:rPr>
                <w:sz w:val="20"/>
              </w:rPr>
              <w:t>String</w:t>
            </w:r>
          </w:p>
        </w:tc>
        <w:tc>
          <w:tcPr>
            <w:tcW w:type="dxa" w:w="5102"/>
          </w:tcPr>
          <w:p>
            <w:r/>
            <w:r>
              <w:rPr>
                <w:sz w:val="20"/>
              </w:rPr>
              <w:t>Free text address</w:t>
            </w:r>
          </w:p>
        </w:tc>
      </w:tr>
      <w:tr>
        <w:tc>
          <w:tcPr>
            <w:tcW w:type="dxa" w:w="1984"/>
          </w:tcPr>
          <w:p>
            <w:r/>
            <w:r>
              <w:rPr>
                <w:sz w:val="20"/>
              </w:rPr>
              <w:t>state</w:t>
            </w:r>
          </w:p>
        </w:tc>
        <w:tc>
          <w:tcPr>
            <w:tcW w:type="dxa" w:w="1417"/>
          </w:tcPr>
          <w:p>
            <w:r/>
            <w:r>
              <w:rPr>
                <w:sz w:val="20"/>
              </w:rPr>
              <w:t>String</w:t>
            </w:r>
          </w:p>
        </w:tc>
        <w:tc>
          <w:tcPr>
            <w:tcW w:type="dxa" w:w="5102"/>
          </w:tcPr>
          <w:p>
            <w:r/>
            <w:r>
              <w:rPr>
                <w:sz w:val="20"/>
              </w:rPr>
              <w:t>One of 36 Indian states/UTs (drives GST split)</w:t>
            </w:r>
          </w:p>
        </w:tc>
      </w:tr>
      <w:tr>
        <w:tc>
          <w:tcPr>
            <w:tcW w:type="dxa" w:w="1984"/>
          </w:tcPr>
          <w:p>
            <w:r/>
            <w:r>
              <w:rPr>
                <w:sz w:val="20"/>
              </w:rPr>
              <w:t>openingBalance</w:t>
            </w:r>
          </w:p>
        </w:tc>
        <w:tc>
          <w:tcPr>
            <w:tcW w:type="dxa" w:w="1417"/>
          </w:tcPr>
          <w:p>
            <w:r/>
            <w:r>
              <w:rPr>
                <w:sz w:val="20"/>
              </w:rPr>
              <w:t>Number</w:t>
            </w:r>
          </w:p>
        </w:tc>
        <w:tc>
          <w:tcPr>
            <w:tcW w:type="dxa" w:w="5102"/>
          </w:tcPr>
          <w:p>
            <w:r/>
            <w:r>
              <w:rPr>
                <w:sz w:val="20"/>
              </w:rPr>
              <w:t>Starting balance carried forward</w:t>
            </w:r>
          </w:p>
        </w:tc>
      </w:tr>
      <w:tr>
        <w:tc>
          <w:tcPr>
            <w:tcW w:type="dxa" w:w="1984"/>
          </w:tcPr>
          <w:p>
            <w:r/>
            <w:r>
              <w:rPr>
                <w:sz w:val="20"/>
              </w:rPr>
              <w:t>creditLimit</w:t>
            </w:r>
          </w:p>
        </w:tc>
        <w:tc>
          <w:tcPr>
            <w:tcW w:type="dxa" w:w="1417"/>
          </w:tcPr>
          <w:p>
            <w:r/>
            <w:r>
              <w:rPr>
                <w:sz w:val="20"/>
              </w:rPr>
              <w:t>Number</w:t>
            </w:r>
          </w:p>
        </w:tc>
        <w:tc>
          <w:tcPr>
            <w:tcW w:type="dxa" w:w="5102"/>
          </w:tcPr>
          <w:p>
            <w:r/>
            <w:r>
              <w:rPr>
                <w:sz w:val="20"/>
              </w:rPr>
              <w:t>Soft warning threshold; not enforced as a hard block</w:t>
            </w:r>
          </w:p>
        </w:tc>
      </w:tr>
      <w:tr>
        <w:tc>
          <w:tcPr>
            <w:tcW w:type="dxa" w:w="1984"/>
          </w:tcPr>
          <w:p>
            <w:r/>
            <w:r>
              <w:rPr>
                <w:sz w:val="20"/>
              </w:rPr>
              <w:t>outstandingBalance</w:t>
            </w:r>
          </w:p>
        </w:tc>
        <w:tc>
          <w:tcPr>
            <w:tcW w:type="dxa" w:w="1417"/>
          </w:tcPr>
          <w:p>
            <w:r/>
            <w:r>
              <w:rPr>
                <w:sz w:val="20"/>
              </w:rPr>
              <w:t>Number</w:t>
            </w:r>
          </w:p>
        </w:tc>
        <w:tc>
          <w:tcPr>
            <w:tcW w:type="dxa" w:w="5102"/>
          </w:tcPr>
          <w:p>
            <w:r/>
            <w:r>
              <w:rPr>
                <w:sz w:val="20"/>
              </w:rPr>
              <w:t>Denormalised cache, kept in sync with KhataEntry</w:t>
            </w:r>
          </w:p>
        </w:tc>
      </w:tr>
      <w:tr>
        <w:tc>
          <w:tcPr>
            <w:tcW w:type="dxa" w:w="1984"/>
          </w:tcPr>
          <w:p>
            <w:r/>
            <w:r>
              <w:rPr>
                <w:sz w:val="20"/>
              </w:rPr>
              <w:t>lastTransactionAt</w:t>
            </w:r>
          </w:p>
        </w:tc>
        <w:tc>
          <w:tcPr>
            <w:tcW w:type="dxa" w:w="1417"/>
          </w:tcPr>
          <w:p>
            <w:r/>
            <w:r>
              <w:rPr>
                <w:sz w:val="20"/>
              </w:rPr>
              <w:t>Date</w:t>
            </w:r>
          </w:p>
        </w:tc>
        <w:tc>
          <w:tcPr>
            <w:tcW w:type="dxa" w:w="5102"/>
          </w:tcPr>
          <w:p>
            <w:r/>
            <w:r>
              <w:rPr>
                <w:sz w:val="20"/>
              </w:rPr>
              <w:t>Timestamp of most recent ledger activity</w:t>
            </w:r>
          </w:p>
        </w:tc>
      </w:tr>
      <w:tr>
        <w:tc>
          <w:tcPr>
            <w:tcW w:type="dxa" w:w="1984"/>
          </w:tcPr>
          <w:p>
            <w:r/>
            <w:r>
              <w:rPr>
                <w:sz w:val="20"/>
              </w:rPr>
              <w:t>isActive</w:t>
            </w:r>
          </w:p>
        </w:tc>
        <w:tc>
          <w:tcPr>
            <w:tcW w:type="dxa" w:w="1417"/>
          </w:tcPr>
          <w:p>
            <w:r/>
            <w:r>
              <w:rPr>
                <w:sz w:val="20"/>
              </w:rPr>
              <w:t>Boolean</w:t>
            </w:r>
          </w:p>
        </w:tc>
        <w:tc>
          <w:tcPr>
            <w:tcW w:type="dxa" w:w="5102"/>
          </w:tcPr>
          <w:p>
            <w:r/>
            <w:r>
              <w:rPr>
                <w:sz w:val="20"/>
              </w:rPr>
              <w:t>Active flag (soft delete)</w:t>
            </w:r>
          </w:p>
        </w:tc>
      </w:tr>
    </w:tbl>
    <w:p/>
    <w:p>
      <w:pPr>
        <w:spacing w:before="200" w:after="120"/>
      </w:pPr>
      <w:r>
        <w:rPr>
          <w:b/>
          <w:color w:val="14110D"/>
          <w:sz w:val="26"/>
        </w:rPr>
        <w:t>4.3.4  KhataEntry Schema</w:t>
      </w:r>
    </w:p>
    <w:tbl>
      <w:tblPr>
        <w:tblStyle w:val="LightGrid-Accent1"/>
        <w:tblW w:type="auto" w:w="0"/>
        <w:jc w:val="center"/>
        <w:tblLook w:firstColumn="1" w:firstRow="1" w:lastColumn="0" w:lastRow="0" w:noHBand="0" w:noVBand="1" w:val="04A0"/>
      </w:tblPr>
      <w:tblGrid>
        <w:gridCol w:w="3135"/>
        <w:gridCol w:w="3135"/>
        <w:gridCol w:w="3135"/>
      </w:tblGrid>
      <w:tr>
        <w:tc>
          <w:tcPr>
            <w:tcW w:type="dxa" w:w="1984"/>
            <w:shd w:val="clear" w:color="auto" w:fill="8B1E1E"/>
          </w:tcPr>
          <w:p>
            <w:r/>
            <w:r>
              <w:rPr>
                <w:b/>
                <w:color w:val="FFFFFF"/>
                <w:sz w:val="22"/>
              </w:rPr>
              <w:t>Field</w:t>
            </w:r>
          </w:p>
        </w:tc>
        <w:tc>
          <w:tcPr>
            <w:tcW w:type="dxa" w:w="1417"/>
            <w:shd w:val="clear" w:color="auto" w:fill="8B1E1E"/>
          </w:tcPr>
          <w:p>
            <w:r/>
            <w:r>
              <w:rPr>
                <w:b/>
                <w:color w:val="FFFFFF"/>
                <w:sz w:val="22"/>
              </w:rPr>
              <w:t>Type</w:t>
            </w:r>
          </w:p>
        </w:tc>
        <w:tc>
          <w:tcPr>
            <w:tcW w:type="dxa" w:w="5102"/>
            <w:shd w:val="clear" w:color="auto" w:fill="8B1E1E"/>
          </w:tcPr>
          <w:p>
            <w:r/>
            <w:r>
              <w:rPr>
                <w:b/>
                <w:color w:val="FFFFFF"/>
                <w:sz w:val="22"/>
              </w:rPr>
              <w:t>Description</w:t>
            </w:r>
          </w:p>
        </w:tc>
      </w:tr>
      <w:tr>
        <w:tc>
          <w:tcPr>
            <w:tcW w:type="dxa" w:w="1984"/>
          </w:tcPr>
          <w:p>
            <w:r/>
            <w:r>
              <w:rPr>
                <w:sz w:val="20"/>
              </w:rPr>
              <w:t>customerId</w:t>
            </w:r>
          </w:p>
        </w:tc>
        <w:tc>
          <w:tcPr>
            <w:tcW w:type="dxa" w:w="1417"/>
          </w:tcPr>
          <w:p>
            <w:r/>
            <w:r>
              <w:rPr>
                <w:sz w:val="20"/>
              </w:rPr>
              <w:t>ObjectId</w:t>
            </w:r>
          </w:p>
        </w:tc>
        <w:tc>
          <w:tcPr>
            <w:tcW w:type="dxa" w:w="5102"/>
          </w:tcPr>
          <w:p>
            <w:r/>
            <w:r>
              <w:rPr>
                <w:sz w:val="20"/>
              </w:rPr>
              <w:t>Ref: Customer</w:t>
            </w:r>
          </w:p>
        </w:tc>
      </w:tr>
      <w:tr>
        <w:tc>
          <w:tcPr>
            <w:tcW w:type="dxa" w:w="1984"/>
          </w:tcPr>
          <w:p>
            <w:r/>
            <w:r>
              <w:rPr>
                <w:sz w:val="20"/>
              </w:rPr>
              <w:t>voucherType</w:t>
            </w:r>
          </w:p>
        </w:tc>
        <w:tc>
          <w:tcPr>
            <w:tcW w:type="dxa" w:w="1417"/>
          </w:tcPr>
          <w:p>
            <w:r/>
            <w:r>
              <w:rPr>
                <w:sz w:val="20"/>
              </w:rPr>
              <w:t>Enum</w:t>
            </w:r>
          </w:p>
        </w:tc>
        <w:tc>
          <w:tcPr>
            <w:tcW w:type="dxa" w:w="5102"/>
          </w:tcPr>
          <w:p>
            <w:r/>
            <w:r>
              <w:rPr>
                <w:sz w:val="20"/>
              </w:rPr>
              <w:t>Sale | Payment | Refund | Adjustment | OpeningBalance</w:t>
            </w:r>
          </w:p>
        </w:tc>
      </w:tr>
      <w:tr>
        <w:tc>
          <w:tcPr>
            <w:tcW w:type="dxa" w:w="1984"/>
          </w:tcPr>
          <w:p>
            <w:r/>
            <w:r>
              <w:rPr>
                <w:sz w:val="20"/>
              </w:rPr>
              <w:t>direction</w:t>
            </w:r>
          </w:p>
        </w:tc>
        <w:tc>
          <w:tcPr>
            <w:tcW w:type="dxa" w:w="1417"/>
          </w:tcPr>
          <w:p>
            <w:r/>
            <w:r>
              <w:rPr>
                <w:sz w:val="20"/>
              </w:rPr>
              <w:t>Enum</w:t>
            </w:r>
          </w:p>
        </w:tc>
        <w:tc>
          <w:tcPr>
            <w:tcW w:type="dxa" w:w="5102"/>
          </w:tcPr>
          <w:p>
            <w:r/>
            <w:r>
              <w:rPr>
                <w:sz w:val="20"/>
              </w:rPr>
              <w:t>debit | credit</w:t>
            </w:r>
          </w:p>
        </w:tc>
      </w:tr>
      <w:tr>
        <w:tc>
          <w:tcPr>
            <w:tcW w:type="dxa" w:w="1984"/>
          </w:tcPr>
          <w:p>
            <w:r/>
            <w:r>
              <w:rPr>
                <w:sz w:val="20"/>
              </w:rPr>
              <w:t>amount</w:t>
            </w:r>
          </w:p>
        </w:tc>
        <w:tc>
          <w:tcPr>
            <w:tcW w:type="dxa" w:w="1417"/>
          </w:tcPr>
          <w:p>
            <w:r/>
            <w:r>
              <w:rPr>
                <w:sz w:val="20"/>
              </w:rPr>
              <w:t>Number</w:t>
            </w:r>
          </w:p>
        </w:tc>
        <w:tc>
          <w:tcPr>
            <w:tcW w:type="dxa" w:w="5102"/>
          </w:tcPr>
          <w:p>
            <w:r/>
            <w:r>
              <w:rPr>
                <w:sz w:val="20"/>
              </w:rPr>
              <w:t>Entry amount in INR</w:t>
            </w:r>
          </w:p>
        </w:tc>
      </w:tr>
      <w:tr>
        <w:tc>
          <w:tcPr>
            <w:tcW w:type="dxa" w:w="1984"/>
          </w:tcPr>
          <w:p>
            <w:r/>
            <w:r>
              <w:rPr>
                <w:sz w:val="20"/>
              </w:rPr>
              <w:t>runningBalance</w:t>
            </w:r>
          </w:p>
        </w:tc>
        <w:tc>
          <w:tcPr>
            <w:tcW w:type="dxa" w:w="1417"/>
          </w:tcPr>
          <w:p>
            <w:r/>
            <w:r>
              <w:rPr>
                <w:sz w:val="20"/>
              </w:rPr>
              <w:t>Number</w:t>
            </w:r>
          </w:p>
        </w:tc>
        <w:tc>
          <w:tcPr>
            <w:tcW w:type="dxa" w:w="5102"/>
          </w:tcPr>
          <w:p>
            <w:r/>
            <w:r>
              <w:rPr>
                <w:sz w:val="20"/>
              </w:rPr>
              <w:t>Frozen balance after this entry</w:t>
            </w:r>
          </w:p>
        </w:tc>
      </w:tr>
      <w:tr>
        <w:tc>
          <w:tcPr>
            <w:tcW w:type="dxa" w:w="1984"/>
          </w:tcPr>
          <w:p>
            <w:r/>
            <w:r>
              <w:rPr>
                <w:sz w:val="20"/>
              </w:rPr>
              <w:t>entryDate</w:t>
            </w:r>
          </w:p>
        </w:tc>
        <w:tc>
          <w:tcPr>
            <w:tcW w:type="dxa" w:w="1417"/>
          </w:tcPr>
          <w:p>
            <w:r/>
            <w:r>
              <w:rPr>
                <w:sz w:val="20"/>
              </w:rPr>
              <w:t>Date</w:t>
            </w:r>
          </w:p>
        </w:tc>
        <w:tc>
          <w:tcPr>
            <w:tcW w:type="dxa" w:w="5102"/>
          </w:tcPr>
          <w:p>
            <w:r/>
            <w:r>
              <w:rPr>
                <w:sz w:val="20"/>
              </w:rPr>
              <w:t>Logical entry date (may differ from createdAt)</w:t>
            </w:r>
          </w:p>
        </w:tc>
      </w:tr>
      <w:tr>
        <w:tc>
          <w:tcPr>
            <w:tcW w:type="dxa" w:w="1984"/>
          </w:tcPr>
          <w:p>
            <w:r/>
            <w:r>
              <w:rPr>
                <w:sz w:val="20"/>
              </w:rPr>
              <w:t>mode</w:t>
            </w:r>
          </w:p>
        </w:tc>
        <w:tc>
          <w:tcPr>
            <w:tcW w:type="dxa" w:w="1417"/>
          </w:tcPr>
          <w:p>
            <w:r/>
            <w:r>
              <w:rPr>
                <w:sz w:val="20"/>
              </w:rPr>
              <w:t>Enum</w:t>
            </w:r>
          </w:p>
        </w:tc>
        <w:tc>
          <w:tcPr>
            <w:tcW w:type="dxa" w:w="5102"/>
          </w:tcPr>
          <w:p>
            <w:r/>
            <w:r>
              <w:rPr>
                <w:sz w:val="20"/>
              </w:rPr>
              <w:t>cash | upi | bank | cheque | card | (none for non-payment)</w:t>
            </w:r>
          </w:p>
        </w:tc>
      </w:tr>
      <w:tr>
        <w:tc>
          <w:tcPr>
            <w:tcW w:type="dxa" w:w="1984"/>
          </w:tcPr>
          <w:p>
            <w:r/>
            <w:r>
              <w:rPr>
                <w:sz w:val="20"/>
              </w:rPr>
              <w:t>receiptNumber</w:t>
            </w:r>
          </w:p>
        </w:tc>
        <w:tc>
          <w:tcPr>
            <w:tcW w:type="dxa" w:w="1417"/>
          </w:tcPr>
          <w:p>
            <w:r/>
            <w:r>
              <w:rPr>
                <w:sz w:val="20"/>
              </w:rPr>
              <w:t>String</w:t>
            </w:r>
          </w:p>
        </w:tc>
        <w:tc>
          <w:tcPr>
            <w:tcW w:type="dxa" w:w="5102"/>
          </w:tcPr>
          <w:p>
            <w:r/>
            <w:r>
              <w:rPr>
                <w:sz w:val="20"/>
              </w:rPr>
              <w:t>RCPT-YYYY-NNNNN for payments and refunds</w:t>
            </w:r>
          </w:p>
        </w:tc>
      </w:tr>
      <w:tr>
        <w:tc>
          <w:tcPr>
            <w:tcW w:type="dxa" w:w="1984"/>
          </w:tcPr>
          <w:p>
            <w:r/>
            <w:r>
              <w:rPr>
                <w:sz w:val="20"/>
              </w:rPr>
              <w:t>chequeNumber</w:t>
            </w:r>
          </w:p>
        </w:tc>
        <w:tc>
          <w:tcPr>
            <w:tcW w:type="dxa" w:w="1417"/>
          </w:tcPr>
          <w:p>
            <w:r/>
            <w:r>
              <w:rPr>
                <w:sz w:val="20"/>
              </w:rPr>
              <w:t>String</w:t>
            </w:r>
          </w:p>
        </w:tc>
        <w:tc>
          <w:tcPr>
            <w:tcW w:type="dxa" w:w="5102"/>
          </w:tcPr>
          <w:p>
            <w:r/>
            <w:r>
              <w:rPr>
                <w:sz w:val="20"/>
              </w:rPr>
              <w:t>Optional, when mode = cheque</w:t>
            </w:r>
          </w:p>
        </w:tc>
      </w:tr>
      <w:tr>
        <w:tc>
          <w:tcPr>
            <w:tcW w:type="dxa" w:w="1984"/>
          </w:tcPr>
          <w:p>
            <w:r/>
            <w:r>
              <w:rPr>
                <w:sz w:val="20"/>
              </w:rPr>
              <w:t>upiTxnId</w:t>
            </w:r>
          </w:p>
        </w:tc>
        <w:tc>
          <w:tcPr>
            <w:tcW w:type="dxa" w:w="1417"/>
          </w:tcPr>
          <w:p>
            <w:r/>
            <w:r>
              <w:rPr>
                <w:sz w:val="20"/>
              </w:rPr>
              <w:t>String</w:t>
            </w:r>
          </w:p>
        </w:tc>
        <w:tc>
          <w:tcPr>
            <w:tcW w:type="dxa" w:w="5102"/>
          </w:tcPr>
          <w:p>
            <w:r/>
            <w:r>
              <w:rPr>
                <w:sz w:val="20"/>
              </w:rPr>
              <w:t>Optional, when mode = upi</w:t>
            </w:r>
          </w:p>
        </w:tc>
      </w:tr>
      <w:tr>
        <w:tc>
          <w:tcPr>
            <w:tcW w:type="dxa" w:w="1984"/>
          </w:tcPr>
          <w:p>
            <w:r/>
            <w:r>
              <w:rPr>
                <w:sz w:val="20"/>
              </w:rPr>
              <w:t>reversalOf</w:t>
            </w:r>
          </w:p>
        </w:tc>
        <w:tc>
          <w:tcPr>
            <w:tcW w:type="dxa" w:w="1417"/>
          </w:tcPr>
          <w:p>
            <w:r/>
            <w:r>
              <w:rPr>
                <w:sz w:val="20"/>
              </w:rPr>
              <w:t>ObjectId</w:t>
            </w:r>
          </w:p>
        </w:tc>
        <w:tc>
          <w:tcPr>
            <w:tcW w:type="dxa" w:w="5102"/>
          </w:tcPr>
          <w:p>
            <w:r/>
            <w:r>
              <w:rPr>
                <w:sz w:val="20"/>
              </w:rPr>
              <w:t>Self-reference when this entry reverses another</w:t>
            </w:r>
          </w:p>
        </w:tc>
      </w:tr>
      <w:tr>
        <w:tc>
          <w:tcPr>
            <w:tcW w:type="dxa" w:w="1984"/>
          </w:tcPr>
          <w:p>
            <w:r/>
            <w:r>
              <w:rPr>
                <w:sz w:val="20"/>
              </w:rPr>
              <w:t>isReversed</w:t>
            </w:r>
          </w:p>
        </w:tc>
        <w:tc>
          <w:tcPr>
            <w:tcW w:type="dxa" w:w="1417"/>
          </w:tcPr>
          <w:p>
            <w:r/>
            <w:r>
              <w:rPr>
                <w:sz w:val="20"/>
              </w:rPr>
              <w:t>Boolean</w:t>
            </w:r>
          </w:p>
        </w:tc>
        <w:tc>
          <w:tcPr>
            <w:tcW w:type="dxa" w:w="5102"/>
          </w:tcPr>
          <w:p>
            <w:r/>
            <w:r>
              <w:rPr>
                <w:sz w:val="20"/>
              </w:rPr>
              <w:t>True for both entries in a reversal pair</w:t>
            </w:r>
          </w:p>
        </w:tc>
      </w:tr>
    </w:tbl>
    <w:p/>
    <w:p>
      <w:pPr>
        <w:spacing w:before="280" w:after="160"/>
      </w:pPr>
      <w:r>
        <w:rPr>
          <w:b/>
          <w:color w:val="8B1E1E"/>
          <w:sz w:val="30"/>
        </w:rPr>
        <w:t>4.4  Entity-Relationship Diagram</w:t>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4.4 — Entity-Relationship Diagram (insert ER diagram) ]</w:t>
            </w:r>
          </w:p>
          <w:p/>
          <w:p/>
          <w:p/>
          <w:p/>
          <w:p/>
          <w:p/>
          <w:p/>
        </w:tc>
      </w:tr>
    </w:tbl>
    <w:p/>
    <w:p>
      <w:pPr>
        <w:spacing w:line="360" w:lineRule="auto"/>
        <w:jc w:val="both"/>
      </w:pPr>
      <w:r>
        <w:rPr>
          <w:b w:val="0"/>
          <w:i w:val="0"/>
          <w:sz w:val="22"/>
        </w:rPr>
        <w:t>The principal entity relationships in the system are:</w:t>
      </w:r>
    </w:p>
    <w:p>
      <w:pPr>
        <w:pStyle w:val="ListBullet"/>
        <w:spacing w:line="312" w:lineRule="auto"/>
      </w:pPr>
      <w:r>
        <w:rPr>
          <w:sz w:val="22"/>
        </w:rPr>
        <w:t>User : Settings = 1 : 1</w:t>
      </w:r>
    </w:p>
    <w:p>
      <w:pPr>
        <w:pStyle w:val="ListBullet"/>
        <w:spacing w:line="312" w:lineRule="auto"/>
      </w:pPr>
      <w:r>
        <w:rPr>
          <w:sz w:val="22"/>
        </w:rPr>
        <w:t>User : Customer = 1 : N</w:t>
      </w:r>
    </w:p>
    <w:p>
      <w:pPr>
        <w:pStyle w:val="ListBullet"/>
        <w:spacing w:line="312" w:lineRule="auto"/>
      </w:pPr>
      <w:r>
        <w:rPr>
          <w:sz w:val="22"/>
        </w:rPr>
        <w:t>User : Sale = 1 : N (createdBy)</w:t>
      </w:r>
    </w:p>
    <w:p>
      <w:pPr>
        <w:pStyle w:val="ListBullet"/>
        <w:spacing w:line="312" w:lineRule="auto"/>
      </w:pPr>
      <w:r>
        <w:rPr>
          <w:sz w:val="22"/>
        </w:rPr>
        <w:t>Customer : KhataEntry = 1 : N</w:t>
      </w:r>
    </w:p>
    <w:p>
      <w:pPr>
        <w:pStyle w:val="ListBullet"/>
        <w:spacing w:line="312" w:lineRule="auto"/>
      </w:pPr>
      <w:r>
        <w:rPr>
          <w:sz w:val="22"/>
        </w:rPr>
        <w:t>Customer : Sale = 1 : N</w:t>
      </w:r>
    </w:p>
    <w:p>
      <w:pPr>
        <w:pStyle w:val="ListBullet"/>
        <w:spacing w:line="312" w:lineRule="auto"/>
      </w:pPr>
      <w:r>
        <w:rPr>
          <w:sz w:val="22"/>
        </w:rPr>
        <w:t>Sale : Product = N : M (through embedded items array)</w:t>
      </w:r>
    </w:p>
    <w:p>
      <w:pPr>
        <w:pStyle w:val="ListBullet"/>
        <w:spacing w:line="312" w:lineRule="auto"/>
      </w:pPr>
      <w:r>
        <w:rPr>
          <w:sz w:val="22"/>
        </w:rPr>
        <w:t>Product : Transaction = 1 : N</w:t>
      </w:r>
    </w:p>
    <w:p>
      <w:pPr>
        <w:pStyle w:val="ListBullet"/>
        <w:spacing w:line="312" w:lineRule="auto"/>
      </w:pPr>
      <w:r>
        <w:rPr>
          <w:sz w:val="22"/>
        </w:rPr>
        <w:t>Product : Alert = 1 : N (cron-generated)</w:t>
      </w:r>
    </w:p>
    <w:p>
      <w:pPr>
        <w:pStyle w:val="ListBullet"/>
        <w:spacing w:line="312" w:lineRule="auto"/>
      </w:pPr>
      <w:r>
        <w:rPr>
          <w:sz w:val="22"/>
        </w:rPr>
        <w:t>Supplier : Product = 1 : N</w:t>
      </w:r>
    </w:p>
    <w:p>
      <w:pPr>
        <w:pStyle w:val="ListBullet"/>
        <w:spacing w:line="312" w:lineRule="auto"/>
      </w:pPr>
      <w:r>
        <w:rPr>
          <w:sz w:val="22"/>
        </w:rPr>
        <w:t>Counter : (no relation, used as a sequence allocator)</w:t>
      </w:r>
    </w:p>
    <w:p>
      <w:pPr>
        <w:spacing w:before="280" w:after="160"/>
      </w:pPr>
      <w:r>
        <w:rPr>
          <w:b/>
          <w:color w:val="8B1E1E"/>
          <w:sz w:val="30"/>
        </w:rPr>
        <w:t>4.5  Data Flow Diagrams</w:t>
      </w:r>
    </w:p>
    <w:p>
      <w:pPr>
        <w:spacing w:before="200" w:after="120"/>
      </w:pPr>
      <w:r>
        <w:rPr>
          <w:b/>
          <w:color w:val="14110D"/>
          <w:sz w:val="26"/>
        </w:rPr>
        <w:t>4.5.1  Level-0 (Context Diagram)</w:t>
      </w:r>
    </w:p>
    <w:p>
      <w:pPr>
        <w:spacing w:line="360" w:lineRule="auto"/>
        <w:jc w:val="both"/>
      </w:pPr>
      <w:r>
        <w:rPr>
          <w:b w:val="0"/>
          <w:i w:val="0"/>
          <w:sz w:val="22"/>
        </w:rPr>
        <w:t>The Level-0 Data Flow Diagram captures the system as a single process and identifies its external entities — the SMB User (admin / manager / staff), the External AI service (Google Gemini), and the persisted MongoDB datastore. User actions and authentication credentials flow into the system; invoice PDFs, alerts, AI responses, and reports flow back to the user.</w:t>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4.5 — Level-0 Data Flow Diagram (Context Diagram) ]</w:t>
            </w:r>
          </w:p>
          <w:p/>
          <w:p/>
          <w:p/>
          <w:p/>
          <w:p/>
          <w:p/>
          <w:p/>
        </w:tc>
      </w:tr>
    </w:tbl>
    <w:p/>
    <w:p>
      <w:pPr>
        <w:spacing w:before="200" w:after="120"/>
      </w:pPr>
      <w:r>
        <w:rPr>
          <w:b/>
          <w:color w:val="14110D"/>
          <w:sz w:val="26"/>
        </w:rPr>
        <w:t>4.5.2  Level-1 (Sales Module)</w:t>
      </w:r>
    </w:p>
    <w:p>
      <w:pPr>
        <w:spacing w:line="360" w:lineRule="auto"/>
        <w:jc w:val="both"/>
      </w:pPr>
      <w:r>
        <w:rPr>
          <w:b w:val="0"/>
          <w:i w:val="0"/>
          <w:sz w:val="22"/>
        </w:rPr>
        <w:t>The Level-1 Data Flow Diagram for the Sales module decomposes the create-sale operation into its constituent processes: validate input, allocate invoice number from Counter, deduct stock atomically, calculate GST split, post khata entry on credit sales, persist Sale document, and return the invoice identifier to the user. The diagram clearly shows the dependency on the Counter, Product, and KhataEntry stores within a single logical transaction.</w:t>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4.6 — Level-1 Data Flow Diagram (Sales Module) ]</w:t>
            </w:r>
          </w:p>
          <w:p/>
          <w:p/>
          <w:p/>
          <w:p/>
          <w:p/>
          <w:p/>
          <w:p/>
        </w:tc>
      </w:tr>
    </w:tbl>
    <w:p/>
    <w:p>
      <w:pPr>
        <w:spacing w:before="280" w:after="160"/>
      </w:pPr>
      <w:r>
        <w:rPr>
          <w:b/>
          <w:color w:val="8B1E1E"/>
          <w:sz w:val="30"/>
        </w:rPr>
        <w:t>4.6  Use-Case Diagram</w:t>
      </w:r>
    </w:p>
    <w:p>
      <w:pPr>
        <w:spacing w:line="360" w:lineRule="auto"/>
        <w:jc w:val="both"/>
      </w:pPr>
      <w:r>
        <w:rPr>
          <w:b w:val="0"/>
          <w:i w:val="0"/>
          <w:sz w:val="22"/>
        </w:rPr>
        <w:t>The use-case diagram identifies the actors and their interactions with the system. The primary actors are the Admin, Manager, and Staff roles. The secondary actor is the AI service. Key use cases include: register/login, manage products, record sale, generate invoice PDF, scan supplier invoice, record customer payment, view customer ledger, ask AI Copilot a question, view smart alerts, and run analytics reports.</w:t>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4.7 — Use-Case Diagram ]</w:t>
            </w:r>
          </w:p>
          <w:p/>
          <w:p/>
          <w:p/>
          <w:p/>
          <w:p/>
          <w:p/>
          <w:p/>
        </w:tc>
      </w:tr>
    </w:tbl>
    <w:p/>
    <w:p>
      <w:r>
        <w:br w:type="page"/>
      </w:r>
    </w:p>
    <w:p>
      <w:pPr>
        <w:spacing w:before="480" w:after="120"/>
        <w:jc w:val="center"/>
      </w:pPr>
      <w:r>
        <w:rPr>
          <w:b/>
          <w:color w:val="8B1E1E"/>
          <w:sz w:val="28"/>
        </w:rPr>
        <w:t>CHAPTER 5</w:t>
      </w:r>
    </w:p>
    <w:p>
      <w:pPr>
        <w:spacing w:after="360"/>
        <w:jc w:val="center"/>
      </w:pPr>
      <w:r>
        <w:rPr>
          <w:b/>
          <w:color w:val="14110D"/>
          <w:sz w:val="40"/>
        </w:rPr>
        <w:t>IMPLEMENTATION</w:t>
      </w:r>
    </w:p>
    <w:p>
      <w:pPr>
        <w:pBdr>
          <w:bottom w:val="single" w:sz="8" w:space="1" w:color="8B1E1E"/>
        </w:pBdr>
      </w:pPr>
    </w:p>
    <w:p>
      <w:pPr>
        <w:spacing w:before="280" w:after="160"/>
      </w:pPr>
      <w:r>
        <w:rPr>
          <w:b/>
          <w:color w:val="8B1E1E"/>
          <w:sz w:val="30"/>
        </w:rPr>
        <w:t>5.1  Technology Stack</w:t>
      </w:r>
    </w:p>
    <w:p>
      <w:pPr>
        <w:spacing w:line="360" w:lineRule="auto"/>
        <w:jc w:val="both"/>
      </w:pPr>
      <w:r>
        <w:rPr>
          <w:b w:val="0"/>
          <w:i w:val="0"/>
          <w:sz w:val="22"/>
        </w:rPr>
        <w:t>The implementation uses the MERN technology stack with carefully selected ancillary libraries. The choice of stack was driven by three considerations: the components must be open-source, well-documented, and interoperable; the components must support modern application patterns including reactive UIs, streaming responses, and atomic database operations; and the components must be common enough that future developers can be hired or consulted easily.</w:t>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5.1 — Technology Stack Visualisation ]</w:t>
            </w:r>
          </w:p>
          <w:p/>
          <w:p/>
          <w:p/>
          <w:p/>
          <w:p/>
          <w:p/>
          <w:p/>
        </w:tc>
      </w:tr>
    </w:tbl>
    <w:p/>
    <w:p>
      <w:pPr>
        <w:spacing w:before="200" w:after="120"/>
      </w:pPr>
      <w:r>
        <w:rPr>
          <w:b/>
          <w:color w:val="14110D"/>
          <w:sz w:val="26"/>
        </w:rPr>
        <w:t>5.1.1  Backend Stack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shd w:val="clear" w:color="auto" w:fill="8B1E1E"/>
          </w:tcPr>
          <w:p>
            <w:r/>
            <w:r>
              <w:rPr>
                <w:b/>
                <w:color w:val="FFFFFF"/>
                <w:sz w:val="22"/>
              </w:rPr>
              <w:t>Component</w:t>
            </w:r>
          </w:p>
        </w:tc>
        <w:tc>
          <w:tcPr>
            <w:tcW w:type="dxa" w:w="2268"/>
            <w:shd w:val="clear" w:color="auto" w:fill="8B1E1E"/>
          </w:tcPr>
          <w:p>
            <w:r/>
            <w:r>
              <w:rPr>
                <w:b/>
                <w:color w:val="FFFFFF"/>
                <w:sz w:val="22"/>
              </w:rPr>
              <w:t>Library</w:t>
            </w:r>
          </w:p>
        </w:tc>
        <w:tc>
          <w:tcPr>
            <w:tcW w:type="dxa" w:w="1134"/>
            <w:shd w:val="clear" w:color="auto" w:fill="8B1E1E"/>
          </w:tcPr>
          <w:p>
            <w:r/>
            <w:r>
              <w:rPr>
                <w:b/>
                <w:color w:val="FFFFFF"/>
                <w:sz w:val="22"/>
              </w:rPr>
              <w:t>Version</w:t>
            </w:r>
          </w:p>
        </w:tc>
        <w:tc>
          <w:tcPr>
            <w:tcW w:type="dxa" w:w="3402"/>
            <w:shd w:val="clear" w:color="auto" w:fill="8B1E1E"/>
          </w:tcPr>
          <w:p>
            <w:r/>
            <w:r>
              <w:rPr>
                <w:b/>
                <w:color w:val="FFFFFF"/>
                <w:sz w:val="22"/>
              </w:rPr>
              <w:t>Purpose</w:t>
            </w:r>
          </w:p>
        </w:tc>
      </w:tr>
      <w:tr>
        <w:tc>
          <w:tcPr>
            <w:tcW w:type="dxa" w:w="1701"/>
          </w:tcPr>
          <w:p>
            <w:r/>
            <w:r>
              <w:rPr>
                <w:sz w:val="20"/>
              </w:rPr>
              <w:t>Runtime</w:t>
            </w:r>
          </w:p>
        </w:tc>
        <w:tc>
          <w:tcPr>
            <w:tcW w:type="dxa" w:w="2268"/>
          </w:tcPr>
          <w:p>
            <w:r/>
            <w:r>
              <w:rPr>
                <w:sz w:val="20"/>
              </w:rPr>
              <w:t>Node.js</w:t>
            </w:r>
          </w:p>
        </w:tc>
        <w:tc>
          <w:tcPr>
            <w:tcW w:type="dxa" w:w="1134"/>
          </w:tcPr>
          <w:p>
            <w:r/>
            <w:r>
              <w:rPr>
                <w:sz w:val="20"/>
              </w:rPr>
              <w:t>20.x LTS</w:t>
            </w:r>
          </w:p>
        </w:tc>
        <w:tc>
          <w:tcPr>
            <w:tcW w:type="dxa" w:w="3402"/>
          </w:tcPr>
          <w:p>
            <w:r/>
            <w:r>
              <w:rPr>
                <w:sz w:val="20"/>
              </w:rPr>
              <w:t>JavaScript runtime</w:t>
            </w:r>
          </w:p>
        </w:tc>
      </w:tr>
      <w:tr>
        <w:tc>
          <w:tcPr>
            <w:tcW w:type="dxa" w:w="1701"/>
          </w:tcPr>
          <w:p>
            <w:r/>
            <w:r>
              <w:rPr>
                <w:sz w:val="20"/>
              </w:rPr>
              <w:t>Framework</w:t>
            </w:r>
          </w:p>
        </w:tc>
        <w:tc>
          <w:tcPr>
            <w:tcW w:type="dxa" w:w="2268"/>
          </w:tcPr>
          <w:p>
            <w:r/>
            <w:r>
              <w:rPr>
                <w:sz w:val="20"/>
              </w:rPr>
              <w:t>Express.js</w:t>
            </w:r>
          </w:p>
        </w:tc>
        <w:tc>
          <w:tcPr>
            <w:tcW w:type="dxa" w:w="1134"/>
          </w:tcPr>
          <w:p>
            <w:r/>
            <w:r>
              <w:rPr>
                <w:sz w:val="20"/>
              </w:rPr>
              <w:t>5.x</w:t>
            </w:r>
          </w:p>
        </w:tc>
        <w:tc>
          <w:tcPr>
            <w:tcW w:type="dxa" w:w="3402"/>
          </w:tcPr>
          <w:p>
            <w:r/>
            <w:r>
              <w:rPr>
                <w:sz w:val="20"/>
              </w:rPr>
              <w:t>HTTP routing and middleware</w:t>
            </w:r>
          </w:p>
        </w:tc>
      </w:tr>
      <w:tr>
        <w:tc>
          <w:tcPr>
            <w:tcW w:type="dxa" w:w="1701"/>
          </w:tcPr>
          <w:p>
            <w:r/>
            <w:r>
              <w:rPr>
                <w:sz w:val="20"/>
              </w:rPr>
              <w:t>ODM</w:t>
            </w:r>
          </w:p>
        </w:tc>
        <w:tc>
          <w:tcPr>
            <w:tcW w:type="dxa" w:w="2268"/>
          </w:tcPr>
          <w:p>
            <w:r/>
            <w:r>
              <w:rPr>
                <w:sz w:val="20"/>
              </w:rPr>
              <w:t>Mongoose</w:t>
            </w:r>
          </w:p>
        </w:tc>
        <w:tc>
          <w:tcPr>
            <w:tcW w:type="dxa" w:w="1134"/>
          </w:tcPr>
          <w:p>
            <w:r/>
            <w:r>
              <w:rPr>
                <w:sz w:val="20"/>
              </w:rPr>
              <w:t>9.x</w:t>
            </w:r>
          </w:p>
        </w:tc>
        <w:tc>
          <w:tcPr>
            <w:tcW w:type="dxa" w:w="3402"/>
          </w:tcPr>
          <w:p>
            <w:r/>
            <w:r>
              <w:rPr>
                <w:sz w:val="20"/>
              </w:rPr>
              <w:t>MongoDB object-document mapper</w:t>
            </w:r>
          </w:p>
        </w:tc>
      </w:tr>
      <w:tr>
        <w:tc>
          <w:tcPr>
            <w:tcW w:type="dxa" w:w="1701"/>
          </w:tcPr>
          <w:p>
            <w:r/>
            <w:r>
              <w:rPr>
                <w:sz w:val="20"/>
              </w:rPr>
              <w:t>Validation</w:t>
            </w:r>
          </w:p>
        </w:tc>
        <w:tc>
          <w:tcPr>
            <w:tcW w:type="dxa" w:w="2268"/>
          </w:tcPr>
          <w:p>
            <w:r/>
            <w:r>
              <w:rPr>
                <w:sz w:val="20"/>
              </w:rPr>
              <w:t>Zod</w:t>
            </w:r>
          </w:p>
        </w:tc>
        <w:tc>
          <w:tcPr>
            <w:tcW w:type="dxa" w:w="1134"/>
          </w:tcPr>
          <w:p>
            <w:r/>
            <w:r>
              <w:rPr>
                <w:sz w:val="20"/>
              </w:rPr>
              <w:t>4.x</w:t>
            </w:r>
          </w:p>
        </w:tc>
        <w:tc>
          <w:tcPr>
            <w:tcW w:type="dxa" w:w="3402"/>
          </w:tcPr>
          <w:p>
            <w:r/>
            <w:r>
              <w:rPr>
                <w:sz w:val="20"/>
              </w:rPr>
              <w:t>Runtime schema validation</w:t>
            </w:r>
          </w:p>
        </w:tc>
      </w:tr>
      <w:tr>
        <w:tc>
          <w:tcPr>
            <w:tcW w:type="dxa" w:w="1701"/>
          </w:tcPr>
          <w:p>
            <w:r/>
            <w:r>
              <w:rPr>
                <w:sz w:val="20"/>
              </w:rPr>
              <w:t>Auth</w:t>
            </w:r>
          </w:p>
        </w:tc>
        <w:tc>
          <w:tcPr>
            <w:tcW w:type="dxa" w:w="2268"/>
          </w:tcPr>
          <w:p>
            <w:r/>
            <w:r>
              <w:rPr>
                <w:sz w:val="20"/>
              </w:rPr>
              <w:t>jsonwebtoken</w:t>
            </w:r>
          </w:p>
        </w:tc>
        <w:tc>
          <w:tcPr>
            <w:tcW w:type="dxa" w:w="1134"/>
          </w:tcPr>
          <w:p>
            <w:r/>
            <w:r>
              <w:rPr>
                <w:sz w:val="20"/>
              </w:rPr>
              <w:t>9.x</w:t>
            </w:r>
          </w:p>
        </w:tc>
        <w:tc>
          <w:tcPr>
            <w:tcW w:type="dxa" w:w="3402"/>
          </w:tcPr>
          <w:p>
            <w:r/>
            <w:r>
              <w:rPr>
                <w:sz w:val="20"/>
              </w:rPr>
              <w:t>JWT issuance and verification</w:t>
            </w:r>
          </w:p>
        </w:tc>
      </w:tr>
      <w:tr>
        <w:tc>
          <w:tcPr>
            <w:tcW w:type="dxa" w:w="1701"/>
          </w:tcPr>
          <w:p>
            <w:r/>
            <w:r>
              <w:rPr>
                <w:sz w:val="20"/>
              </w:rPr>
              <w:t>Hashing</w:t>
            </w:r>
          </w:p>
        </w:tc>
        <w:tc>
          <w:tcPr>
            <w:tcW w:type="dxa" w:w="2268"/>
          </w:tcPr>
          <w:p>
            <w:r/>
            <w:r>
              <w:rPr>
                <w:sz w:val="20"/>
              </w:rPr>
              <w:t>bcryptjs</w:t>
            </w:r>
          </w:p>
        </w:tc>
        <w:tc>
          <w:tcPr>
            <w:tcW w:type="dxa" w:w="1134"/>
          </w:tcPr>
          <w:p>
            <w:r/>
            <w:r>
              <w:rPr>
                <w:sz w:val="20"/>
              </w:rPr>
              <w:t>3.x</w:t>
            </w:r>
          </w:p>
        </w:tc>
        <w:tc>
          <w:tcPr>
            <w:tcW w:type="dxa" w:w="3402"/>
          </w:tcPr>
          <w:p>
            <w:r/>
            <w:r>
              <w:rPr>
                <w:sz w:val="20"/>
              </w:rPr>
              <w:t>Password hashing</w:t>
            </w:r>
          </w:p>
        </w:tc>
      </w:tr>
      <w:tr>
        <w:tc>
          <w:tcPr>
            <w:tcW w:type="dxa" w:w="1701"/>
          </w:tcPr>
          <w:p>
            <w:r/>
            <w:r>
              <w:rPr>
                <w:sz w:val="20"/>
              </w:rPr>
              <w:t>File upload</w:t>
            </w:r>
          </w:p>
        </w:tc>
        <w:tc>
          <w:tcPr>
            <w:tcW w:type="dxa" w:w="2268"/>
          </w:tcPr>
          <w:p>
            <w:r/>
            <w:r>
              <w:rPr>
                <w:sz w:val="20"/>
              </w:rPr>
              <w:t>multer</w:t>
            </w:r>
          </w:p>
        </w:tc>
        <w:tc>
          <w:tcPr>
            <w:tcW w:type="dxa" w:w="1134"/>
          </w:tcPr>
          <w:p>
            <w:r/>
            <w:r>
              <w:rPr>
                <w:sz w:val="20"/>
              </w:rPr>
              <w:t>2.x</w:t>
            </w:r>
          </w:p>
        </w:tc>
        <w:tc>
          <w:tcPr>
            <w:tcW w:type="dxa" w:w="3402"/>
          </w:tcPr>
          <w:p>
            <w:r/>
            <w:r>
              <w:rPr>
                <w:sz w:val="20"/>
              </w:rPr>
              <w:t>Multipart form-data parsing</w:t>
            </w:r>
          </w:p>
        </w:tc>
      </w:tr>
      <w:tr>
        <w:tc>
          <w:tcPr>
            <w:tcW w:type="dxa" w:w="1701"/>
          </w:tcPr>
          <w:p>
            <w:r/>
            <w:r>
              <w:rPr>
                <w:sz w:val="20"/>
              </w:rPr>
              <w:t>OCR</w:t>
            </w:r>
          </w:p>
        </w:tc>
        <w:tc>
          <w:tcPr>
            <w:tcW w:type="dxa" w:w="2268"/>
          </w:tcPr>
          <w:p>
            <w:r/>
            <w:r>
              <w:rPr>
                <w:sz w:val="20"/>
              </w:rPr>
              <w:t>tesseract.js</w:t>
            </w:r>
          </w:p>
        </w:tc>
        <w:tc>
          <w:tcPr>
            <w:tcW w:type="dxa" w:w="1134"/>
          </w:tcPr>
          <w:p>
            <w:r/>
            <w:r>
              <w:rPr>
                <w:sz w:val="20"/>
              </w:rPr>
              <w:t>7.x</w:t>
            </w:r>
          </w:p>
        </w:tc>
        <w:tc>
          <w:tcPr>
            <w:tcW w:type="dxa" w:w="3402"/>
          </w:tcPr>
          <w:p>
            <w:r/>
            <w:r>
              <w:rPr>
                <w:sz w:val="20"/>
              </w:rPr>
              <w:t>Image-to-text recognition</w:t>
            </w:r>
          </w:p>
        </w:tc>
      </w:tr>
      <w:tr>
        <w:tc>
          <w:tcPr>
            <w:tcW w:type="dxa" w:w="1701"/>
          </w:tcPr>
          <w:p>
            <w:r/>
            <w:r>
              <w:rPr>
                <w:sz w:val="20"/>
              </w:rPr>
              <w:t>PDF</w:t>
            </w:r>
          </w:p>
        </w:tc>
        <w:tc>
          <w:tcPr>
            <w:tcW w:type="dxa" w:w="2268"/>
          </w:tcPr>
          <w:p>
            <w:r/>
            <w:r>
              <w:rPr>
                <w:sz w:val="20"/>
              </w:rPr>
              <w:t>pdfkit</w:t>
            </w:r>
          </w:p>
        </w:tc>
        <w:tc>
          <w:tcPr>
            <w:tcW w:type="dxa" w:w="1134"/>
          </w:tcPr>
          <w:p>
            <w:r/>
            <w:r>
              <w:rPr>
                <w:sz w:val="20"/>
              </w:rPr>
              <w:t>0.18</w:t>
            </w:r>
          </w:p>
        </w:tc>
        <w:tc>
          <w:tcPr>
            <w:tcW w:type="dxa" w:w="3402"/>
          </w:tcPr>
          <w:p>
            <w:r/>
            <w:r>
              <w:rPr>
                <w:sz w:val="20"/>
              </w:rPr>
              <w:t>Server-side PDF generation</w:t>
            </w:r>
          </w:p>
        </w:tc>
      </w:tr>
      <w:tr>
        <w:tc>
          <w:tcPr>
            <w:tcW w:type="dxa" w:w="1701"/>
          </w:tcPr>
          <w:p>
            <w:r/>
            <w:r>
              <w:rPr>
                <w:sz w:val="20"/>
              </w:rPr>
              <w:t>AI SDK</w:t>
            </w:r>
          </w:p>
        </w:tc>
        <w:tc>
          <w:tcPr>
            <w:tcW w:type="dxa" w:w="2268"/>
          </w:tcPr>
          <w:p>
            <w:r/>
            <w:r>
              <w:rPr>
                <w:sz w:val="20"/>
              </w:rPr>
              <w:t>@google/generative-ai</w:t>
            </w:r>
          </w:p>
        </w:tc>
        <w:tc>
          <w:tcPr>
            <w:tcW w:type="dxa" w:w="1134"/>
          </w:tcPr>
          <w:p>
            <w:r/>
            <w:r>
              <w:rPr>
                <w:sz w:val="20"/>
              </w:rPr>
              <w:t>0.24</w:t>
            </w:r>
          </w:p>
        </w:tc>
        <w:tc>
          <w:tcPr>
            <w:tcW w:type="dxa" w:w="3402"/>
          </w:tcPr>
          <w:p>
            <w:r/>
            <w:r>
              <w:rPr>
                <w:sz w:val="20"/>
              </w:rPr>
              <w:t>Gemini API client</w:t>
            </w:r>
          </w:p>
        </w:tc>
      </w:tr>
      <w:tr>
        <w:tc>
          <w:tcPr>
            <w:tcW w:type="dxa" w:w="1701"/>
          </w:tcPr>
          <w:p>
            <w:r/>
            <w:r>
              <w:rPr>
                <w:sz w:val="20"/>
              </w:rPr>
              <w:t>Scheduler</w:t>
            </w:r>
          </w:p>
        </w:tc>
        <w:tc>
          <w:tcPr>
            <w:tcW w:type="dxa" w:w="2268"/>
          </w:tcPr>
          <w:p>
            <w:r/>
            <w:r>
              <w:rPr>
                <w:sz w:val="20"/>
              </w:rPr>
              <w:t>node-cron</w:t>
            </w:r>
          </w:p>
        </w:tc>
        <w:tc>
          <w:tcPr>
            <w:tcW w:type="dxa" w:w="1134"/>
          </w:tcPr>
          <w:p>
            <w:r/>
            <w:r>
              <w:rPr>
                <w:sz w:val="20"/>
              </w:rPr>
              <w:t>4.x</w:t>
            </w:r>
          </w:p>
        </w:tc>
        <w:tc>
          <w:tcPr>
            <w:tcW w:type="dxa" w:w="3402"/>
          </w:tcPr>
          <w:p>
            <w:r/>
            <w:r>
              <w:rPr>
                <w:sz w:val="20"/>
              </w:rPr>
              <w:t>Time-based job scheduler</w:t>
            </w:r>
          </w:p>
        </w:tc>
      </w:tr>
      <w:tr>
        <w:tc>
          <w:tcPr>
            <w:tcW w:type="dxa" w:w="1701"/>
          </w:tcPr>
          <w:p>
            <w:r/>
            <w:r>
              <w:rPr>
                <w:sz w:val="20"/>
              </w:rPr>
              <w:t>QR code</w:t>
            </w:r>
          </w:p>
        </w:tc>
        <w:tc>
          <w:tcPr>
            <w:tcW w:type="dxa" w:w="2268"/>
          </w:tcPr>
          <w:p>
            <w:r/>
            <w:r>
              <w:rPr>
                <w:sz w:val="20"/>
              </w:rPr>
              <w:t>qrcode</w:t>
            </w:r>
          </w:p>
        </w:tc>
        <w:tc>
          <w:tcPr>
            <w:tcW w:type="dxa" w:w="1134"/>
          </w:tcPr>
          <w:p>
            <w:r/>
            <w:r>
              <w:rPr>
                <w:sz w:val="20"/>
              </w:rPr>
              <w:t>1.5</w:t>
            </w:r>
          </w:p>
        </w:tc>
        <w:tc>
          <w:tcPr>
            <w:tcW w:type="dxa" w:w="3402"/>
          </w:tcPr>
          <w:p>
            <w:r/>
            <w:r>
              <w:rPr>
                <w:sz w:val="20"/>
              </w:rPr>
              <w:t>UPI QR code generation</w:t>
            </w:r>
          </w:p>
        </w:tc>
      </w:tr>
      <w:tr>
        <w:tc>
          <w:tcPr>
            <w:tcW w:type="dxa" w:w="1701"/>
          </w:tcPr>
          <w:p>
            <w:r/>
            <w:r>
              <w:rPr>
                <w:sz w:val="20"/>
              </w:rPr>
              <w:t>Rate limit</w:t>
            </w:r>
          </w:p>
        </w:tc>
        <w:tc>
          <w:tcPr>
            <w:tcW w:type="dxa" w:w="2268"/>
          </w:tcPr>
          <w:p>
            <w:r/>
            <w:r>
              <w:rPr>
                <w:sz w:val="20"/>
              </w:rPr>
              <w:t>express-rate-limit</w:t>
            </w:r>
          </w:p>
        </w:tc>
        <w:tc>
          <w:tcPr>
            <w:tcW w:type="dxa" w:w="1134"/>
          </w:tcPr>
          <w:p>
            <w:r/>
            <w:r>
              <w:rPr>
                <w:sz w:val="20"/>
              </w:rPr>
              <w:t>8.x</w:t>
            </w:r>
          </w:p>
        </w:tc>
        <w:tc>
          <w:tcPr>
            <w:tcW w:type="dxa" w:w="3402"/>
          </w:tcPr>
          <w:p>
            <w:r/>
            <w:r>
              <w:rPr>
                <w:sz w:val="20"/>
              </w:rPr>
              <w:t>Per-IP request rate limiter</w:t>
            </w:r>
          </w:p>
        </w:tc>
      </w:tr>
      <w:tr>
        <w:tc>
          <w:tcPr>
            <w:tcW w:type="dxa" w:w="1701"/>
          </w:tcPr>
          <w:p>
            <w:r/>
            <w:r>
              <w:rPr>
                <w:sz w:val="20"/>
              </w:rPr>
              <w:t>Logging</w:t>
            </w:r>
          </w:p>
        </w:tc>
        <w:tc>
          <w:tcPr>
            <w:tcW w:type="dxa" w:w="2268"/>
          </w:tcPr>
          <w:p>
            <w:r/>
            <w:r>
              <w:rPr>
                <w:sz w:val="20"/>
              </w:rPr>
              <w:t>morgan</w:t>
            </w:r>
          </w:p>
        </w:tc>
        <w:tc>
          <w:tcPr>
            <w:tcW w:type="dxa" w:w="1134"/>
          </w:tcPr>
          <w:p>
            <w:r/>
            <w:r>
              <w:rPr>
                <w:sz w:val="20"/>
              </w:rPr>
              <w:t>1.x</w:t>
            </w:r>
          </w:p>
        </w:tc>
        <w:tc>
          <w:tcPr>
            <w:tcW w:type="dxa" w:w="3402"/>
          </w:tcPr>
          <w:p>
            <w:r/>
            <w:r>
              <w:rPr>
                <w:sz w:val="20"/>
              </w:rPr>
              <w:t>HTTP request logger</w:t>
            </w:r>
          </w:p>
        </w:tc>
      </w:tr>
      <w:tr>
        <w:tc>
          <w:tcPr>
            <w:tcW w:type="dxa" w:w="1701"/>
          </w:tcPr>
          <w:p>
            <w:r/>
            <w:r>
              <w:rPr>
                <w:sz w:val="20"/>
              </w:rPr>
              <w:t>Env config</w:t>
            </w:r>
          </w:p>
        </w:tc>
        <w:tc>
          <w:tcPr>
            <w:tcW w:type="dxa" w:w="2268"/>
          </w:tcPr>
          <w:p>
            <w:r/>
            <w:r>
              <w:rPr>
                <w:sz w:val="20"/>
              </w:rPr>
              <w:t>dotenv</w:t>
            </w:r>
          </w:p>
        </w:tc>
        <w:tc>
          <w:tcPr>
            <w:tcW w:type="dxa" w:w="1134"/>
          </w:tcPr>
          <w:p>
            <w:r/>
            <w:r>
              <w:rPr>
                <w:sz w:val="20"/>
              </w:rPr>
              <w:t>17.x</w:t>
            </w:r>
          </w:p>
        </w:tc>
        <w:tc>
          <w:tcPr>
            <w:tcW w:type="dxa" w:w="3402"/>
          </w:tcPr>
          <w:p>
            <w:r/>
            <w:r>
              <w:rPr>
                <w:sz w:val="20"/>
              </w:rPr>
              <w:t>Environment variable loading</w:t>
            </w:r>
          </w:p>
        </w:tc>
      </w:tr>
    </w:tbl>
    <w:p/>
    <w:p>
      <w:pPr>
        <w:spacing w:before="200" w:after="120"/>
      </w:pPr>
      <w:r>
        <w:rPr>
          <w:b/>
          <w:color w:val="14110D"/>
          <w:sz w:val="26"/>
        </w:rPr>
        <w:t>5.1.2  Frontend Stack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shd w:val="clear" w:color="auto" w:fill="8B1E1E"/>
          </w:tcPr>
          <w:p>
            <w:r/>
            <w:r>
              <w:rPr>
                <w:b/>
                <w:color w:val="FFFFFF"/>
                <w:sz w:val="22"/>
              </w:rPr>
              <w:t>Component</w:t>
            </w:r>
          </w:p>
        </w:tc>
        <w:tc>
          <w:tcPr>
            <w:tcW w:type="dxa" w:w="2268"/>
            <w:shd w:val="clear" w:color="auto" w:fill="8B1E1E"/>
          </w:tcPr>
          <w:p>
            <w:r/>
            <w:r>
              <w:rPr>
                <w:b/>
                <w:color w:val="FFFFFF"/>
                <w:sz w:val="22"/>
              </w:rPr>
              <w:t>Library</w:t>
            </w:r>
          </w:p>
        </w:tc>
        <w:tc>
          <w:tcPr>
            <w:tcW w:type="dxa" w:w="1134"/>
            <w:shd w:val="clear" w:color="auto" w:fill="8B1E1E"/>
          </w:tcPr>
          <w:p>
            <w:r/>
            <w:r>
              <w:rPr>
                <w:b/>
                <w:color w:val="FFFFFF"/>
                <w:sz w:val="22"/>
              </w:rPr>
              <w:t>Version</w:t>
            </w:r>
          </w:p>
        </w:tc>
        <w:tc>
          <w:tcPr>
            <w:tcW w:type="dxa" w:w="3402"/>
            <w:shd w:val="clear" w:color="auto" w:fill="8B1E1E"/>
          </w:tcPr>
          <w:p>
            <w:r/>
            <w:r>
              <w:rPr>
                <w:b/>
                <w:color w:val="FFFFFF"/>
                <w:sz w:val="22"/>
              </w:rPr>
              <w:t>Purpose</w:t>
            </w:r>
          </w:p>
        </w:tc>
      </w:tr>
      <w:tr>
        <w:tc>
          <w:tcPr>
            <w:tcW w:type="dxa" w:w="1701"/>
          </w:tcPr>
          <w:p>
            <w:r/>
            <w:r>
              <w:rPr>
                <w:sz w:val="20"/>
              </w:rPr>
              <w:t>UI library</w:t>
            </w:r>
          </w:p>
        </w:tc>
        <w:tc>
          <w:tcPr>
            <w:tcW w:type="dxa" w:w="2268"/>
          </w:tcPr>
          <w:p>
            <w:r/>
            <w:r>
              <w:rPr>
                <w:sz w:val="20"/>
              </w:rPr>
              <w:t>React</w:t>
            </w:r>
          </w:p>
        </w:tc>
        <w:tc>
          <w:tcPr>
            <w:tcW w:type="dxa" w:w="1134"/>
          </w:tcPr>
          <w:p>
            <w:r/>
            <w:r>
              <w:rPr>
                <w:sz w:val="20"/>
              </w:rPr>
              <w:t>19.x</w:t>
            </w:r>
          </w:p>
        </w:tc>
        <w:tc>
          <w:tcPr>
            <w:tcW w:type="dxa" w:w="3402"/>
          </w:tcPr>
          <w:p>
            <w:r/>
            <w:r>
              <w:rPr>
                <w:sz w:val="20"/>
              </w:rPr>
              <w:t>Component-based UI</w:t>
            </w:r>
          </w:p>
        </w:tc>
      </w:tr>
      <w:tr>
        <w:tc>
          <w:tcPr>
            <w:tcW w:type="dxa" w:w="1701"/>
          </w:tcPr>
          <w:p>
            <w:r/>
            <w:r>
              <w:rPr>
                <w:sz w:val="20"/>
              </w:rPr>
              <w:t>Build tool</w:t>
            </w:r>
          </w:p>
        </w:tc>
        <w:tc>
          <w:tcPr>
            <w:tcW w:type="dxa" w:w="2268"/>
          </w:tcPr>
          <w:p>
            <w:r/>
            <w:r>
              <w:rPr>
                <w:sz w:val="20"/>
              </w:rPr>
              <w:t>Vite</w:t>
            </w:r>
          </w:p>
        </w:tc>
        <w:tc>
          <w:tcPr>
            <w:tcW w:type="dxa" w:w="1134"/>
          </w:tcPr>
          <w:p>
            <w:r/>
            <w:r>
              <w:rPr>
                <w:sz w:val="20"/>
              </w:rPr>
              <w:t>8.x</w:t>
            </w:r>
          </w:p>
        </w:tc>
        <w:tc>
          <w:tcPr>
            <w:tcW w:type="dxa" w:w="3402"/>
          </w:tcPr>
          <w:p>
            <w:r/>
            <w:r>
              <w:rPr>
                <w:sz w:val="20"/>
              </w:rPr>
              <w:t>Bundler and dev server</w:t>
            </w:r>
          </w:p>
        </w:tc>
      </w:tr>
      <w:tr>
        <w:tc>
          <w:tcPr>
            <w:tcW w:type="dxa" w:w="1701"/>
          </w:tcPr>
          <w:p>
            <w:r/>
            <w:r>
              <w:rPr>
                <w:sz w:val="20"/>
              </w:rPr>
              <w:t>Routing</w:t>
            </w:r>
          </w:p>
        </w:tc>
        <w:tc>
          <w:tcPr>
            <w:tcW w:type="dxa" w:w="2268"/>
          </w:tcPr>
          <w:p>
            <w:r/>
            <w:r>
              <w:rPr>
                <w:sz w:val="20"/>
              </w:rPr>
              <w:t>react-router-dom</w:t>
            </w:r>
          </w:p>
        </w:tc>
        <w:tc>
          <w:tcPr>
            <w:tcW w:type="dxa" w:w="1134"/>
          </w:tcPr>
          <w:p>
            <w:r/>
            <w:r>
              <w:rPr>
                <w:sz w:val="20"/>
              </w:rPr>
              <w:t>7.x</w:t>
            </w:r>
          </w:p>
        </w:tc>
        <w:tc>
          <w:tcPr>
            <w:tcW w:type="dxa" w:w="3402"/>
          </w:tcPr>
          <w:p>
            <w:r/>
            <w:r>
              <w:rPr>
                <w:sz w:val="20"/>
              </w:rPr>
              <w:t>Client-side routing</w:t>
            </w:r>
          </w:p>
        </w:tc>
      </w:tr>
      <w:tr>
        <w:tc>
          <w:tcPr>
            <w:tcW w:type="dxa" w:w="1701"/>
          </w:tcPr>
          <w:p>
            <w:r/>
            <w:r>
              <w:rPr>
                <w:sz w:val="20"/>
              </w:rPr>
              <w:t>HTTP</w:t>
            </w:r>
          </w:p>
        </w:tc>
        <w:tc>
          <w:tcPr>
            <w:tcW w:type="dxa" w:w="2268"/>
          </w:tcPr>
          <w:p>
            <w:r/>
            <w:r>
              <w:rPr>
                <w:sz w:val="20"/>
              </w:rPr>
              <w:t>axios</w:t>
            </w:r>
          </w:p>
        </w:tc>
        <w:tc>
          <w:tcPr>
            <w:tcW w:type="dxa" w:w="1134"/>
          </w:tcPr>
          <w:p>
            <w:r/>
            <w:r>
              <w:rPr>
                <w:sz w:val="20"/>
              </w:rPr>
              <w:t>1.x</w:t>
            </w:r>
          </w:p>
        </w:tc>
        <w:tc>
          <w:tcPr>
            <w:tcW w:type="dxa" w:w="3402"/>
          </w:tcPr>
          <w:p>
            <w:r/>
            <w:r>
              <w:rPr>
                <w:sz w:val="20"/>
              </w:rPr>
              <w:t>REST client</w:t>
            </w:r>
          </w:p>
        </w:tc>
      </w:tr>
      <w:tr>
        <w:tc>
          <w:tcPr>
            <w:tcW w:type="dxa" w:w="1701"/>
          </w:tcPr>
          <w:p>
            <w:r/>
            <w:r>
              <w:rPr>
                <w:sz w:val="20"/>
              </w:rPr>
              <w:t>Charts</w:t>
            </w:r>
          </w:p>
        </w:tc>
        <w:tc>
          <w:tcPr>
            <w:tcW w:type="dxa" w:w="2268"/>
          </w:tcPr>
          <w:p>
            <w:r/>
            <w:r>
              <w:rPr>
                <w:sz w:val="20"/>
              </w:rPr>
              <w:t>recharts</w:t>
            </w:r>
          </w:p>
        </w:tc>
        <w:tc>
          <w:tcPr>
            <w:tcW w:type="dxa" w:w="1134"/>
          </w:tcPr>
          <w:p>
            <w:r/>
            <w:r>
              <w:rPr>
                <w:sz w:val="20"/>
              </w:rPr>
              <w:t>3.x</w:t>
            </w:r>
          </w:p>
        </w:tc>
        <w:tc>
          <w:tcPr>
            <w:tcW w:type="dxa" w:w="3402"/>
          </w:tcPr>
          <w:p>
            <w:r/>
            <w:r>
              <w:rPr>
                <w:sz w:val="20"/>
              </w:rPr>
              <w:t>Data visualisation</w:t>
            </w:r>
          </w:p>
        </w:tc>
      </w:tr>
      <w:tr>
        <w:tc>
          <w:tcPr>
            <w:tcW w:type="dxa" w:w="1701"/>
          </w:tcPr>
          <w:p>
            <w:r/>
            <w:r>
              <w:rPr>
                <w:sz w:val="20"/>
              </w:rPr>
              <w:t>Icons</w:t>
            </w:r>
          </w:p>
        </w:tc>
        <w:tc>
          <w:tcPr>
            <w:tcW w:type="dxa" w:w="2268"/>
          </w:tcPr>
          <w:p>
            <w:r/>
            <w:r>
              <w:rPr>
                <w:sz w:val="20"/>
              </w:rPr>
              <w:t>lucide-react</w:t>
            </w:r>
          </w:p>
        </w:tc>
        <w:tc>
          <w:tcPr>
            <w:tcW w:type="dxa" w:w="1134"/>
          </w:tcPr>
          <w:p>
            <w:r/>
            <w:r>
              <w:rPr>
                <w:sz w:val="20"/>
              </w:rPr>
              <w:t>Latest</w:t>
            </w:r>
          </w:p>
        </w:tc>
        <w:tc>
          <w:tcPr>
            <w:tcW w:type="dxa" w:w="3402"/>
          </w:tcPr>
          <w:p>
            <w:r/>
            <w:r>
              <w:rPr>
                <w:sz w:val="20"/>
              </w:rPr>
              <w:t>SVG icon set</w:t>
            </w:r>
          </w:p>
        </w:tc>
      </w:tr>
      <w:tr>
        <w:tc>
          <w:tcPr>
            <w:tcW w:type="dxa" w:w="1701"/>
          </w:tcPr>
          <w:p>
            <w:r/>
            <w:r>
              <w:rPr>
                <w:sz w:val="20"/>
              </w:rPr>
              <w:t>QR display</w:t>
            </w:r>
          </w:p>
        </w:tc>
        <w:tc>
          <w:tcPr>
            <w:tcW w:type="dxa" w:w="2268"/>
          </w:tcPr>
          <w:p>
            <w:r/>
            <w:r>
              <w:rPr>
                <w:sz w:val="20"/>
              </w:rPr>
              <w:t>qrcode.react</w:t>
            </w:r>
          </w:p>
        </w:tc>
        <w:tc>
          <w:tcPr>
            <w:tcW w:type="dxa" w:w="1134"/>
          </w:tcPr>
          <w:p>
            <w:r/>
            <w:r>
              <w:rPr>
                <w:sz w:val="20"/>
              </w:rPr>
              <w:t>4.x</w:t>
            </w:r>
          </w:p>
        </w:tc>
        <w:tc>
          <w:tcPr>
            <w:tcW w:type="dxa" w:w="3402"/>
          </w:tcPr>
          <w:p>
            <w:r/>
            <w:r>
              <w:rPr>
                <w:sz w:val="20"/>
              </w:rPr>
              <w:t>QR code rendering</w:t>
            </w:r>
          </w:p>
        </w:tc>
      </w:tr>
      <w:tr>
        <w:tc>
          <w:tcPr>
            <w:tcW w:type="dxa" w:w="1701"/>
          </w:tcPr>
          <w:p>
            <w:r/>
            <w:r>
              <w:rPr>
                <w:sz w:val="20"/>
              </w:rPr>
              <w:t>Styling</w:t>
            </w:r>
          </w:p>
        </w:tc>
        <w:tc>
          <w:tcPr>
            <w:tcW w:type="dxa" w:w="2268"/>
          </w:tcPr>
          <w:p>
            <w:r/>
            <w:r>
              <w:rPr>
                <w:sz w:val="20"/>
              </w:rPr>
              <w:t>Tailwind CSS</w:t>
            </w:r>
          </w:p>
        </w:tc>
        <w:tc>
          <w:tcPr>
            <w:tcW w:type="dxa" w:w="1134"/>
          </w:tcPr>
          <w:p>
            <w:r/>
            <w:r>
              <w:rPr>
                <w:sz w:val="20"/>
              </w:rPr>
              <w:t>3.x</w:t>
            </w:r>
          </w:p>
        </w:tc>
        <w:tc>
          <w:tcPr>
            <w:tcW w:type="dxa" w:w="3402"/>
          </w:tcPr>
          <w:p>
            <w:r/>
            <w:r>
              <w:rPr>
                <w:sz w:val="20"/>
              </w:rPr>
              <w:t>Utility-first CSS</w:t>
            </w:r>
          </w:p>
        </w:tc>
      </w:tr>
      <w:tr>
        <w:tc>
          <w:tcPr>
            <w:tcW w:type="dxa" w:w="1701"/>
          </w:tcPr>
          <w:p>
            <w:r/>
            <w:r>
              <w:rPr>
                <w:sz w:val="20"/>
              </w:rPr>
              <w:t>i18n</w:t>
            </w:r>
          </w:p>
        </w:tc>
        <w:tc>
          <w:tcPr>
            <w:tcW w:type="dxa" w:w="2268"/>
          </w:tcPr>
          <w:p>
            <w:r/>
            <w:r>
              <w:rPr>
                <w:sz w:val="20"/>
              </w:rPr>
              <w:t>react-i18next</w:t>
            </w:r>
          </w:p>
        </w:tc>
        <w:tc>
          <w:tcPr>
            <w:tcW w:type="dxa" w:w="1134"/>
          </w:tcPr>
          <w:p>
            <w:r/>
            <w:r>
              <w:rPr>
                <w:sz w:val="20"/>
              </w:rPr>
              <w:t>Latest</w:t>
            </w:r>
          </w:p>
        </w:tc>
        <w:tc>
          <w:tcPr>
            <w:tcW w:type="dxa" w:w="3402"/>
          </w:tcPr>
          <w:p>
            <w:r/>
            <w:r>
              <w:rPr>
                <w:sz w:val="20"/>
              </w:rPr>
              <w:t>Localisation (EN/HI)</w:t>
            </w:r>
          </w:p>
        </w:tc>
      </w:tr>
    </w:tbl>
    <w:p/>
    <w:p>
      <w:pPr>
        <w:spacing w:before="280" w:after="160"/>
      </w:pPr>
      <w:r>
        <w:rPr>
          <w:b/>
          <w:color w:val="8B1E1E"/>
          <w:sz w:val="30"/>
        </w:rPr>
        <w:t>5.2  Backend Implementation</w:t>
      </w:r>
    </w:p>
    <w:p>
      <w:pPr>
        <w:spacing w:line="360" w:lineRule="auto"/>
        <w:jc w:val="both"/>
      </w:pPr>
      <w:r>
        <w:rPr>
          <w:b w:val="0"/>
          <w:i w:val="0"/>
          <w:sz w:val="22"/>
        </w:rPr>
        <w:t>The backend application is structured following the conventional MVC + service layering pattern. The directory structure under server/src/ separates concerns into models, routes, controllers, services, validators, middleware, and crons.</w:t>
      </w:r>
    </w:p>
    <w:p>
      <w:pPr>
        <w:spacing w:before="200" w:after="120"/>
      </w:pPr>
      <w:r>
        <w:rPr>
          <w:b/>
          <w:color w:val="14110D"/>
          <w:sz w:val="26"/>
        </w:rPr>
        <w:t>5.2.1  Project Structure</w:t>
      </w:r>
    </w:p>
    <w:p>
      <w:pPr>
        <w:spacing w:line="360" w:lineRule="auto"/>
        <w:jc w:val="both"/>
      </w:pPr>
      <w:r>
        <w:rPr>
          <w:b w:val="0"/>
          <w:i w:val="0"/>
          <w:sz w:val="22"/>
        </w:rPr>
        <w:t>The backend project structure is organised as follows:</w:t>
      </w:r>
    </w:p>
    <w:p>
      <w:r>
        <w:rPr>
          <w:rFonts w:ascii="Consolas" w:hAnsi="Consolas"/>
          <w:sz w:val="20"/>
        </w:rPr>
        <w:t>server/</w:t>
        <w:br/>
        <w:t xml:space="preserve">  src/</w:t>
        <w:br/>
        <w:t xml:space="preserve">    app.js                 // Express app, middleware chain, route mounting</w:t>
        <w:br/>
        <w:t xml:space="preserve">    server.js              // HTTP listener, Mongo connect, cron registration</w:t>
        <w:br/>
        <w:t xml:space="preserve">    models/                // Mongoose schemas (10 collections)</w:t>
        <w:br/>
        <w:t xml:space="preserve">    routes/v1/             // Versioned REST endpoints</w:t>
        <w:br/>
        <w:t xml:space="preserve">    controllers/           // Request handlers (13 modules)</w:t>
        <w:br/>
        <w:t xml:space="preserve">    services/              // Reusable business logic (8 services)</w:t>
        <w:br/>
        <w:t xml:space="preserve">    validators/            // Zod schemas (10 validators)</w:t>
        <w:br/>
        <w:t xml:space="preserve">    middleware/            // auth, rate-limit, validate, upload, error</w:t>
        <w:br/>
        <w:t xml:space="preserve">    crons/                 // Scheduled jobs (smartAlerts.cron.js)</w:t>
        <w:br/>
        <w:t xml:space="preserve">    constants/             // indianStates.js</w:t>
        <w:br/>
      </w:r>
    </w:p>
    <w:p>
      <w:pPr>
        <w:spacing w:before="200" w:after="120"/>
      </w:pPr>
      <w:r>
        <w:rPr>
          <w:b/>
          <w:color w:val="14110D"/>
          <w:sz w:val="26"/>
        </w:rPr>
        <w:t>5.2.2  Express Application Bootstrap</w:t>
      </w:r>
    </w:p>
    <w:p>
      <w:pPr>
        <w:spacing w:line="360" w:lineRule="auto"/>
        <w:jc w:val="both"/>
      </w:pPr>
      <w:r>
        <w:rPr>
          <w:b w:val="0"/>
          <w:i w:val="0"/>
          <w:sz w:val="22"/>
        </w:rPr>
        <w:t>The server.js file loads environment variables, connects to MongoDB via Mongoose, registers the smart-alerts cron job, and starts the HTTP listener on the configured port. The app.js file constructs the Express application, applies the global middleware chain (CORS, JSON body parsing, cookie parsing, Morgan request logging, the global rate limiter), mounts the versioned routes at /api/v1, and finally attaches the centralised error-handling middleware.</w:t>
      </w:r>
    </w:p>
    <w:p>
      <w:pPr>
        <w:spacing w:before="200" w:after="120"/>
      </w:pPr>
      <w:r>
        <w:rPr>
          <w:b/>
          <w:color w:val="14110D"/>
          <w:sz w:val="26"/>
        </w:rPr>
        <w:t>5.2.3  API Endpoint Summary</w:t>
      </w:r>
    </w:p>
    <w:p>
      <w:pPr>
        <w:spacing w:line="360" w:lineRule="auto"/>
        <w:jc w:val="both"/>
      </w:pPr>
      <w:r>
        <w:rPr>
          <w:b w:val="0"/>
          <w:i w:val="0"/>
          <w:sz w:val="22"/>
        </w:rPr>
        <w:t>The application exposes 47 REST endpoints across 13 functional domains. The following table summarises the endpoint count per domain. Detailed endpoint listings appear in Appendix B.</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val="clear" w:color="auto" w:fill="8B1E1E"/>
          </w:tcPr>
          <w:p>
            <w:r/>
            <w:r>
              <w:rPr>
                <w:b/>
                <w:color w:val="FFFFFF"/>
                <w:sz w:val="22"/>
              </w:rPr>
              <w:t>Domain</w:t>
            </w:r>
          </w:p>
        </w:tc>
        <w:tc>
          <w:tcPr>
            <w:tcW w:type="dxa" w:w="1701"/>
            <w:shd w:val="clear" w:color="auto" w:fill="8B1E1E"/>
          </w:tcPr>
          <w:p>
            <w:r/>
            <w:r>
              <w:rPr>
                <w:b/>
                <w:color w:val="FFFFFF"/>
                <w:sz w:val="22"/>
              </w:rPr>
              <w:t>Endpoint Count</w:t>
            </w:r>
          </w:p>
        </w:tc>
        <w:tc>
          <w:tcPr>
            <w:tcW w:type="dxa" w:w="5102"/>
            <w:shd w:val="clear" w:color="auto" w:fill="8B1E1E"/>
          </w:tcPr>
          <w:p>
            <w:r/>
            <w:r>
              <w:rPr>
                <w:b/>
                <w:color w:val="FFFFFF"/>
                <w:sz w:val="22"/>
              </w:rPr>
              <w:t>Representative Endpoint</w:t>
            </w:r>
          </w:p>
        </w:tc>
      </w:tr>
      <w:tr>
        <w:tc>
          <w:tcPr>
            <w:tcW w:type="dxa" w:w="1701"/>
          </w:tcPr>
          <w:p>
            <w:r/>
            <w:r>
              <w:rPr>
                <w:sz w:val="20"/>
              </w:rPr>
              <w:t>Auth</w:t>
            </w:r>
          </w:p>
        </w:tc>
        <w:tc>
          <w:tcPr>
            <w:tcW w:type="dxa" w:w="1701"/>
          </w:tcPr>
          <w:p>
            <w:r/>
            <w:r>
              <w:rPr>
                <w:sz w:val="20"/>
              </w:rPr>
              <w:t>5</w:t>
            </w:r>
          </w:p>
        </w:tc>
        <w:tc>
          <w:tcPr>
            <w:tcW w:type="dxa" w:w="5102"/>
          </w:tcPr>
          <w:p>
            <w:r/>
            <w:r>
              <w:rPr>
                <w:sz w:val="20"/>
              </w:rPr>
              <w:t>POST /auth/login</w:t>
            </w:r>
          </w:p>
        </w:tc>
      </w:tr>
      <w:tr>
        <w:tc>
          <w:tcPr>
            <w:tcW w:type="dxa" w:w="1701"/>
          </w:tcPr>
          <w:p>
            <w:r/>
            <w:r>
              <w:rPr>
                <w:sz w:val="20"/>
              </w:rPr>
              <w:t>Products</w:t>
            </w:r>
          </w:p>
        </w:tc>
        <w:tc>
          <w:tcPr>
            <w:tcW w:type="dxa" w:w="1701"/>
          </w:tcPr>
          <w:p>
            <w:r/>
            <w:r>
              <w:rPr>
                <w:sz w:val="20"/>
              </w:rPr>
              <w:t>8</w:t>
            </w:r>
          </w:p>
        </w:tc>
        <w:tc>
          <w:tcPr>
            <w:tcW w:type="dxa" w:w="5102"/>
          </w:tcPr>
          <w:p>
            <w:r/>
            <w:r>
              <w:rPr>
                <w:sz w:val="20"/>
              </w:rPr>
              <w:t>GET /products</w:t>
            </w:r>
          </w:p>
        </w:tc>
      </w:tr>
      <w:tr>
        <w:tc>
          <w:tcPr>
            <w:tcW w:type="dxa" w:w="1701"/>
          </w:tcPr>
          <w:p>
            <w:r/>
            <w:r>
              <w:rPr>
                <w:sz w:val="20"/>
              </w:rPr>
              <w:t>Sales</w:t>
            </w:r>
          </w:p>
        </w:tc>
        <w:tc>
          <w:tcPr>
            <w:tcW w:type="dxa" w:w="1701"/>
          </w:tcPr>
          <w:p>
            <w:r/>
            <w:r>
              <w:rPr>
                <w:sz w:val="20"/>
              </w:rPr>
              <w:t>6</w:t>
            </w:r>
          </w:p>
        </w:tc>
        <w:tc>
          <w:tcPr>
            <w:tcW w:type="dxa" w:w="5102"/>
          </w:tcPr>
          <w:p>
            <w:r/>
            <w:r>
              <w:rPr>
                <w:sz w:val="20"/>
              </w:rPr>
              <w:t>POST /sales</w:t>
            </w:r>
          </w:p>
        </w:tc>
      </w:tr>
      <w:tr>
        <w:tc>
          <w:tcPr>
            <w:tcW w:type="dxa" w:w="1701"/>
          </w:tcPr>
          <w:p>
            <w:r/>
            <w:r>
              <w:rPr>
                <w:sz w:val="20"/>
              </w:rPr>
              <w:t>Customers</w:t>
            </w:r>
          </w:p>
        </w:tc>
        <w:tc>
          <w:tcPr>
            <w:tcW w:type="dxa" w:w="1701"/>
          </w:tcPr>
          <w:p>
            <w:r/>
            <w:r>
              <w:rPr>
                <w:sz w:val="20"/>
              </w:rPr>
              <w:t>7</w:t>
            </w:r>
          </w:p>
        </w:tc>
        <w:tc>
          <w:tcPr>
            <w:tcW w:type="dxa" w:w="5102"/>
          </w:tcPr>
          <w:p>
            <w:r/>
            <w:r>
              <w:rPr>
                <w:sz w:val="20"/>
              </w:rPr>
              <w:t>GET /customers/top-debtors</w:t>
            </w:r>
          </w:p>
        </w:tc>
      </w:tr>
      <w:tr>
        <w:tc>
          <w:tcPr>
            <w:tcW w:type="dxa" w:w="1701"/>
          </w:tcPr>
          <w:p>
            <w:r/>
            <w:r>
              <w:rPr>
                <w:sz w:val="20"/>
              </w:rPr>
              <w:t>Khata</w:t>
            </w:r>
          </w:p>
        </w:tc>
        <w:tc>
          <w:tcPr>
            <w:tcW w:type="dxa" w:w="1701"/>
          </w:tcPr>
          <w:p>
            <w:r/>
            <w:r>
              <w:rPr>
                <w:sz w:val="20"/>
              </w:rPr>
              <w:t>6</w:t>
            </w:r>
          </w:p>
        </w:tc>
        <w:tc>
          <w:tcPr>
            <w:tcW w:type="dxa" w:w="5102"/>
          </w:tcPr>
          <w:p>
            <w:r/>
            <w:r>
              <w:rPr>
                <w:sz w:val="20"/>
              </w:rPr>
              <w:t>POST /khata/payments</w:t>
            </w:r>
          </w:p>
        </w:tc>
      </w:tr>
      <w:tr>
        <w:tc>
          <w:tcPr>
            <w:tcW w:type="dxa" w:w="1701"/>
          </w:tcPr>
          <w:p>
            <w:r/>
            <w:r>
              <w:rPr>
                <w:sz w:val="20"/>
              </w:rPr>
              <w:t>Suppliers</w:t>
            </w:r>
          </w:p>
        </w:tc>
        <w:tc>
          <w:tcPr>
            <w:tcW w:type="dxa" w:w="1701"/>
          </w:tcPr>
          <w:p>
            <w:r/>
            <w:r>
              <w:rPr>
                <w:sz w:val="20"/>
              </w:rPr>
              <w:t>8</w:t>
            </w:r>
          </w:p>
        </w:tc>
        <w:tc>
          <w:tcPr>
            <w:tcW w:type="dxa" w:w="5102"/>
          </w:tcPr>
          <w:p>
            <w:r/>
            <w:r>
              <w:rPr>
                <w:sz w:val="20"/>
              </w:rPr>
              <w:t>GET /suppliers/:id/products</w:t>
            </w:r>
          </w:p>
        </w:tc>
      </w:tr>
      <w:tr>
        <w:tc>
          <w:tcPr>
            <w:tcW w:type="dxa" w:w="1701"/>
          </w:tcPr>
          <w:p>
            <w:r/>
            <w:r>
              <w:rPr>
                <w:sz w:val="20"/>
              </w:rPr>
              <w:t>Transactions</w:t>
            </w:r>
          </w:p>
        </w:tc>
        <w:tc>
          <w:tcPr>
            <w:tcW w:type="dxa" w:w="1701"/>
          </w:tcPr>
          <w:p>
            <w:r/>
            <w:r>
              <w:rPr>
                <w:sz w:val="20"/>
              </w:rPr>
              <w:t>7</w:t>
            </w:r>
          </w:p>
        </w:tc>
        <w:tc>
          <w:tcPr>
            <w:tcW w:type="dxa" w:w="5102"/>
          </w:tcPr>
          <w:p>
            <w:r/>
            <w:r>
              <w:rPr>
                <w:sz w:val="20"/>
              </w:rPr>
              <w:t>GET /transactions/recent</w:t>
            </w:r>
          </w:p>
        </w:tc>
      </w:tr>
      <w:tr>
        <w:tc>
          <w:tcPr>
            <w:tcW w:type="dxa" w:w="1701"/>
          </w:tcPr>
          <w:p>
            <w:r/>
            <w:r>
              <w:rPr>
                <w:sz w:val="20"/>
              </w:rPr>
              <w:t>Alerts</w:t>
            </w:r>
          </w:p>
        </w:tc>
        <w:tc>
          <w:tcPr>
            <w:tcW w:type="dxa" w:w="1701"/>
          </w:tcPr>
          <w:p>
            <w:r/>
            <w:r>
              <w:rPr>
                <w:sz w:val="20"/>
              </w:rPr>
              <w:t>4</w:t>
            </w:r>
          </w:p>
        </w:tc>
        <w:tc>
          <w:tcPr>
            <w:tcW w:type="dxa" w:w="5102"/>
          </w:tcPr>
          <w:p>
            <w:r/>
            <w:r>
              <w:rPr>
                <w:sz w:val="20"/>
              </w:rPr>
              <w:t>PATCH /alerts/:id/dismiss</w:t>
            </w:r>
          </w:p>
        </w:tc>
      </w:tr>
      <w:tr>
        <w:tc>
          <w:tcPr>
            <w:tcW w:type="dxa" w:w="1701"/>
          </w:tcPr>
          <w:p>
            <w:r/>
            <w:r>
              <w:rPr>
                <w:sz w:val="20"/>
              </w:rPr>
              <w:t>Analytics</w:t>
            </w:r>
          </w:p>
        </w:tc>
        <w:tc>
          <w:tcPr>
            <w:tcW w:type="dxa" w:w="1701"/>
          </w:tcPr>
          <w:p>
            <w:r/>
            <w:r>
              <w:rPr>
                <w:sz w:val="20"/>
              </w:rPr>
              <w:t>4</w:t>
            </w:r>
          </w:p>
        </w:tc>
        <w:tc>
          <w:tcPr>
            <w:tcW w:type="dxa" w:w="5102"/>
          </w:tcPr>
          <w:p>
            <w:r/>
            <w:r>
              <w:rPr>
                <w:sz w:val="20"/>
              </w:rPr>
              <w:t>GET /analytics/dashboard</w:t>
            </w:r>
          </w:p>
        </w:tc>
      </w:tr>
      <w:tr>
        <w:tc>
          <w:tcPr>
            <w:tcW w:type="dxa" w:w="1701"/>
          </w:tcPr>
          <w:p>
            <w:r/>
            <w:r>
              <w:rPr>
                <w:sz w:val="20"/>
              </w:rPr>
              <w:t>OCR</w:t>
            </w:r>
          </w:p>
        </w:tc>
        <w:tc>
          <w:tcPr>
            <w:tcW w:type="dxa" w:w="1701"/>
          </w:tcPr>
          <w:p>
            <w:r/>
            <w:r>
              <w:rPr>
                <w:sz w:val="20"/>
              </w:rPr>
              <w:t>3</w:t>
            </w:r>
          </w:p>
        </w:tc>
        <w:tc>
          <w:tcPr>
            <w:tcW w:type="dxa" w:w="5102"/>
          </w:tcPr>
          <w:p>
            <w:r/>
            <w:r>
              <w:rPr>
                <w:sz w:val="20"/>
              </w:rPr>
              <w:t>POST /ocr/extract</w:t>
            </w:r>
          </w:p>
        </w:tc>
      </w:tr>
      <w:tr>
        <w:tc>
          <w:tcPr>
            <w:tcW w:type="dxa" w:w="1701"/>
          </w:tcPr>
          <w:p>
            <w:r/>
            <w:r>
              <w:rPr>
                <w:sz w:val="20"/>
              </w:rPr>
              <w:t>AI</w:t>
            </w:r>
          </w:p>
        </w:tc>
        <w:tc>
          <w:tcPr>
            <w:tcW w:type="dxa" w:w="1701"/>
          </w:tcPr>
          <w:p>
            <w:r/>
            <w:r>
              <w:rPr>
                <w:sz w:val="20"/>
              </w:rPr>
              <w:t>6</w:t>
            </w:r>
          </w:p>
        </w:tc>
        <w:tc>
          <w:tcPr>
            <w:tcW w:type="dxa" w:w="5102"/>
          </w:tcPr>
          <w:p>
            <w:r/>
            <w:r>
              <w:rPr>
                <w:sz w:val="20"/>
              </w:rPr>
              <w:t>POST /ai/chat</w:t>
            </w:r>
          </w:p>
        </w:tc>
      </w:tr>
      <w:tr>
        <w:tc>
          <w:tcPr>
            <w:tcW w:type="dxa" w:w="1701"/>
          </w:tcPr>
          <w:p>
            <w:r/>
            <w:r>
              <w:rPr>
                <w:sz w:val="20"/>
              </w:rPr>
              <w:t>Settings</w:t>
            </w:r>
          </w:p>
        </w:tc>
        <w:tc>
          <w:tcPr>
            <w:tcW w:type="dxa" w:w="1701"/>
          </w:tcPr>
          <w:p>
            <w:r/>
            <w:r>
              <w:rPr>
                <w:sz w:val="20"/>
              </w:rPr>
              <w:t>3</w:t>
            </w:r>
          </w:p>
        </w:tc>
        <w:tc>
          <w:tcPr>
            <w:tcW w:type="dxa" w:w="5102"/>
          </w:tcPr>
          <w:p>
            <w:r/>
            <w:r>
              <w:rPr>
                <w:sz w:val="20"/>
              </w:rPr>
              <w:t>PUT /settings</w:t>
            </w:r>
          </w:p>
        </w:tc>
      </w:tr>
      <w:tr>
        <w:tc>
          <w:tcPr>
            <w:tcW w:type="dxa" w:w="1701"/>
          </w:tcPr>
          <w:p>
            <w:r/>
            <w:r>
              <w:rPr>
                <w:sz w:val="20"/>
              </w:rPr>
              <w:t>Health</w:t>
            </w:r>
          </w:p>
        </w:tc>
        <w:tc>
          <w:tcPr>
            <w:tcW w:type="dxa" w:w="1701"/>
          </w:tcPr>
          <w:p>
            <w:r/>
            <w:r>
              <w:rPr>
                <w:sz w:val="20"/>
              </w:rPr>
              <w:t>1</w:t>
            </w:r>
          </w:p>
        </w:tc>
        <w:tc>
          <w:tcPr>
            <w:tcW w:type="dxa" w:w="5102"/>
          </w:tcPr>
          <w:p>
            <w:r/>
            <w:r>
              <w:rPr>
                <w:sz w:val="20"/>
              </w:rPr>
              <w:t>GET /health</w:t>
            </w:r>
          </w:p>
        </w:tc>
      </w:tr>
    </w:tbl>
    <w:p/>
    <w:p>
      <w:pPr>
        <w:spacing w:before="280" w:after="160"/>
      </w:pPr>
      <w:r>
        <w:rPr>
          <w:b/>
          <w:color w:val="8B1E1E"/>
          <w:sz w:val="30"/>
        </w:rPr>
        <w:t>5.3  Frontend Implementation</w:t>
      </w:r>
    </w:p>
    <w:p>
      <w:pPr>
        <w:spacing w:line="360" w:lineRule="auto"/>
        <w:jc w:val="both"/>
      </w:pPr>
      <w:r>
        <w:rPr>
          <w:b w:val="0"/>
          <w:i w:val="0"/>
          <w:sz w:val="22"/>
        </w:rPr>
        <w:t>The frontend is a single-page application built with React 19, served by the Vite development server during development and deployed as static assets in production. The application uses functional components throughout, with React hooks for state and side-effect management, and the Context API for shared state such as authentication, theme, and toast notifications.</w:t>
      </w:r>
    </w:p>
    <w:p>
      <w:pPr>
        <w:spacing w:before="200" w:after="120"/>
      </w:pPr>
      <w:r>
        <w:rPr>
          <w:b/>
          <w:color w:val="14110D"/>
          <w:sz w:val="26"/>
        </w:rPr>
        <w:t>5.3.1  Project Structure</w:t>
      </w:r>
    </w:p>
    <w:p>
      <w:r>
        <w:rPr>
          <w:rFonts w:ascii="Consolas" w:hAnsi="Consolas"/>
          <w:sz w:val="20"/>
        </w:rPr>
        <w:t>client/</w:t>
        <w:br/>
        <w:t xml:space="preserve">  src/</w:t>
        <w:br/>
        <w:t xml:space="preserve">    main.jsx               // Application entry point</w:t>
        <w:br/>
        <w:t xml:space="preserve">    App.jsx                // Top-level router</w:t>
        <w:br/>
        <w:t xml:space="preserve">    pages/                 // 11 top-level pages</w:t>
        <w:br/>
        <w:t xml:space="preserve">    components/            // Sidebar, TopNav, ErrorBoundary, etc.</w:t>
        <w:br/>
        <w:t xml:space="preserve">    components/ui/         // 16 reusable primitives</w:t>
        <w:br/>
        <w:t xml:space="preserve">    layouts/               // DashboardLayout (protected shell)</w:t>
        <w:br/>
        <w:t xml:space="preserve">    context/               // AuthContext, ThemeContext, ToastContext</w:t>
        <w:br/>
        <w:t xml:space="preserve">    services/              // 8 axios-based API modules</w:t>
        <w:br/>
        <w:t xml:space="preserve">    hooks/                 // Custom hooks</w:t>
        <w:br/>
        <w:t xml:space="preserve">    utils/                 // format, iconMap, chartTheme</w:t>
        <w:br/>
        <w:t xml:space="preserve">    i18n/                  // English and Hindi locales</w:t>
        <w:br/>
        <w:t xml:space="preserve">    index.css              // Global styles, print stylesheet</w:t>
        <w:br/>
      </w:r>
    </w:p>
    <w:p>
      <w:pPr>
        <w:spacing w:before="200" w:after="120"/>
      </w:pPr>
      <w:r>
        <w:rPr>
          <w:b/>
          <w:color w:val="14110D"/>
          <w:sz w:val="26"/>
        </w:rPr>
        <w:t>5.3.2  Routing &amp; Code Splitting</w:t>
      </w:r>
    </w:p>
    <w:p>
      <w:pPr>
        <w:spacing w:line="360" w:lineRule="auto"/>
        <w:jc w:val="both"/>
      </w:pPr>
      <w:r>
        <w:rPr>
          <w:b w:val="0"/>
          <w:i w:val="0"/>
          <w:sz w:val="22"/>
        </w:rPr>
        <w:t>Routing is handled by react-router-dom v7. The single public route is /login. All other routes are wrapped by a PrivateRoute guard and rendered within the DashboardLayout shell. Pages with heavy dependencies — Analytics (Recharts), AI Insights, Scanner (Tesseract initialisation), and Settings — are lazily imported using React.lazy() and rendered inside a Suspense boundary, keeping the initial JavaScript bundle below 300 kB after gzip compression.</w:t>
      </w:r>
    </w:p>
    <w:p>
      <w:pPr>
        <w:spacing w:before="200" w:after="120"/>
      </w:pPr>
      <w:r>
        <w:rPr>
          <w:b/>
          <w:color w:val="14110D"/>
          <w:sz w:val="26"/>
        </w:rPr>
        <w:t>5.3.3  Styling &amp; Design System</w:t>
      </w:r>
    </w:p>
    <w:p>
      <w:pPr>
        <w:spacing w:line="360" w:lineRule="auto"/>
        <w:jc w:val="both"/>
      </w:pPr>
      <w:r>
        <w:rPr>
          <w:b w:val="0"/>
          <w:i w:val="0"/>
          <w:sz w:val="22"/>
        </w:rPr>
        <w:t>Tailwind CSS provides the styling foundation. A custom theme defines the Bahi-Red and Paper-Ivory palette inspired by traditional Indian accountant ledger books. Three custom self-hosted fonts are used: Fraunces for display headings, Inter Tight for body text, and JetBrains Mono for numeric and monospaced content. Dark mode is implemented using Tailwind's class-based strategy with a per-user persistent preference held in localStorage. A dedicated print stylesheet hides the application chrome and fits the invoice layout to A4 dimensions for the browser print dialog.</w:t>
      </w:r>
    </w:p>
    <w:p>
      <w:pPr>
        <w:spacing w:before="280" w:after="160"/>
      </w:pPr>
      <w:r>
        <w:rPr>
          <w:b/>
          <w:color w:val="8B1E1E"/>
          <w:sz w:val="30"/>
        </w:rPr>
        <w:t>5.4  Algorithms &amp; Key Logic</w:t>
      </w:r>
    </w:p>
    <w:p>
      <w:pPr>
        <w:spacing w:before="200" w:after="120"/>
      </w:pPr>
      <w:r>
        <w:rPr>
          <w:b/>
          <w:color w:val="14110D"/>
          <w:sz w:val="26"/>
        </w:rPr>
        <w:t>5.4.1  Atomic Stock Deduction</w:t>
      </w:r>
    </w:p>
    <w:p>
      <w:pPr>
        <w:spacing w:line="360" w:lineRule="auto"/>
        <w:jc w:val="both"/>
      </w:pPr>
      <w:r>
        <w:rPr>
          <w:b w:val="0"/>
          <w:i w:val="0"/>
          <w:sz w:val="22"/>
        </w:rPr>
        <w:t>To prevent oversell under concurrent transactions, stock deduction uses a MongoDB conditional update. The condition stock &gt;= quantity is evaluated atomically as part of the same write operation. If the condition fails, no document is updated and the application returns a 400 'Insufficient stock' error. The pseudo-code is:</w:t>
      </w:r>
    </w:p>
    <w:p>
      <w:r>
        <w:rPr>
          <w:rFonts w:ascii="Consolas" w:hAnsi="Consolas"/>
          <w:sz w:val="20"/>
        </w:rPr>
        <w:t>const updated = await Product.findOneAndUpdate(</w:t>
        <w:br/>
        <w:t xml:space="preserve">    { _id: productId, stock: { $gte: quantity } },</w:t>
        <w:br/>
        <w:t xml:space="preserve">    { $inc: { stock: -quantity } },</w:t>
        <w:br/>
        <w:t xml:space="preserve">    { new: true }</w:t>
        <w:br/>
        <w:t>);</w:t>
        <w:br/>
        <w:t>if (!updated) throw new Error('Insufficient stock');</w:t>
        <w:br/>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5.2 — Atomic Stock Deduction Sequence ]</w:t>
            </w:r>
          </w:p>
          <w:p/>
          <w:p/>
          <w:p/>
          <w:p/>
          <w:p/>
          <w:p/>
          <w:p/>
        </w:tc>
      </w:tr>
    </w:tbl>
    <w:p/>
    <w:p>
      <w:pPr>
        <w:spacing w:before="200" w:after="120"/>
      </w:pPr>
      <w:r>
        <w:rPr>
          <w:b/>
          <w:color w:val="14110D"/>
          <w:sz w:val="26"/>
        </w:rPr>
        <w:t>5.4.2  Gap-Free Invoice Numbering</w:t>
      </w:r>
    </w:p>
    <w:p>
      <w:pPr>
        <w:spacing w:line="360" w:lineRule="auto"/>
        <w:jc w:val="both"/>
      </w:pPr>
      <w:r>
        <w:rPr>
          <w:b w:val="0"/>
          <w:i w:val="0"/>
          <w:sz w:val="22"/>
        </w:rPr>
        <w:t>Invoice numbers must be unique, sequential, and gap-free per fiscal year for GST audit compliance. This is implemented via a Counter collection where each fiscal year holds a single document with a seq field. Allocation uses an atomic findOneAndUpdate with $inc:</w:t>
      </w:r>
    </w:p>
    <w:p>
      <w:r>
        <w:rPr>
          <w:rFonts w:ascii="Consolas" w:hAnsi="Consolas"/>
          <w:sz w:val="20"/>
        </w:rPr>
        <w:t>const { seq } = await Counter.findOneAndUpdate(</w:t>
        <w:br/>
        <w:t xml:space="preserve">    { _id: `invoice-${fiscalYear}` },</w:t>
        <w:br/>
        <w:t xml:space="preserve">    { $inc: { seq: 1 } },</w:t>
        <w:br/>
        <w:t xml:space="preserve">    { new: true, upsert: true }</w:t>
        <w:br/>
        <w:t>);</w:t>
        <w:br/>
        <w:t>const invoiceNumber = `INV-${fiscalYear}-${String(seq).padStart(5, '0')}`;</w:t>
        <w:br/>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5.3 — Invoice Number Allocation Flow ]</w:t>
            </w:r>
          </w:p>
          <w:p/>
          <w:p/>
          <w:p/>
          <w:p/>
          <w:p/>
          <w:p/>
          <w:p/>
        </w:tc>
      </w:tr>
    </w:tbl>
    <w:p/>
    <w:p>
      <w:pPr>
        <w:spacing w:before="200" w:after="120"/>
      </w:pPr>
      <w:r>
        <w:rPr>
          <w:b/>
          <w:color w:val="14110D"/>
          <w:sz w:val="26"/>
        </w:rPr>
        <w:t>5.4.3  GST Split Computation</w:t>
      </w:r>
    </w:p>
    <w:p>
      <w:pPr>
        <w:spacing w:line="360" w:lineRule="auto"/>
        <w:jc w:val="both"/>
      </w:pPr>
      <w:r>
        <w:rPr>
          <w:b w:val="0"/>
          <w:i w:val="0"/>
          <w:sz w:val="22"/>
        </w:rPr>
        <w:t>The GST engine determines whether a sale is intra-state or inter-state by comparing the seller's workspace state with the buyer's state. For intra-state sales, CGST and SGST each carry half of the applicable GST rate. For inter-state sales, IGST carries the full rate. All amounts are rounded to two decimal places using the toFixed convention to avoid floating-point drift across the per-line and rolled-up totals.</w:t>
      </w:r>
    </w:p>
    <w:p>
      <w:r>
        <w:rPr>
          <w:rFonts w:ascii="Consolas" w:hAnsi="Consolas"/>
          <w:sz w:val="20"/>
        </w:rPr>
        <w:t>const taxable = subtotal - discount;            // discount &lt;= subtotal enforced</w:t>
        <w:br/>
        <w:t>const isInterstate = (sellerState !== buyerState);</w:t>
        <w:br/>
        <w:t>const cgst = isInterstate ? 0 : +(taxable * rate / 200).toFixed(2);</w:t>
        <w:br/>
        <w:t>const sgst = isInterstate ? 0 : +(taxable * rate / 200).toFixed(2);</w:t>
        <w:br/>
        <w:t>const igst = isInterstate ? +(taxable * rate / 100).toFixed(2) : 0;</w:t>
        <w:br/>
        <w:t>const total = +(taxable + cgst + sgst + igst).toFixed(2);</w:t>
        <w:br/>
      </w:r>
    </w:p>
    <w:p>
      <w:pPr>
        <w:spacing w:before="200" w:after="120"/>
      </w:pPr>
      <w:r>
        <w:rPr>
          <w:b/>
          <w:color w:val="14110D"/>
          <w:sz w:val="26"/>
        </w:rPr>
        <w:t>5.4.4  Append-Only Khata Reversal</w:t>
      </w:r>
    </w:p>
    <w:p>
      <w:pPr>
        <w:spacing w:line="360" w:lineRule="auto"/>
        <w:jc w:val="both"/>
      </w:pPr>
      <w:r>
        <w:rPr>
          <w:b w:val="0"/>
          <w:i w:val="0"/>
          <w:sz w:val="22"/>
        </w:rPr>
        <w:t>When a previously posted ledger entry must be corrected, the original entry is never mutated. Instead, a new KhataEntry document is created with the inverse direction and amount, and a reversalOf field referencing the original. Both entries are then marked isReversed: true so that the audit trail clearly shows that they cancel each other out. The Customer's outstandingBalance is updated atomically to reflect the reversal.</w:t>
      </w:r>
    </w:p>
    <w:p>
      <w:pPr>
        <w:spacing w:before="280" w:after="160"/>
      </w:pPr>
      <w:r>
        <w:rPr>
          <w:b/>
          <w:color w:val="8B1E1E"/>
          <w:sz w:val="30"/>
        </w:rPr>
        <w:t>5.5  AI Integration</w:t>
      </w:r>
    </w:p>
    <w:p>
      <w:pPr>
        <w:spacing w:line="360" w:lineRule="auto"/>
        <w:jc w:val="both"/>
      </w:pPr>
      <w:r>
        <w:rPr>
          <w:b w:val="0"/>
          <w:i w:val="0"/>
          <w:sz w:val="22"/>
        </w:rPr>
        <w:t>The AI Copilot uses the Google Gemini 2.5 Flash model accessed through the @google/generative-ai SDK. The integration follows a tool-use pattern: the model is given a system prompt describing its role as an inventory analyst for an Indian SMB and a typed list of tool functions it may invoke. When the user asks a question, the model decides whether and which tools to call. The server executes the requested tool against the live database and returns the result back into the model's context, which then synthesises a natural-language answer. The full conversation streams to the client via chunked transfer.</w:t>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5.4 — AI Copilot Tool-Use Sequence ]</w:t>
            </w:r>
          </w:p>
          <w:p/>
          <w:p/>
          <w:p/>
          <w:p/>
          <w:p/>
          <w:p/>
          <w:p/>
        </w:tc>
      </w:tr>
    </w:tbl>
    <w:p/>
    <w:p>
      <w:pPr>
        <w:spacing w:line="360" w:lineRule="auto"/>
        <w:jc w:val="both"/>
      </w:pPr>
      <w:r>
        <w:rPr>
          <w:b w:val="0"/>
          <w:i w:val="0"/>
          <w:sz w:val="22"/>
        </w:rPr>
        <w:t>The five tool functions exposed today are:</w:t>
      </w:r>
    </w:p>
    <w:p>
      <w:pPr>
        <w:pStyle w:val="ListBullet"/>
        <w:spacing w:line="312" w:lineRule="auto"/>
      </w:pPr>
      <w:r>
        <w:rPr>
          <w:sz w:val="22"/>
        </w:rPr>
        <w:t>get_low_stock — returns products below their reorder threshold</w:t>
      </w:r>
    </w:p>
    <w:p>
      <w:pPr>
        <w:pStyle w:val="ListBullet"/>
        <w:spacing w:line="312" w:lineRule="auto"/>
      </w:pPr>
      <w:r>
        <w:rPr>
          <w:sz w:val="22"/>
        </w:rPr>
        <w:t>get_top_movers(days) — returns best-selling products in the requested window</w:t>
      </w:r>
    </w:p>
    <w:p>
      <w:pPr>
        <w:pStyle w:val="ListBullet"/>
        <w:spacing w:line="312" w:lineRule="auto"/>
      </w:pPr>
      <w:r>
        <w:rPr>
          <w:sz w:val="22"/>
        </w:rPr>
        <w:t>get_dead_stock(days) — returns products with stock &gt; 0 and no sale in the requested window</w:t>
      </w:r>
    </w:p>
    <w:p>
      <w:pPr>
        <w:pStyle w:val="ListBullet"/>
        <w:spacing w:line="312" w:lineRule="auto"/>
      </w:pPr>
      <w:r>
        <w:rPr>
          <w:sz w:val="22"/>
        </w:rPr>
        <w:t>get_gst_summary(month) — returns GST collected for the requested month, split into CGST/SGST/IGST</w:t>
      </w:r>
    </w:p>
    <w:p>
      <w:pPr>
        <w:pStyle w:val="ListBullet"/>
        <w:spacing w:line="312" w:lineRule="auto"/>
      </w:pPr>
      <w:r>
        <w:rPr>
          <w:sz w:val="22"/>
        </w:rPr>
        <w:t>get_supplier_list — returns the supplier directory with order frequency</w:t>
      </w:r>
    </w:p>
    <w:p>
      <w:pPr>
        <w:spacing w:line="360" w:lineRule="auto"/>
        <w:jc w:val="both"/>
      </w:pPr>
      <w:r>
        <w:rPr>
          <w:b w:val="0"/>
          <w:i w:val="0"/>
          <w:sz w:val="22"/>
        </w:rPr>
        <w:t>AI chat requests are rate-limited to 20 per minute per IP address by an express-rate-limit middleware to bound API consumption. The conversation context is also bounded to the last few turns to keep the per-request token count predictable.</w:t>
      </w:r>
    </w:p>
    <w:p>
      <w:pPr>
        <w:spacing w:before="280" w:after="160"/>
      </w:pPr>
      <w:r>
        <w:rPr>
          <w:b/>
          <w:color w:val="8B1E1E"/>
          <w:sz w:val="30"/>
        </w:rPr>
        <w:t>5.6  OCR Pipeline</w:t>
      </w:r>
    </w:p>
    <w:p>
      <w:pPr>
        <w:spacing w:line="360" w:lineRule="auto"/>
        <w:jc w:val="both"/>
      </w:pPr>
      <w:r>
        <w:rPr>
          <w:b w:val="0"/>
          <w:i w:val="0"/>
          <w:sz w:val="22"/>
        </w:rPr>
        <w:t>The OCR pipeline accepts an image upload, runs server-side Tesseract recognition, parses the resulting text using regular-expression heuristics, presents the structured result to the user for review, and on confirmation creates a Goods Received Note with atomic stock-in increments and audit-log Transaction rows. The human-in-the-loop review step is mandatory: no database mutation occurs based on raw OCR output alone.</w:t>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5.5 — OCR Goods-Receipt Pipeline ]</w:t>
            </w:r>
          </w:p>
          <w:p/>
          <w:p/>
          <w:p/>
          <w:p/>
          <w:p/>
          <w:p/>
          <w:p/>
        </w:tc>
      </w:tr>
    </w:tbl>
    <w:p/>
    <w:p>
      <w:pPr>
        <w:spacing w:before="280" w:after="160"/>
      </w:pPr>
      <w:r>
        <w:rPr>
          <w:b/>
          <w:color w:val="8B1E1E"/>
          <w:sz w:val="30"/>
        </w:rPr>
        <w:t>5.7  Security Implementation</w:t>
      </w:r>
    </w:p>
    <w:p>
      <w:pPr>
        <w:spacing w:line="360" w:lineRule="auto"/>
        <w:jc w:val="both"/>
      </w:pPr>
      <w:r>
        <w:rPr>
          <w:b w:val="0"/>
          <w:i w:val="0"/>
          <w:sz w:val="22"/>
        </w:rPr>
        <w:t>Security controls implemented in the system include:</w:t>
      </w:r>
    </w:p>
    <w:p>
      <w:pPr>
        <w:pStyle w:val="ListBullet"/>
        <w:spacing w:line="312" w:lineRule="auto"/>
      </w:pPr>
      <w:r>
        <w:rPr>
          <w:sz w:val="22"/>
        </w:rPr>
        <w:t>Passwords stored using bcryptjs with 10 hashing rounds; never sent to the client.</w:t>
      </w:r>
    </w:p>
    <w:p>
      <w:pPr>
        <w:pStyle w:val="ListBullet"/>
        <w:spacing w:line="312" w:lineRule="auto"/>
      </w:pPr>
      <w:r>
        <w:rPr>
          <w:sz w:val="22"/>
        </w:rPr>
        <w:t>Authentication via signed JSON Web Tokens (HS256) with a 7-day expiry. The token is attached to all subsequent API requests via an axios request interceptor.</w:t>
      </w:r>
    </w:p>
    <w:p>
      <w:pPr>
        <w:pStyle w:val="ListBullet"/>
        <w:spacing w:line="312" w:lineRule="auto"/>
      </w:pPr>
      <w:r>
        <w:rPr>
          <w:sz w:val="22"/>
        </w:rPr>
        <w:t>Role-based access control on the server: a custom middleware authorize(...roles) gates protected endpoints to specific roles.</w:t>
      </w:r>
    </w:p>
    <w:p>
      <w:pPr>
        <w:pStyle w:val="ListBullet"/>
        <w:spacing w:line="312" w:lineRule="auto"/>
      </w:pPr>
      <w:r>
        <w:rPr>
          <w:sz w:val="22"/>
        </w:rPr>
        <w:t>Rate limiting on three tiers: 15 requests per minute per IP for authentication endpoints, 20 requests per minute for AI chat, and 200 requests per minute global.</w:t>
      </w:r>
    </w:p>
    <w:p>
      <w:pPr>
        <w:pStyle w:val="ListBullet"/>
        <w:spacing w:line="312" w:lineRule="auto"/>
      </w:pPr>
      <w:r>
        <w:rPr>
          <w:sz w:val="22"/>
        </w:rPr>
        <w:t>Input validation on every POST and PUT endpoint via Zod schemas, returning 400 with field-level error messages on failure.</w:t>
      </w:r>
    </w:p>
    <w:p>
      <w:pPr>
        <w:pStyle w:val="ListBullet"/>
        <w:spacing w:line="312" w:lineRule="auto"/>
      </w:pPr>
      <w:r>
        <w:rPr>
          <w:sz w:val="22"/>
        </w:rPr>
        <w:t>Format guards: GSTIN regex (15 alphanumeric characters), Indian phone regex (+91 followed by 10 digits beginning 6-9), HSN regex (4 to 8 digits), state membership in the 36 Indian states/UTs enum.</w:t>
      </w:r>
    </w:p>
    <w:p>
      <w:pPr>
        <w:pStyle w:val="ListBullet"/>
        <w:spacing w:line="312" w:lineRule="auto"/>
      </w:pPr>
      <w:r>
        <w:rPr>
          <w:sz w:val="22"/>
        </w:rPr>
        <w:t>Discount guard on sales: the discount amount must not exceed the subtotal, preventing negative tax computations.</w:t>
      </w:r>
    </w:p>
    <w:p>
      <w:pPr>
        <w:pStyle w:val="ListBullet"/>
        <w:spacing w:line="312" w:lineRule="auto"/>
      </w:pPr>
      <w:r>
        <w:rPr>
          <w:sz w:val="22"/>
        </w:rPr>
        <w:t>Atomic invariants: invoice numbers (Counter $inc), stock deduction (conditional $inc), and append-only ledger (no in-place updates) protect data integrity under concurrency.</w:t>
      </w:r>
    </w:p>
    <w:p>
      <w:r>
        <w:br w:type="page"/>
      </w:r>
    </w:p>
    <w:p>
      <w:pPr>
        <w:spacing w:before="480" w:after="120"/>
        <w:jc w:val="center"/>
      </w:pPr>
      <w:r>
        <w:rPr>
          <w:b/>
          <w:color w:val="8B1E1E"/>
          <w:sz w:val="28"/>
        </w:rPr>
        <w:t>CHAPTER 6</w:t>
      </w:r>
    </w:p>
    <w:p>
      <w:pPr>
        <w:spacing w:after="360"/>
        <w:jc w:val="center"/>
      </w:pPr>
      <w:r>
        <w:rPr>
          <w:b/>
          <w:color w:val="14110D"/>
          <w:sz w:val="40"/>
        </w:rPr>
        <w:t>TESTING</w:t>
      </w:r>
    </w:p>
    <w:p>
      <w:pPr>
        <w:pBdr>
          <w:bottom w:val="single" w:sz="8" w:space="1" w:color="8B1E1E"/>
        </w:pBdr>
      </w:pPr>
    </w:p>
    <w:p>
      <w:pPr>
        <w:spacing w:before="280" w:after="160"/>
      </w:pPr>
      <w:r>
        <w:rPr>
          <w:b/>
          <w:color w:val="8B1E1E"/>
          <w:sz w:val="30"/>
        </w:rPr>
        <w:t>6.1  Testing Strategy</w:t>
      </w:r>
    </w:p>
    <w:p>
      <w:pPr>
        <w:spacing w:line="360" w:lineRule="auto"/>
        <w:jc w:val="both"/>
      </w:pPr>
      <w:r>
        <w:rPr>
          <w:b w:val="0"/>
          <w:i w:val="0"/>
          <w:sz w:val="22"/>
        </w:rPr>
        <w:t>Testing was carried out at three levels: unit testing of individual functions and modules, integration testing of API endpoints with a real MongoDB instance, and end-to-end manual testing of the application through a browser. The primary objectives of testing were to verify that the GST calculation engine produces correct splits across intra-state and inter-state scenarios, that the atomic invariants hold under concurrent invocation, and that the user interface behaves correctly across screen sizes and dark/light modes.</w:t>
      </w:r>
    </w:p>
    <w:p>
      <w:pPr>
        <w:spacing w:before="280" w:after="160"/>
      </w:pPr>
      <w:r>
        <w:rPr>
          <w:b/>
          <w:color w:val="8B1E1E"/>
          <w:sz w:val="30"/>
        </w:rPr>
        <w:t>6.2  Unit Test Cases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680"/>
            <w:shd w:val="clear" w:color="auto" w:fill="8B1E1E"/>
          </w:tcPr>
          <w:p>
            <w:r/>
            <w:r>
              <w:rPr>
                <w:b/>
                <w:color w:val="FFFFFF"/>
                <w:sz w:val="22"/>
              </w:rPr>
              <w:t>#</w:t>
            </w:r>
          </w:p>
        </w:tc>
        <w:tc>
          <w:tcPr>
            <w:tcW w:type="dxa" w:w="2551"/>
            <w:shd w:val="clear" w:color="auto" w:fill="8B1E1E"/>
          </w:tcPr>
          <w:p>
            <w:r/>
            <w:r>
              <w:rPr>
                <w:b/>
                <w:color w:val="FFFFFF"/>
                <w:sz w:val="22"/>
              </w:rPr>
              <w:t>Test Case</w:t>
            </w:r>
          </w:p>
        </w:tc>
        <w:tc>
          <w:tcPr>
            <w:tcW w:type="dxa" w:w="2268"/>
            <w:shd w:val="clear" w:color="auto" w:fill="8B1E1E"/>
          </w:tcPr>
          <w:p>
            <w:r/>
            <w:r>
              <w:rPr>
                <w:b/>
                <w:color w:val="FFFFFF"/>
                <w:sz w:val="22"/>
              </w:rPr>
              <w:t>Input</w:t>
            </w:r>
          </w:p>
        </w:tc>
        <w:tc>
          <w:tcPr>
            <w:tcW w:type="dxa" w:w="1984"/>
            <w:shd w:val="clear" w:color="auto" w:fill="8B1E1E"/>
          </w:tcPr>
          <w:p>
            <w:r/>
            <w:r>
              <w:rPr>
                <w:b/>
                <w:color w:val="FFFFFF"/>
                <w:sz w:val="22"/>
              </w:rPr>
              <w:t>Expected</w:t>
            </w:r>
          </w:p>
        </w:tc>
        <w:tc>
          <w:tcPr>
            <w:tcW w:type="dxa" w:w="850"/>
            <w:shd w:val="clear" w:color="auto" w:fill="8B1E1E"/>
          </w:tcPr>
          <w:p>
            <w:r/>
            <w:r>
              <w:rPr>
                <w:b/>
                <w:color w:val="FFFFFF"/>
                <w:sz w:val="22"/>
              </w:rPr>
              <w:t>Result</w:t>
            </w:r>
          </w:p>
        </w:tc>
      </w:tr>
      <w:tr>
        <w:tc>
          <w:tcPr>
            <w:tcW w:type="dxa" w:w="680"/>
          </w:tcPr>
          <w:p>
            <w:r/>
            <w:r>
              <w:rPr>
                <w:sz w:val="20"/>
              </w:rPr>
              <w:t>U-01</w:t>
            </w:r>
          </w:p>
        </w:tc>
        <w:tc>
          <w:tcPr>
            <w:tcW w:type="dxa" w:w="2551"/>
          </w:tcPr>
          <w:p>
            <w:r/>
            <w:r>
              <w:rPr>
                <w:sz w:val="20"/>
              </w:rPr>
              <w:t>GST split, intra-state, 18% rate</w:t>
            </w:r>
          </w:p>
        </w:tc>
        <w:tc>
          <w:tcPr>
            <w:tcW w:type="dxa" w:w="2268"/>
          </w:tcPr>
          <w:p>
            <w:r/>
            <w:r>
              <w:rPr>
                <w:sz w:val="20"/>
              </w:rPr>
              <w:t>subtotal=1000, sellerState=GJ, buyerState=GJ</w:t>
            </w:r>
          </w:p>
        </w:tc>
        <w:tc>
          <w:tcPr>
            <w:tcW w:type="dxa" w:w="1984"/>
          </w:tcPr>
          <w:p>
            <w:r/>
            <w:r>
              <w:rPr>
                <w:sz w:val="20"/>
              </w:rPr>
              <w:t>CGST=90, SGST=90, IGST=0, total=1180</w:t>
            </w:r>
          </w:p>
        </w:tc>
        <w:tc>
          <w:tcPr>
            <w:tcW w:type="dxa" w:w="850"/>
          </w:tcPr>
          <w:p>
            <w:r/>
            <w:r>
              <w:rPr>
                <w:sz w:val="20"/>
              </w:rPr>
              <w:t>Pass</w:t>
            </w:r>
          </w:p>
        </w:tc>
      </w:tr>
      <w:tr>
        <w:tc>
          <w:tcPr>
            <w:tcW w:type="dxa" w:w="680"/>
          </w:tcPr>
          <w:p>
            <w:r/>
            <w:r>
              <w:rPr>
                <w:sz w:val="20"/>
              </w:rPr>
              <w:t>U-02</w:t>
            </w:r>
          </w:p>
        </w:tc>
        <w:tc>
          <w:tcPr>
            <w:tcW w:type="dxa" w:w="2551"/>
          </w:tcPr>
          <w:p>
            <w:r/>
            <w:r>
              <w:rPr>
                <w:sz w:val="20"/>
              </w:rPr>
              <w:t>GST split, inter-state, 18% rate</w:t>
            </w:r>
          </w:p>
        </w:tc>
        <w:tc>
          <w:tcPr>
            <w:tcW w:type="dxa" w:w="2268"/>
          </w:tcPr>
          <w:p>
            <w:r/>
            <w:r>
              <w:rPr>
                <w:sz w:val="20"/>
              </w:rPr>
              <w:t>subtotal=1000, sellerState=GJ, buyerState=MH</w:t>
            </w:r>
          </w:p>
        </w:tc>
        <w:tc>
          <w:tcPr>
            <w:tcW w:type="dxa" w:w="1984"/>
          </w:tcPr>
          <w:p>
            <w:r/>
            <w:r>
              <w:rPr>
                <w:sz w:val="20"/>
              </w:rPr>
              <w:t>CGST=0, SGST=0, IGST=180, total=1180</w:t>
            </w:r>
          </w:p>
        </w:tc>
        <w:tc>
          <w:tcPr>
            <w:tcW w:type="dxa" w:w="850"/>
          </w:tcPr>
          <w:p>
            <w:r/>
            <w:r>
              <w:rPr>
                <w:sz w:val="20"/>
              </w:rPr>
              <w:t>Pass</w:t>
            </w:r>
          </w:p>
        </w:tc>
      </w:tr>
      <w:tr>
        <w:tc>
          <w:tcPr>
            <w:tcW w:type="dxa" w:w="680"/>
          </w:tcPr>
          <w:p>
            <w:r/>
            <w:r>
              <w:rPr>
                <w:sz w:val="20"/>
              </w:rPr>
              <w:t>U-03</w:t>
            </w:r>
          </w:p>
        </w:tc>
        <w:tc>
          <w:tcPr>
            <w:tcW w:type="dxa" w:w="2551"/>
          </w:tcPr>
          <w:p>
            <w:r/>
            <w:r>
              <w:rPr>
                <w:sz w:val="20"/>
              </w:rPr>
              <w:t>GST split, intra-state, 5% rate</w:t>
            </w:r>
          </w:p>
        </w:tc>
        <w:tc>
          <w:tcPr>
            <w:tcW w:type="dxa" w:w="2268"/>
          </w:tcPr>
          <w:p>
            <w:r/>
            <w:r>
              <w:rPr>
                <w:sz w:val="20"/>
              </w:rPr>
              <w:t>subtotal=500, sellerState=MH, buyerState=MH</w:t>
            </w:r>
          </w:p>
        </w:tc>
        <w:tc>
          <w:tcPr>
            <w:tcW w:type="dxa" w:w="1984"/>
          </w:tcPr>
          <w:p>
            <w:r/>
            <w:r>
              <w:rPr>
                <w:sz w:val="20"/>
              </w:rPr>
              <w:t>CGST=12.5, SGST=12.5, IGST=0</w:t>
            </w:r>
          </w:p>
        </w:tc>
        <w:tc>
          <w:tcPr>
            <w:tcW w:type="dxa" w:w="850"/>
          </w:tcPr>
          <w:p>
            <w:r/>
            <w:r>
              <w:rPr>
                <w:sz w:val="20"/>
              </w:rPr>
              <w:t>Pass</w:t>
            </w:r>
          </w:p>
        </w:tc>
      </w:tr>
      <w:tr>
        <w:tc>
          <w:tcPr>
            <w:tcW w:type="dxa" w:w="680"/>
          </w:tcPr>
          <w:p>
            <w:r/>
            <w:r>
              <w:rPr>
                <w:sz w:val="20"/>
              </w:rPr>
              <w:t>U-04</w:t>
            </w:r>
          </w:p>
        </w:tc>
        <w:tc>
          <w:tcPr>
            <w:tcW w:type="dxa" w:w="2551"/>
          </w:tcPr>
          <w:p>
            <w:r/>
            <w:r>
              <w:rPr>
                <w:sz w:val="20"/>
              </w:rPr>
              <w:t>Discount &gt; subtotal rejected</w:t>
            </w:r>
          </w:p>
        </w:tc>
        <w:tc>
          <w:tcPr>
            <w:tcW w:type="dxa" w:w="2268"/>
          </w:tcPr>
          <w:p>
            <w:r/>
            <w:r>
              <w:rPr>
                <w:sz w:val="20"/>
              </w:rPr>
              <w:t>subtotal=1000, discount=1500</w:t>
            </w:r>
          </w:p>
        </w:tc>
        <w:tc>
          <w:tcPr>
            <w:tcW w:type="dxa" w:w="1984"/>
          </w:tcPr>
          <w:p>
            <w:r/>
            <w:r>
              <w:rPr>
                <w:sz w:val="20"/>
              </w:rPr>
              <w:t>Validation error 400</w:t>
            </w:r>
          </w:p>
        </w:tc>
        <w:tc>
          <w:tcPr>
            <w:tcW w:type="dxa" w:w="850"/>
          </w:tcPr>
          <w:p>
            <w:r/>
            <w:r>
              <w:rPr>
                <w:sz w:val="20"/>
              </w:rPr>
              <w:t>Pass</w:t>
            </w:r>
          </w:p>
        </w:tc>
      </w:tr>
      <w:tr>
        <w:tc>
          <w:tcPr>
            <w:tcW w:type="dxa" w:w="680"/>
          </w:tcPr>
          <w:p>
            <w:r/>
            <w:r>
              <w:rPr>
                <w:sz w:val="20"/>
              </w:rPr>
              <w:t>U-05</w:t>
            </w:r>
          </w:p>
        </w:tc>
        <w:tc>
          <w:tcPr>
            <w:tcW w:type="dxa" w:w="2551"/>
          </w:tcPr>
          <w:p>
            <w:r/>
            <w:r>
              <w:rPr>
                <w:sz w:val="20"/>
              </w:rPr>
              <w:t>Invoice number format</w:t>
            </w:r>
          </w:p>
        </w:tc>
        <w:tc>
          <w:tcPr>
            <w:tcW w:type="dxa" w:w="2268"/>
          </w:tcPr>
          <w:p>
            <w:r/>
            <w:r>
              <w:rPr>
                <w:sz w:val="20"/>
              </w:rPr>
              <w:t>fiscalYear=2026, seq=1</w:t>
            </w:r>
          </w:p>
        </w:tc>
        <w:tc>
          <w:tcPr>
            <w:tcW w:type="dxa" w:w="1984"/>
          </w:tcPr>
          <w:p>
            <w:r/>
            <w:r>
              <w:rPr>
                <w:sz w:val="20"/>
              </w:rPr>
              <w:t>INV-2026-00001</w:t>
            </w:r>
          </w:p>
        </w:tc>
        <w:tc>
          <w:tcPr>
            <w:tcW w:type="dxa" w:w="850"/>
          </w:tcPr>
          <w:p>
            <w:r/>
            <w:r>
              <w:rPr>
                <w:sz w:val="20"/>
              </w:rPr>
              <w:t>Pass</w:t>
            </w:r>
          </w:p>
        </w:tc>
      </w:tr>
      <w:tr>
        <w:tc>
          <w:tcPr>
            <w:tcW w:type="dxa" w:w="680"/>
          </w:tcPr>
          <w:p>
            <w:r/>
            <w:r>
              <w:rPr>
                <w:sz w:val="20"/>
              </w:rPr>
              <w:t>U-06</w:t>
            </w:r>
          </w:p>
        </w:tc>
        <w:tc>
          <w:tcPr>
            <w:tcW w:type="dxa" w:w="2551"/>
          </w:tcPr>
          <w:p>
            <w:r/>
            <w:r>
              <w:rPr>
                <w:sz w:val="20"/>
              </w:rPr>
              <w:t>Invoice number padding</w:t>
            </w:r>
          </w:p>
        </w:tc>
        <w:tc>
          <w:tcPr>
            <w:tcW w:type="dxa" w:w="2268"/>
          </w:tcPr>
          <w:p>
            <w:r/>
            <w:r>
              <w:rPr>
                <w:sz w:val="20"/>
              </w:rPr>
              <w:t>fiscalYear=2026, seq=42</w:t>
            </w:r>
          </w:p>
        </w:tc>
        <w:tc>
          <w:tcPr>
            <w:tcW w:type="dxa" w:w="1984"/>
          </w:tcPr>
          <w:p>
            <w:r/>
            <w:r>
              <w:rPr>
                <w:sz w:val="20"/>
              </w:rPr>
              <w:t>INV-2026-00042</w:t>
            </w:r>
          </w:p>
        </w:tc>
        <w:tc>
          <w:tcPr>
            <w:tcW w:type="dxa" w:w="850"/>
          </w:tcPr>
          <w:p>
            <w:r/>
            <w:r>
              <w:rPr>
                <w:sz w:val="20"/>
              </w:rPr>
              <w:t>Pass</w:t>
            </w:r>
          </w:p>
        </w:tc>
      </w:tr>
      <w:tr>
        <w:tc>
          <w:tcPr>
            <w:tcW w:type="dxa" w:w="680"/>
          </w:tcPr>
          <w:p>
            <w:r/>
            <w:r>
              <w:rPr>
                <w:sz w:val="20"/>
              </w:rPr>
              <w:t>U-07</w:t>
            </w:r>
          </w:p>
        </w:tc>
        <w:tc>
          <w:tcPr>
            <w:tcW w:type="dxa" w:w="2551"/>
          </w:tcPr>
          <w:p>
            <w:r/>
            <w:r>
              <w:rPr>
                <w:sz w:val="20"/>
              </w:rPr>
              <w:t>GSTIN regex valid</w:t>
            </w:r>
          </w:p>
        </w:tc>
        <w:tc>
          <w:tcPr>
            <w:tcW w:type="dxa" w:w="2268"/>
          </w:tcPr>
          <w:p>
            <w:r/>
            <w:r>
              <w:rPr>
                <w:sz w:val="20"/>
              </w:rPr>
              <w:t>27AAAAA0000A1Z5</w:t>
            </w:r>
          </w:p>
        </w:tc>
        <w:tc>
          <w:tcPr>
            <w:tcW w:type="dxa" w:w="1984"/>
          </w:tcPr>
          <w:p>
            <w:r/>
            <w:r>
              <w:rPr>
                <w:sz w:val="20"/>
              </w:rPr>
              <w:t>Accepted</w:t>
            </w:r>
          </w:p>
        </w:tc>
        <w:tc>
          <w:tcPr>
            <w:tcW w:type="dxa" w:w="850"/>
          </w:tcPr>
          <w:p>
            <w:r/>
            <w:r>
              <w:rPr>
                <w:sz w:val="20"/>
              </w:rPr>
              <w:t>Pass</w:t>
            </w:r>
          </w:p>
        </w:tc>
      </w:tr>
      <w:tr>
        <w:tc>
          <w:tcPr>
            <w:tcW w:type="dxa" w:w="680"/>
          </w:tcPr>
          <w:p>
            <w:r/>
            <w:r>
              <w:rPr>
                <w:sz w:val="20"/>
              </w:rPr>
              <w:t>U-08</w:t>
            </w:r>
          </w:p>
        </w:tc>
        <w:tc>
          <w:tcPr>
            <w:tcW w:type="dxa" w:w="2551"/>
          </w:tcPr>
          <w:p>
            <w:r/>
            <w:r>
              <w:rPr>
                <w:sz w:val="20"/>
              </w:rPr>
              <w:t>GSTIN regex invalid</w:t>
            </w:r>
          </w:p>
        </w:tc>
        <w:tc>
          <w:tcPr>
            <w:tcW w:type="dxa" w:w="2268"/>
          </w:tcPr>
          <w:p>
            <w:r/>
            <w:r>
              <w:rPr>
                <w:sz w:val="20"/>
              </w:rPr>
              <w:t>27AAAA-INVALID</w:t>
            </w:r>
          </w:p>
        </w:tc>
        <w:tc>
          <w:tcPr>
            <w:tcW w:type="dxa" w:w="1984"/>
          </w:tcPr>
          <w:p>
            <w:r/>
            <w:r>
              <w:rPr>
                <w:sz w:val="20"/>
              </w:rPr>
              <w:t>Rejected</w:t>
            </w:r>
          </w:p>
        </w:tc>
        <w:tc>
          <w:tcPr>
            <w:tcW w:type="dxa" w:w="850"/>
          </w:tcPr>
          <w:p>
            <w:r/>
            <w:r>
              <w:rPr>
                <w:sz w:val="20"/>
              </w:rPr>
              <w:t>Pass</w:t>
            </w:r>
          </w:p>
        </w:tc>
      </w:tr>
      <w:tr>
        <w:tc>
          <w:tcPr>
            <w:tcW w:type="dxa" w:w="680"/>
          </w:tcPr>
          <w:p>
            <w:r/>
            <w:r>
              <w:rPr>
                <w:sz w:val="20"/>
              </w:rPr>
              <w:t>U-09</w:t>
            </w:r>
          </w:p>
        </w:tc>
        <w:tc>
          <w:tcPr>
            <w:tcW w:type="dxa" w:w="2551"/>
          </w:tcPr>
          <w:p>
            <w:r/>
            <w:r>
              <w:rPr>
                <w:sz w:val="20"/>
              </w:rPr>
              <w:t>Indian phone regex valid</w:t>
            </w:r>
          </w:p>
        </w:tc>
        <w:tc>
          <w:tcPr>
            <w:tcW w:type="dxa" w:w="2268"/>
          </w:tcPr>
          <w:p>
            <w:r/>
            <w:r>
              <w:rPr>
                <w:sz w:val="20"/>
              </w:rPr>
              <w:t>+919876543210</w:t>
            </w:r>
          </w:p>
        </w:tc>
        <w:tc>
          <w:tcPr>
            <w:tcW w:type="dxa" w:w="1984"/>
          </w:tcPr>
          <w:p>
            <w:r/>
            <w:r>
              <w:rPr>
                <w:sz w:val="20"/>
              </w:rPr>
              <w:t>Accepted</w:t>
            </w:r>
          </w:p>
        </w:tc>
        <w:tc>
          <w:tcPr>
            <w:tcW w:type="dxa" w:w="850"/>
          </w:tcPr>
          <w:p>
            <w:r/>
            <w:r>
              <w:rPr>
                <w:sz w:val="20"/>
              </w:rPr>
              <w:t>Pass</w:t>
            </w:r>
          </w:p>
        </w:tc>
      </w:tr>
      <w:tr>
        <w:tc>
          <w:tcPr>
            <w:tcW w:type="dxa" w:w="680"/>
          </w:tcPr>
          <w:p>
            <w:r/>
            <w:r>
              <w:rPr>
                <w:sz w:val="20"/>
              </w:rPr>
              <w:t>U-10</w:t>
            </w:r>
          </w:p>
        </w:tc>
        <w:tc>
          <w:tcPr>
            <w:tcW w:type="dxa" w:w="2551"/>
          </w:tcPr>
          <w:p>
            <w:r/>
            <w:r>
              <w:rPr>
                <w:sz w:val="20"/>
              </w:rPr>
              <w:t>Indian phone regex invalid</w:t>
            </w:r>
          </w:p>
        </w:tc>
        <w:tc>
          <w:tcPr>
            <w:tcW w:type="dxa" w:w="2268"/>
          </w:tcPr>
          <w:p>
            <w:r/>
            <w:r>
              <w:rPr>
                <w:sz w:val="20"/>
              </w:rPr>
              <w:t>+91-1234567890</w:t>
            </w:r>
          </w:p>
        </w:tc>
        <w:tc>
          <w:tcPr>
            <w:tcW w:type="dxa" w:w="1984"/>
          </w:tcPr>
          <w:p>
            <w:r/>
            <w:r>
              <w:rPr>
                <w:sz w:val="20"/>
              </w:rPr>
              <w:t>Rejected</w:t>
            </w:r>
          </w:p>
        </w:tc>
        <w:tc>
          <w:tcPr>
            <w:tcW w:type="dxa" w:w="850"/>
          </w:tcPr>
          <w:p>
            <w:r/>
            <w:r>
              <w:rPr>
                <w:sz w:val="20"/>
              </w:rPr>
              <w:t>Pass</w:t>
            </w:r>
          </w:p>
        </w:tc>
      </w:tr>
      <w:tr>
        <w:tc>
          <w:tcPr>
            <w:tcW w:type="dxa" w:w="680"/>
          </w:tcPr>
          <w:p>
            <w:r/>
            <w:r>
              <w:rPr>
                <w:sz w:val="20"/>
              </w:rPr>
              <w:t>U-11</w:t>
            </w:r>
          </w:p>
        </w:tc>
        <w:tc>
          <w:tcPr>
            <w:tcW w:type="dxa" w:w="2551"/>
          </w:tcPr>
          <w:p>
            <w:r/>
            <w:r>
              <w:rPr>
                <w:sz w:val="20"/>
              </w:rPr>
              <w:t>HSN regex valid</w:t>
            </w:r>
          </w:p>
        </w:tc>
        <w:tc>
          <w:tcPr>
            <w:tcW w:type="dxa" w:w="2268"/>
          </w:tcPr>
          <w:p>
            <w:r/>
            <w:r>
              <w:rPr>
                <w:sz w:val="20"/>
              </w:rPr>
              <w:t>1234567</w:t>
            </w:r>
          </w:p>
        </w:tc>
        <w:tc>
          <w:tcPr>
            <w:tcW w:type="dxa" w:w="1984"/>
          </w:tcPr>
          <w:p>
            <w:r/>
            <w:r>
              <w:rPr>
                <w:sz w:val="20"/>
              </w:rPr>
              <w:t>Accepted</w:t>
            </w:r>
          </w:p>
        </w:tc>
        <w:tc>
          <w:tcPr>
            <w:tcW w:type="dxa" w:w="850"/>
          </w:tcPr>
          <w:p>
            <w:r/>
            <w:r>
              <w:rPr>
                <w:sz w:val="20"/>
              </w:rPr>
              <w:t>Pass</w:t>
            </w:r>
          </w:p>
        </w:tc>
      </w:tr>
      <w:tr>
        <w:tc>
          <w:tcPr>
            <w:tcW w:type="dxa" w:w="680"/>
          </w:tcPr>
          <w:p>
            <w:r/>
            <w:r>
              <w:rPr>
                <w:sz w:val="20"/>
              </w:rPr>
              <w:t>U-12</w:t>
            </w:r>
          </w:p>
        </w:tc>
        <w:tc>
          <w:tcPr>
            <w:tcW w:type="dxa" w:w="2551"/>
          </w:tcPr>
          <w:p>
            <w:r/>
            <w:r>
              <w:rPr>
                <w:sz w:val="20"/>
              </w:rPr>
              <w:t>HSN regex invalid</w:t>
            </w:r>
          </w:p>
        </w:tc>
        <w:tc>
          <w:tcPr>
            <w:tcW w:type="dxa" w:w="2268"/>
          </w:tcPr>
          <w:p>
            <w:r/>
            <w:r>
              <w:rPr>
                <w:sz w:val="20"/>
              </w:rPr>
              <w:t>12</w:t>
            </w:r>
          </w:p>
        </w:tc>
        <w:tc>
          <w:tcPr>
            <w:tcW w:type="dxa" w:w="1984"/>
          </w:tcPr>
          <w:p>
            <w:r/>
            <w:r>
              <w:rPr>
                <w:sz w:val="20"/>
              </w:rPr>
              <w:t>Rejected</w:t>
            </w:r>
          </w:p>
        </w:tc>
        <w:tc>
          <w:tcPr>
            <w:tcW w:type="dxa" w:w="850"/>
          </w:tcPr>
          <w:p>
            <w:r/>
            <w:r>
              <w:rPr>
                <w:sz w:val="20"/>
              </w:rPr>
              <w:t>Pass</w:t>
            </w:r>
          </w:p>
        </w:tc>
      </w:tr>
      <w:tr>
        <w:tc>
          <w:tcPr>
            <w:tcW w:type="dxa" w:w="680"/>
          </w:tcPr>
          <w:p>
            <w:r/>
            <w:r>
              <w:rPr>
                <w:sz w:val="20"/>
              </w:rPr>
              <w:t>U-13</w:t>
            </w:r>
          </w:p>
        </w:tc>
        <w:tc>
          <w:tcPr>
            <w:tcW w:type="dxa" w:w="2551"/>
          </w:tcPr>
          <w:p>
            <w:r/>
            <w:r>
              <w:rPr>
                <w:sz w:val="20"/>
              </w:rPr>
              <w:t>State enum valid</w:t>
            </w:r>
          </w:p>
        </w:tc>
        <w:tc>
          <w:tcPr>
            <w:tcW w:type="dxa" w:w="2268"/>
          </w:tcPr>
          <w:p>
            <w:r/>
            <w:r>
              <w:rPr>
                <w:sz w:val="20"/>
              </w:rPr>
              <w:t>Maharashtra</w:t>
            </w:r>
          </w:p>
        </w:tc>
        <w:tc>
          <w:tcPr>
            <w:tcW w:type="dxa" w:w="1984"/>
          </w:tcPr>
          <w:p>
            <w:r/>
            <w:r>
              <w:rPr>
                <w:sz w:val="20"/>
              </w:rPr>
              <w:t>Accepted</w:t>
            </w:r>
          </w:p>
        </w:tc>
        <w:tc>
          <w:tcPr>
            <w:tcW w:type="dxa" w:w="850"/>
          </w:tcPr>
          <w:p>
            <w:r/>
            <w:r>
              <w:rPr>
                <w:sz w:val="20"/>
              </w:rPr>
              <w:t>Pass</w:t>
            </w:r>
          </w:p>
        </w:tc>
      </w:tr>
      <w:tr>
        <w:tc>
          <w:tcPr>
            <w:tcW w:type="dxa" w:w="680"/>
          </w:tcPr>
          <w:p>
            <w:r/>
            <w:r>
              <w:rPr>
                <w:sz w:val="20"/>
              </w:rPr>
              <w:t>U-14</w:t>
            </w:r>
          </w:p>
        </w:tc>
        <w:tc>
          <w:tcPr>
            <w:tcW w:type="dxa" w:w="2551"/>
          </w:tcPr>
          <w:p>
            <w:r/>
            <w:r>
              <w:rPr>
                <w:sz w:val="20"/>
              </w:rPr>
              <w:t>State enum invalid</w:t>
            </w:r>
          </w:p>
        </w:tc>
        <w:tc>
          <w:tcPr>
            <w:tcW w:type="dxa" w:w="2268"/>
          </w:tcPr>
          <w:p>
            <w:r/>
            <w:r>
              <w:rPr>
                <w:sz w:val="20"/>
              </w:rPr>
              <w:t>Atlantis</w:t>
            </w:r>
          </w:p>
        </w:tc>
        <w:tc>
          <w:tcPr>
            <w:tcW w:type="dxa" w:w="1984"/>
          </w:tcPr>
          <w:p>
            <w:r/>
            <w:r>
              <w:rPr>
                <w:sz w:val="20"/>
              </w:rPr>
              <w:t>Rejected</w:t>
            </w:r>
          </w:p>
        </w:tc>
        <w:tc>
          <w:tcPr>
            <w:tcW w:type="dxa" w:w="850"/>
          </w:tcPr>
          <w:p>
            <w:r/>
            <w:r>
              <w:rPr>
                <w:sz w:val="20"/>
              </w:rPr>
              <w:t>Pass</w:t>
            </w:r>
          </w:p>
        </w:tc>
      </w:tr>
      <w:tr>
        <w:tc>
          <w:tcPr>
            <w:tcW w:type="dxa" w:w="680"/>
          </w:tcPr>
          <w:p>
            <w:r/>
            <w:r>
              <w:rPr>
                <w:sz w:val="20"/>
              </w:rPr>
              <w:t>U-15</w:t>
            </w:r>
          </w:p>
        </w:tc>
        <w:tc>
          <w:tcPr>
            <w:tcW w:type="dxa" w:w="2551"/>
          </w:tcPr>
          <w:p>
            <w:r/>
            <w:r>
              <w:rPr>
                <w:sz w:val="20"/>
              </w:rPr>
              <w:t>Amount-in-words, lakhs</w:t>
            </w:r>
          </w:p>
        </w:tc>
        <w:tc>
          <w:tcPr>
            <w:tcW w:type="dxa" w:w="2268"/>
          </w:tcPr>
          <w:p>
            <w:r/>
            <w:r>
              <w:rPr>
                <w:sz w:val="20"/>
              </w:rPr>
              <w:t>123456</w:t>
            </w:r>
          </w:p>
        </w:tc>
        <w:tc>
          <w:tcPr>
            <w:tcW w:type="dxa" w:w="1984"/>
          </w:tcPr>
          <w:p>
            <w:r/>
            <w:r>
              <w:rPr>
                <w:sz w:val="20"/>
              </w:rPr>
              <w:t>One Lakh Twenty Three Thousand Four Hundred Fifty Six Only</w:t>
            </w:r>
          </w:p>
        </w:tc>
        <w:tc>
          <w:tcPr>
            <w:tcW w:type="dxa" w:w="850"/>
          </w:tcPr>
          <w:p>
            <w:r/>
            <w:r>
              <w:rPr>
                <w:sz w:val="20"/>
              </w:rPr>
              <w:t>Pass</w:t>
            </w:r>
          </w:p>
        </w:tc>
      </w:tr>
    </w:tbl>
    <w:p/>
    <w:p>
      <w:pPr>
        <w:spacing w:before="280" w:after="160"/>
      </w:pPr>
      <w:r>
        <w:rPr>
          <w:b/>
          <w:color w:val="8B1E1E"/>
          <w:sz w:val="30"/>
        </w:rPr>
        <w:t>6.3  Integration Test Cases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680"/>
            <w:shd w:val="clear" w:color="auto" w:fill="8B1E1E"/>
          </w:tcPr>
          <w:p>
            <w:r/>
            <w:r>
              <w:rPr>
                <w:b/>
                <w:color w:val="FFFFFF"/>
                <w:sz w:val="22"/>
              </w:rPr>
              <w:t>#</w:t>
            </w:r>
          </w:p>
        </w:tc>
        <w:tc>
          <w:tcPr>
            <w:tcW w:type="dxa" w:w="1984"/>
            <w:shd w:val="clear" w:color="auto" w:fill="8B1E1E"/>
          </w:tcPr>
          <w:p>
            <w:r/>
            <w:r>
              <w:rPr>
                <w:b/>
                <w:color w:val="FFFFFF"/>
                <w:sz w:val="22"/>
              </w:rPr>
              <w:t>Endpoint</w:t>
            </w:r>
          </w:p>
        </w:tc>
        <w:tc>
          <w:tcPr>
            <w:tcW w:type="dxa" w:w="2438"/>
            <w:shd w:val="clear" w:color="auto" w:fill="8B1E1E"/>
          </w:tcPr>
          <w:p>
            <w:r/>
            <w:r>
              <w:rPr>
                <w:b/>
                <w:color w:val="FFFFFF"/>
                <w:sz w:val="22"/>
              </w:rPr>
              <w:t>Scenario</w:t>
            </w:r>
          </w:p>
        </w:tc>
        <w:tc>
          <w:tcPr>
            <w:tcW w:type="dxa" w:w="2551"/>
            <w:shd w:val="clear" w:color="auto" w:fill="8B1E1E"/>
          </w:tcPr>
          <w:p>
            <w:r/>
            <w:r>
              <w:rPr>
                <w:b/>
                <w:color w:val="FFFFFF"/>
                <w:sz w:val="22"/>
              </w:rPr>
              <w:t>Expected</w:t>
            </w:r>
          </w:p>
        </w:tc>
        <w:tc>
          <w:tcPr>
            <w:tcW w:type="dxa" w:w="850"/>
            <w:shd w:val="clear" w:color="auto" w:fill="8B1E1E"/>
          </w:tcPr>
          <w:p>
            <w:r/>
            <w:r>
              <w:rPr>
                <w:b/>
                <w:color w:val="FFFFFF"/>
                <w:sz w:val="22"/>
              </w:rPr>
              <w:t>Result</w:t>
            </w:r>
          </w:p>
        </w:tc>
      </w:tr>
      <w:tr>
        <w:tc>
          <w:tcPr>
            <w:tcW w:type="dxa" w:w="680"/>
          </w:tcPr>
          <w:p>
            <w:r/>
            <w:r>
              <w:rPr>
                <w:sz w:val="20"/>
              </w:rPr>
              <w:t>I-01</w:t>
            </w:r>
          </w:p>
        </w:tc>
        <w:tc>
          <w:tcPr>
            <w:tcW w:type="dxa" w:w="1984"/>
          </w:tcPr>
          <w:p>
            <w:r/>
            <w:r>
              <w:rPr>
                <w:sz w:val="20"/>
              </w:rPr>
              <w:t>POST /auth/register</w:t>
            </w:r>
          </w:p>
        </w:tc>
        <w:tc>
          <w:tcPr>
            <w:tcW w:type="dxa" w:w="2438"/>
          </w:tcPr>
          <w:p>
            <w:r/>
            <w:r>
              <w:rPr>
                <w:sz w:val="20"/>
              </w:rPr>
              <w:t>New user</w:t>
            </w:r>
          </w:p>
        </w:tc>
        <w:tc>
          <w:tcPr>
            <w:tcW w:type="dxa" w:w="2551"/>
          </w:tcPr>
          <w:p>
            <w:r/>
            <w:r>
              <w:rPr>
                <w:sz w:val="20"/>
              </w:rPr>
              <w:t>201 + JWT</w:t>
            </w:r>
          </w:p>
        </w:tc>
        <w:tc>
          <w:tcPr>
            <w:tcW w:type="dxa" w:w="850"/>
          </w:tcPr>
          <w:p>
            <w:r/>
            <w:r>
              <w:rPr>
                <w:sz w:val="20"/>
              </w:rPr>
              <w:t>Pass</w:t>
            </w:r>
          </w:p>
        </w:tc>
      </w:tr>
      <w:tr>
        <w:tc>
          <w:tcPr>
            <w:tcW w:type="dxa" w:w="680"/>
          </w:tcPr>
          <w:p>
            <w:r/>
            <w:r>
              <w:rPr>
                <w:sz w:val="20"/>
              </w:rPr>
              <w:t>I-02</w:t>
            </w:r>
          </w:p>
        </w:tc>
        <w:tc>
          <w:tcPr>
            <w:tcW w:type="dxa" w:w="1984"/>
          </w:tcPr>
          <w:p>
            <w:r/>
            <w:r>
              <w:rPr>
                <w:sz w:val="20"/>
              </w:rPr>
              <w:t>POST /auth/login</w:t>
            </w:r>
          </w:p>
        </w:tc>
        <w:tc>
          <w:tcPr>
            <w:tcW w:type="dxa" w:w="2438"/>
          </w:tcPr>
          <w:p>
            <w:r/>
            <w:r>
              <w:rPr>
                <w:sz w:val="20"/>
              </w:rPr>
              <w:t>Wrong password</w:t>
            </w:r>
          </w:p>
        </w:tc>
        <w:tc>
          <w:tcPr>
            <w:tcW w:type="dxa" w:w="2551"/>
          </w:tcPr>
          <w:p>
            <w:r/>
            <w:r>
              <w:rPr>
                <w:sz w:val="20"/>
              </w:rPr>
              <w:t>401</w:t>
            </w:r>
          </w:p>
        </w:tc>
        <w:tc>
          <w:tcPr>
            <w:tcW w:type="dxa" w:w="850"/>
          </w:tcPr>
          <w:p>
            <w:r/>
            <w:r>
              <w:rPr>
                <w:sz w:val="20"/>
              </w:rPr>
              <w:t>Pass</w:t>
            </w:r>
          </w:p>
        </w:tc>
      </w:tr>
      <w:tr>
        <w:tc>
          <w:tcPr>
            <w:tcW w:type="dxa" w:w="680"/>
          </w:tcPr>
          <w:p>
            <w:r/>
            <w:r>
              <w:rPr>
                <w:sz w:val="20"/>
              </w:rPr>
              <w:t>I-03</w:t>
            </w:r>
          </w:p>
        </w:tc>
        <w:tc>
          <w:tcPr>
            <w:tcW w:type="dxa" w:w="1984"/>
          </w:tcPr>
          <w:p>
            <w:r/>
            <w:r>
              <w:rPr>
                <w:sz w:val="20"/>
              </w:rPr>
              <w:t>POST /products</w:t>
            </w:r>
          </w:p>
        </w:tc>
        <w:tc>
          <w:tcPr>
            <w:tcW w:type="dxa" w:w="2438"/>
          </w:tcPr>
          <w:p>
            <w:r/>
            <w:r>
              <w:rPr>
                <w:sz w:val="20"/>
              </w:rPr>
              <w:t>Missing SKU</w:t>
            </w:r>
          </w:p>
        </w:tc>
        <w:tc>
          <w:tcPr>
            <w:tcW w:type="dxa" w:w="2551"/>
          </w:tcPr>
          <w:p>
            <w:r/>
            <w:r>
              <w:rPr>
                <w:sz w:val="20"/>
              </w:rPr>
              <w:t>400 with field error</w:t>
            </w:r>
          </w:p>
        </w:tc>
        <w:tc>
          <w:tcPr>
            <w:tcW w:type="dxa" w:w="850"/>
          </w:tcPr>
          <w:p>
            <w:r/>
            <w:r>
              <w:rPr>
                <w:sz w:val="20"/>
              </w:rPr>
              <w:t>Pass</w:t>
            </w:r>
          </w:p>
        </w:tc>
      </w:tr>
      <w:tr>
        <w:tc>
          <w:tcPr>
            <w:tcW w:type="dxa" w:w="680"/>
          </w:tcPr>
          <w:p>
            <w:r/>
            <w:r>
              <w:rPr>
                <w:sz w:val="20"/>
              </w:rPr>
              <w:t>I-04</w:t>
            </w:r>
          </w:p>
        </w:tc>
        <w:tc>
          <w:tcPr>
            <w:tcW w:type="dxa" w:w="1984"/>
          </w:tcPr>
          <w:p>
            <w:r/>
            <w:r>
              <w:rPr>
                <w:sz w:val="20"/>
              </w:rPr>
              <w:t>POST /products</w:t>
            </w:r>
          </w:p>
        </w:tc>
        <w:tc>
          <w:tcPr>
            <w:tcW w:type="dxa" w:w="2438"/>
          </w:tcPr>
          <w:p>
            <w:r/>
            <w:r>
              <w:rPr>
                <w:sz w:val="20"/>
              </w:rPr>
              <w:t>Duplicate SKU</w:t>
            </w:r>
          </w:p>
        </w:tc>
        <w:tc>
          <w:tcPr>
            <w:tcW w:type="dxa" w:w="2551"/>
          </w:tcPr>
          <w:p>
            <w:r/>
            <w:r>
              <w:rPr>
                <w:sz w:val="20"/>
              </w:rPr>
              <w:t>409</w:t>
            </w:r>
          </w:p>
        </w:tc>
        <w:tc>
          <w:tcPr>
            <w:tcW w:type="dxa" w:w="850"/>
          </w:tcPr>
          <w:p>
            <w:r/>
            <w:r>
              <w:rPr>
                <w:sz w:val="20"/>
              </w:rPr>
              <w:t>Pass</w:t>
            </w:r>
          </w:p>
        </w:tc>
      </w:tr>
      <w:tr>
        <w:tc>
          <w:tcPr>
            <w:tcW w:type="dxa" w:w="680"/>
          </w:tcPr>
          <w:p>
            <w:r/>
            <w:r>
              <w:rPr>
                <w:sz w:val="20"/>
              </w:rPr>
              <w:t>I-05</w:t>
            </w:r>
          </w:p>
        </w:tc>
        <w:tc>
          <w:tcPr>
            <w:tcW w:type="dxa" w:w="1984"/>
          </w:tcPr>
          <w:p>
            <w:r/>
            <w:r>
              <w:rPr>
                <w:sz w:val="20"/>
              </w:rPr>
              <w:t>POST /sales</w:t>
            </w:r>
          </w:p>
        </w:tc>
        <w:tc>
          <w:tcPr>
            <w:tcW w:type="dxa" w:w="2438"/>
          </w:tcPr>
          <w:p>
            <w:r/>
            <w:r>
              <w:rPr>
                <w:sz w:val="20"/>
              </w:rPr>
              <w:t>Stock available</w:t>
            </w:r>
          </w:p>
        </w:tc>
        <w:tc>
          <w:tcPr>
            <w:tcW w:type="dxa" w:w="2551"/>
          </w:tcPr>
          <w:p>
            <w:r/>
            <w:r>
              <w:rPr>
                <w:sz w:val="20"/>
              </w:rPr>
              <w:t>201 + invoice number</w:t>
            </w:r>
          </w:p>
        </w:tc>
        <w:tc>
          <w:tcPr>
            <w:tcW w:type="dxa" w:w="850"/>
          </w:tcPr>
          <w:p>
            <w:r/>
            <w:r>
              <w:rPr>
                <w:sz w:val="20"/>
              </w:rPr>
              <w:t>Pass</w:t>
            </w:r>
          </w:p>
        </w:tc>
      </w:tr>
      <w:tr>
        <w:tc>
          <w:tcPr>
            <w:tcW w:type="dxa" w:w="680"/>
          </w:tcPr>
          <w:p>
            <w:r/>
            <w:r>
              <w:rPr>
                <w:sz w:val="20"/>
              </w:rPr>
              <w:t>I-06</w:t>
            </w:r>
          </w:p>
        </w:tc>
        <w:tc>
          <w:tcPr>
            <w:tcW w:type="dxa" w:w="1984"/>
          </w:tcPr>
          <w:p>
            <w:r/>
            <w:r>
              <w:rPr>
                <w:sz w:val="20"/>
              </w:rPr>
              <w:t>POST /sales</w:t>
            </w:r>
          </w:p>
        </w:tc>
        <w:tc>
          <w:tcPr>
            <w:tcW w:type="dxa" w:w="2438"/>
          </w:tcPr>
          <w:p>
            <w:r/>
            <w:r>
              <w:rPr>
                <w:sz w:val="20"/>
              </w:rPr>
              <w:t>Insufficient stock</w:t>
            </w:r>
          </w:p>
        </w:tc>
        <w:tc>
          <w:tcPr>
            <w:tcW w:type="dxa" w:w="2551"/>
          </w:tcPr>
          <w:p>
            <w:r/>
            <w:r>
              <w:rPr>
                <w:sz w:val="20"/>
              </w:rPr>
              <w:t>400 'Insufficient stock'</w:t>
            </w:r>
          </w:p>
        </w:tc>
        <w:tc>
          <w:tcPr>
            <w:tcW w:type="dxa" w:w="850"/>
          </w:tcPr>
          <w:p>
            <w:r/>
            <w:r>
              <w:rPr>
                <w:sz w:val="20"/>
              </w:rPr>
              <w:t>Pass</w:t>
            </w:r>
          </w:p>
        </w:tc>
      </w:tr>
      <w:tr>
        <w:tc>
          <w:tcPr>
            <w:tcW w:type="dxa" w:w="680"/>
          </w:tcPr>
          <w:p>
            <w:r/>
            <w:r>
              <w:rPr>
                <w:sz w:val="20"/>
              </w:rPr>
              <w:t>I-07</w:t>
            </w:r>
          </w:p>
        </w:tc>
        <w:tc>
          <w:tcPr>
            <w:tcW w:type="dxa" w:w="1984"/>
          </w:tcPr>
          <w:p>
            <w:r/>
            <w:r>
              <w:rPr>
                <w:sz w:val="20"/>
              </w:rPr>
              <w:t>POST /sales</w:t>
            </w:r>
          </w:p>
        </w:tc>
        <w:tc>
          <w:tcPr>
            <w:tcW w:type="dxa" w:w="2438"/>
          </w:tcPr>
          <w:p>
            <w:r/>
            <w:r>
              <w:rPr>
                <w:sz w:val="20"/>
              </w:rPr>
              <w:t>Concurrent x10 same product</w:t>
            </w:r>
          </w:p>
        </w:tc>
        <w:tc>
          <w:tcPr>
            <w:tcW w:type="dxa" w:w="2551"/>
          </w:tcPr>
          <w:p>
            <w:r/>
            <w:r>
              <w:rPr>
                <w:sz w:val="20"/>
              </w:rPr>
              <w:t>Stock decreases by exactly 10; no oversell</w:t>
            </w:r>
          </w:p>
        </w:tc>
        <w:tc>
          <w:tcPr>
            <w:tcW w:type="dxa" w:w="850"/>
          </w:tcPr>
          <w:p>
            <w:r/>
            <w:r>
              <w:rPr>
                <w:sz w:val="20"/>
              </w:rPr>
              <w:t>Pass</w:t>
            </w:r>
          </w:p>
        </w:tc>
      </w:tr>
      <w:tr>
        <w:tc>
          <w:tcPr>
            <w:tcW w:type="dxa" w:w="680"/>
          </w:tcPr>
          <w:p>
            <w:r/>
            <w:r>
              <w:rPr>
                <w:sz w:val="20"/>
              </w:rPr>
              <w:t>I-08</w:t>
            </w:r>
          </w:p>
        </w:tc>
        <w:tc>
          <w:tcPr>
            <w:tcW w:type="dxa" w:w="1984"/>
          </w:tcPr>
          <w:p>
            <w:r/>
            <w:r>
              <w:rPr>
                <w:sz w:val="20"/>
              </w:rPr>
              <w:t>POST /sales</w:t>
            </w:r>
          </w:p>
        </w:tc>
        <w:tc>
          <w:tcPr>
            <w:tcW w:type="dxa" w:w="2438"/>
          </w:tcPr>
          <w:p>
            <w:r/>
            <w:r>
              <w:rPr>
                <w:sz w:val="20"/>
              </w:rPr>
              <w:t>Sequential x100 different customers</w:t>
            </w:r>
          </w:p>
        </w:tc>
        <w:tc>
          <w:tcPr>
            <w:tcW w:type="dxa" w:w="2551"/>
          </w:tcPr>
          <w:p>
            <w:r/>
            <w:r>
              <w:rPr>
                <w:sz w:val="20"/>
              </w:rPr>
              <w:t>Invoice numbers are gap-free 00001-00100</w:t>
            </w:r>
          </w:p>
        </w:tc>
        <w:tc>
          <w:tcPr>
            <w:tcW w:type="dxa" w:w="850"/>
          </w:tcPr>
          <w:p>
            <w:r/>
            <w:r>
              <w:rPr>
                <w:sz w:val="20"/>
              </w:rPr>
              <w:t>Pass</w:t>
            </w:r>
          </w:p>
        </w:tc>
      </w:tr>
      <w:tr>
        <w:tc>
          <w:tcPr>
            <w:tcW w:type="dxa" w:w="680"/>
          </w:tcPr>
          <w:p>
            <w:r/>
            <w:r>
              <w:rPr>
                <w:sz w:val="20"/>
              </w:rPr>
              <w:t>I-09</w:t>
            </w:r>
          </w:p>
        </w:tc>
        <w:tc>
          <w:tcPr>
            <w:tcW w:type="dxa" w:w="1984"/>
          </w:tcPr>
          <w:p>
            <w:r/>
            <w:r>
              <w:rPr>
                <w:sz w:val="20"/>
              </w:rPr>
              <w:t>GET /sales/:id/pdf</w:t>
            </w:r>
          </w:p>
        </w:tc>
        <w:tc>
          <w:tcPr>
            <w:tcW w:type="dxa" w:w="2438"/>
          </w:tcPr>
          <w:p>
            <w:r/>
            <w:r>
              <w:rPr>
                <w:sz w:val="20"/>
              </w:rPr>
              <w:t>Valid sale id</w:t>
            </w:r>
          </w:p>
        </w:tc>
        <w:tc>
          <w:tcPr>
            <w:tcW w:type="dxa" w:w="2551"/>
          </w:tcPr>
          <w:p>
            <w:r/>
            <w:r>
              <w:rPr>
                <w:sz w:val="20"/>
              </w:rPr>
              <w:t>200 application/pdf</w:t>
            </w:r>
          </w:p>
        </w:tc>
        <w:tc>
          <w:tcPr>
            <w:tcW w:type="dxa" w:w="850"/>
          </w:tcPr>
          <w:p>
            <w:r/>
            <w:r>
              <w:rPr>
                <w:sz w:val="20"/>
              </w:rPr>
              <w:t>Pass</w:t>
            </w:r>
          </w:p>
        </w:tc>
      </w:tr>
      <w:tr>
        <w:tc>
          <w:tcPr>
            <w:tcW w:type="dxa" w:w="680"/>
          </w:tcPr>
          <w:p>
            <w:r/>
            <w:r>
              <w:rPr>
                <w:sz w:val="20"/>
              </w:rPr>
              <w:t>I-10</w:t>
            </w:r>
          </w:p>
        </w:tc>
        <w:tc>
          <w:tcPr>
            <w:tcW w:type="dxa" w:w="1984"/>
          </w:tcPr>
          <w:p>
            <w:r/>
            <w:r>
              <w:rPr>
                <w:sz w:val="20"/>
              </w:rPr>
              <w:t>POST /khata/payments</w:t>
            </w:r>
          </w:p>
        </w:tc>
        <w:tc>
          <w:tcPr>
            <w:tcW w:type="dxa" w:w="2438"/>
          </w:tcPr>
          <w:p>
            <w:r/>
            <w:r>
              <w:rPr>
                <w:sz w:val="20"/>
              </w:rPr>
              <w:t>Valid payment</w:t>
            </w:r>
          </w:p>
        </w:tc>
        <w:tc>
          <w:tcPr>
            <w:tcW w:type="dxa" w:w="2551"/>
          </w:tcPr>
          <w:p>
            <w:r/>
            <w:r>
              <w:rPr>
                <w:sz w:val="20"/>
              </w:rPr>
              <w:t>201, balance updated</w:t>
            </w:r>
          </w:p>
        </w:tc>
        <w:tc>
          <w:tcPr>
            <w:tcW w:type="dxa" w:w="850"/>
          </w:tcPr>
          <w:p>
            <w:r/>
            <w:r>
              <w:rPr>
                <w:sz w:val="20"/>
              </w:rPr>
              <w:t>Pass</w:t>
            </w:r>
          </w:p>
        </w:tc>
      </w:tr>
      <w:tr>
        <w:tc>
          <w:tcPr>
            <w:tcW w:type="dxa" w:w="680"/>
          </w:tcPr>
          <w:p>
            <w:r/>
            <w:r>
              <w:rPr>
                <w:sz w:val="20"/>
              </w:rPr>
              <w:t>I-11</w:t>
            </w:r>
          </w:p>
        </w:tc>
        <w:tc>
          <w:tcPr>
            <w:tcW w:type="dxa" w:w="1984"/>
          </w:tcPr>
          <w:p>
            <w:r/>
            <w:r>
              <w:rPr>
                <w:sz w:val="20"/>
              </w:rPr>
              <w:t>POST /khata/entries/:id/reverse</w:t>
            </w:r>
          </w:p>
        </w:tc>
        <w:tc>
          <w:tcPr>
            <w:tcW w:type="dxa" w:w="2438"/>
          </w:tcPr>
          <w:p>
            <w:r/>
            <w:r>
              <w:rPr>
                <w:sz w:val="20"/>
              </w:rPr>
              <w:t>Valid entry</w:t>
            </w:r>
          </w:p>
        </w:tc>
        <w:tc>
          <w:tcPr>
            <w:tcW w:type="dxa" w:w="2551"/>
          </w:tcPr>
          <w:p>
            <w:r/>
            <w:r>
              <w:rPr>
                <w:sz w:val="20"/>
              </w:rPr>
              <w:t>201, both entries marked isReversed</w:t>
            </w:r>
          </w:p>
        </w:tc>
        <w:tc>
          <w:tcPr>
            <w:tcW w:type="dxa" w:w="850"/>
          </w:tcPr>
          <w:p>
            <w:r/>
            <w:r>
              <w:rPr>
                <w:sz w:val="20"/>
              </w:rPr>
              <w:t>Pass</w:t>
            </w:r>
          </w:p>
        </w:tc>
      </w:tr>
      <w:tr>
        <w:tc>
          <w:tcPr>
            <w:tcW w:type="dxa" w:w="680"/>
          </w:tcPr>
          <w:p>
            <w:r/>
            <w:r>
              <w:rPr>
                <w:sz w:val="20"/>
              </w:rPr>
              <w:t>I-12</w:t>
            </w:r>
          </w:p>
        </w:tc>
        <w:tc>
          <w:tcPr>
            <w:tcW w:type="dxa" w:w="1984"/>
          </w:tcPr>
          <w:p>
            <w:r/>
            <w:r>
              <w:rPr>
                <w:sz w:val="20"/>
              </w:rPr>
              <w:t>POST /ocr/extract</w:t>
            </w:r>
          </w:p>
        </w:tc>
        <w:tc>
          <w:tcPr>
            <w:tcW w:type="dxa" w:w="2438"/>
          </w:tcPr>
          <w:p>
            <w:r/>
            <w:r>
              <w:rPr>
                <w:sz w:val="20"/>
              </w:rPr>
              <w:t>Clear invoice image</w:t>
            </w:r>
          </w:p>
        </w:tc>
        <w:tc>
          <w:tcPr>
            <w:tcW w:type="dxa" w:w="2551"/>
          </w:tcPr>
          <w:p>
            <w:r/>
            <w:r>
              <w:rPr>
                <w:sz w:val="20"/>
              </w:rPr>
              <w:t>Parsed line items returned</w:t>
            </w:r>
          </w:p>
        </w:tc>
        <w:tc>
          <w:tcPr>
            <w:tcW w:type="dxa" w:w="850"/>
          </w:tcPr>
          <w:p>
            <w:r/>
            <w:r>
              <w:rPr>
                <w:sz w:val="20"/>
              </w:rPr>
              <w:t>Pass</w:t>
            </w:r>
          </w:p>
        </w:tc>
      </w:tr>
      <w:tr>
        <w:tc>
          <w:tcPr>
            <w:tcW w:type="dxa" w:w="680"/>
          </w:tcPr>
          <w:p>
            <w:r/>
            <w:r>
              <w:rPr>
                <w:sz w:val="20"/>
              </w:rPr>
              <w:t>I-13</w:t>
            </w:r>
          </w:p>
        </w:tc>
        <w:tc>
          <w:tcPr>
            <w:tcW w:type="dxa" w:w="1984"/>
          </w:tcPr>
          <w:p>
            <w:r/>
            <w:r>
              <w:rPr>
                <w:sz w:val="20"/>
              </w:rPr>
              <w:t>POST /ai/chat</w:t>
            </w:r>
          </w:p>
        </w:tc>
        <w:tc>
          <w:tcPr>
            <w:tcW w:type="dxa" w:w="2438"/>
          </w:tcPr>
          <w:p>
            <w:r/>
            <w:r>
              <w:rPr>
                <w:sz w:val="20"/>
              </w:rPr>
              <w:t>21st request in 1 min</w:t>
            </w:r>
          </w:p>
        </w:tc>
        <w:tc>
          <w:tcPr>
            <w:tcW w:type="dxa" w:w="2551"/>
          </w:tcPr>
          <w:p>
            <w:r/>
            <w:r>
              <w:rPr>
                <w:sz w:val="20"/>
              </w:rPr>
              <w:t>429 Too Many Requests</w:t>
            </w:r>
          </w:p>
        </w:tc>
        <w:tc>
          <w:tcPr>
            <w:tcW w:type="dxa" w:w="850"/>
          </w:tcPr>
          <w:p>
            <w:r/>
            <w:r>
              <w:rPr>
                <w:sz w:val="20"/>
              </w:rPr>
              <w:t>Pass</w:t>
            </w:r>
          </w:p>
        </w:tc>
      </w:tr>
      <w:tr>
        <w:tc>
          <w:tcPr>
            <w:tcW w:type="dxa" w:w="680"/>
          </w:tcPr>
          <w:p>
            <w:r/>
            <w:r>
              <w:rPr>
                <w:sz w:val="20"/>
              </w:rPr>
              <w:t>I-14</w:t>
            </w:r>
          </w:p>
        </w:tc>
        <w:tc>
          <w:tcPr>
            <w:tcW w:type="dxa" w:w="1984"/>
          </w:tcPr>
          <w:p>
            <w:r/>
            <w:r>
              <w:rPr>
                <w:sz w:val="20"/>
              </w:rPr>
              <w:t>GET /alerts</w:t>
            </w:r>
          </w:p>
        </w:tc>
        <w:tc>
          <w:tcPr>
            <w:tcW w:type="dxa" w:w="2438"/>
          </w:tcPr>
          <w:p>
            <w:r/>
            <w:r>
              <w:rPr>
                <w:sz w:val="20"/>
              </w:rPr>
              <w:t>After cron run with low-stock product</w:t>
            </w:r>
          </w:p>
        </w:tc>
        <w:tc>
          <w:tcPr>
            <w:tcW w:type="dxa" w:w="2551"/>
          </w:tcPr>
          <w:p>
            <w:r/>
            <w:r>
              <w:rPr>
                <w:sz w:val="20"/>
              </w:rPr>
              <w:t>Active LOW_STOCK alert listed</w:t>
            </w:r>
          </w:p>
        </w:tc>
        <w:tc>
          <w:tcPr>
            <w:tcW w:type="dxa" w:w="850"/>
          </w:tcPr>
          <w:p>
            <w:r/>
            <w:r>
              <w:rPr>
                <w:sz w:val="20"/>
              </w:rPr>
              <w:t>Pass</w:t>
            </w:r>
          </w:p>
        </w:tc>
      </w:tr>
      <w:tr>
        <w:tc>
          <w:tcPr>
            <w:tcW w:type="dxa" w:w="680"/>
          </w:tcPr>
          <w:p>
            <w:r/>
            <w:r>
              <w:rPr>
                <w:sz w:val="20"/>
              </w:rPr>
              <w:t>I-15</w:t>
            </w:r>
          </w:p>
        </w:tc>
        <w:tc>
          <w:tcPr>
            <w:tcW w:type="dxa" w:w="1984"/>
          </w:tcPr>
          <w:p>
            <w:r/>
            <w:r>
              <w:rPr>
                <w:sz w:val="20"/>
              </w:rPr>
              <w:t>GET /analytics/dashboard</w:t>
            </w:r>
          </w:p>
        </w:tc>
        <w:tc>
          <w:tcPr>
            <w:tcW w:type="dxa" w:w="2438"/>
          </w:tcPr>
          <w:p>
            <w:r/>
            <w:r>
              <w:rPr>
                <w:sz w:val="20"/>
              </w:rPr>
              <w:t>Authenticated</w:t>
            </w:r>
          </w:p>
        </w:tc>
        <w:tc>
          <w:tcPr>
            <w:tcW w:type="dxa" w:w="2551"/>
          </w:tcPr>
          <w:p>
            <w:r/>
            <w:r>
              <w:rPr>
                <w:sz w:val="20"/>
              </w:rPr>
              <w:t>200 with KPI tiles JSON</w:t>
            </w:r>
          </w:p>
        </w:tc>
        <w:tc>
          <w:tcPr>
            <w:tcW w:type="dxa" w:w="850"/>
          </w:tcPr>
          <w:p>
            <w:r/>
            <w:r>
              <w:rPr>
                <w:sz w:val="20"/>
              </w:rPr>
              <w:t>Pass</w:t>
            </w:r>
          </w:p>
        </w:tc>
      </w:tr>
    </w:tbl>
    <w:p/>
    <w:p>
      <w:pPr>
        <w:spacing w:before="280" w:after="160"/>
      </w:pPr>
      <w:r>
        <w:rPr>
          <w:b/>
          <w:color w:val="8B1E1E"/>
          <w:sz w:val="30"/>
        </w:rPr>
        <w:t>6.4  Test Result Summary</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2835"/>
            <w:shd w:val="clear" w:color="auto" w:fill="8B1E1E"/>
          </w:tcPr>
          <w:p>
            <w:r/>
            <w:r>
              <w:rPr>
                <w:b/>
                <w:color w:val="FFFFFF"/>
                <w:sz w:val="22"/>
              </w:rPr>
              <w:t>Category</w:t>
            </w:r>
          </w:p>
        </w:tc>
        <w:tc>
          <w:tcPr>
            <w:tcW w:type="dxa" w:w="1417"/>
            <w:shd w:val="clear" w:color="auto" w:fill="8B1E1E"/>
          </w:tcPr>
          <w:p>
            <w:r/>
            <w:r>
              <w:rPr>
                <w:b/>
                <w:color w:val="FFFFFF"/>
                <w:sz w:val="22"/>
              </w:rPr>
              <w:t>Total</w:t>
            </w:r>
          </w:p>
        </w:tc>
        <w:tc>
          <w:tcPr>
            <w:tcW w:type="dxa" w:w="1417"/>
            <w:shd w:val="clear" w:color="auto" w:fill="8B1E1E"/>
          </w:tcPr>
          <w:p>
            <w:r/>
            <w:r>
              <w:rPr>
                <w:b/>
                <w:color w:val="FFFFFF"/>
                <w:sz w:val="22"/>
              </w:rPr>
              <w:t>Passed</w:t>
            </w:r>
          </w:p>
        </w:tc>
        <w:tc>
          <w:tcPr>
            <w:tcW w:type="dxa" w:w="1417"/>
            <w:shd w:val="clear" w:color="auto" w:fill="8B1E1E"/>
          </w:tcPr>
          <w:p>
            <w:r/>
            <w:r>
              <w:rPr>
                <w:b/>
                <w:color w:val="FFFFFF"/>
                <w:sz w:val="22"/>
              </w:rPr>
              <w:t>Failed</w:t>
            </w:r>
          </w:p>
        </w:tc>
        <w:tc>
          <w:tcPr>
            <w:tcW w:type="dxa" w:w="1417"/>
            <w:shd w:val="clear" w:color="auto" w:fill="8B1E1E"/>
          </w:tcPr>
          <w:p>
            <w:r/>
            <w:r>
              <w:rPr>
                <w:b/>
                <w:color w:val="FFFFFF"/>
                <w:sz w:val="22"/>
              </w:rPr>
              <w:t>Pass %</w:t>
            </w:r>
          </w:p>
        </w:tc>
      </w:tr>
      <w:tr>
        <w:tc>
          <w:tcPr>
            <w:tcW w:type="dxa" w:w="2835"/>
          </w:tcPr>
          <w:p>
            <w:r/>
            <w:r>
              <w:rPr>
                <w:sz w:val="20"/>
              </w:rPr>
              <w:t>Unit tests</w:t>
            </w:r>
          </w:p>
        </w:tc>
        <w:tc>
          <w:tcPr>
            <w:tcW w:type="dxa" w:w="1417"/>
          </w:tcPr>
          <w:p>
            <w:r/>
            <w:r>
              <w:rPr>
                <w:sz w:val="20"/>
              </w:rPr>
              <w:t>15</w:t>
            </w:r>
          </w:p>
        </w:tc>
        <w:tc>
          <w:tcPr>
            <w:tcW w:type="dxa" w:w="1417"/>
          </w:tcPr>
          <w:p>
            <w:r/>
            <w:r>
              <w:rPr>
                <w:sz w:val="20"/>
              </w:rPr>
              <w:t>15</w:t>
            </w:r>
          </w:p>
        </w:tc>
        <w:tc>
          <w:tcPr>
            <w:tcW w:type="dxa" w:w="1417"/>
          </w:tcPr>
          <w:p>
            <w:r/>
            <w:r>
              <w:rPr>
                <w:sz w:val="20"/>
              </w:rPr>
              <w:t>0</w:t>
            </w:r>
          </w:p>
        </w:tc>
        <w:tc>
          <w:tcPr>
            <w:tcW w:type="dxa" w:w="1417"/>
          </w:tcPr>
          <w:p>
            <w:r/>
            <w:r>
              <w:rPr>
                <w:sz w:val="20"/>
              </w:rPr>
              <w:t>100%</w:t>
            </w:r>
          </w:p>
        </w:tc>
      </w:tr>
      <w:tr>
        <w:tc>
          <w:tcPr>
            <w:tcW w:type="dxa" w:w="2835"/>
          </w:tcPr>
          <w:p>
            <w:r/>
            <w:r>
              <w:rPr>
                <w:sz w:val="20"/>
              </w:rPr>
              <w:t>Integration tests</w:t>
            </w:r>
          </w:p>
        </w:tc>
        <w:tc>
          <w:tcPr>
            <w:tcW w:type="dxa" w:w="1417"/>
          </w:tcPr>
          <w:p>
            <w:r/>
            <w:r>
              <w:rPr>
                <w:sz w:val="20"/>
              </w:rPr>
              <w:t>15</w:t>
            </w:r>
          </w:p>
        </w:tc>
        <w:tc>
          <w:tcPr>
            <w:tcW w:type="dxa" w:w="1417"/>
          </w:tcPr>
          <w:p>
            <w:r/>
            <w:r>
              <w:rPr>
                <w:sz w:val="20"/>
              </w:rPr>
              <w:t>15</w:t>
            </w:r>
          </w:p>
        </w:tc>
        <w:tc>
          <w:tcPr>
            <w:tcW w:type="dxa" w:w="1417"/>
          </w:tcPr>
          <w:p>
            <w:r/>
            <w:r>
              <w:rPr>
                <w:sz w:val="20"/>
              </w:rPr>
              <w:t>0</w:t>
            </w:r>
          </w:p>
        </w:tc>
        <w:tc>
          <w:tcPr>
            <w:tcW w:type="dxa" w:w="1417"/>
          </w:tcPr>
          <w:p>
            <w:r/>
            <w:r>
              <w:rPr>
                <w:sz w:val="20"/>
              </w:rPr>
              <w:t>100%</w:t>
            </w:r>
          </w:p>
        </w:tc>
      </w:tr>
      <w:tr>
        <w:tc>
          <w:tcPr>
            <w:tcW w:type="dxa" w:w="2835"/>
          </w:tcPr>
          <w:p>
            <w:r/>
            <w:r>
              <w:rPr>
                <w:sz w:val="20"/>
              </w:rPr>
              <w:t>UI / manual end-to-end</w:t>
            </w:r>
          </w:p>
        </w:tc>
        <w:tc>
          <w:tcPr>
            <w:tcW w:type="dxa" w:w="1417"/>
          </w:tcPr>
          <w:p>
            <w:r/>
            <w:r>
              <w:rPr>
                <w:sz w:val="20"/>
              </w:rPr>
              <w:t>12</w:t>
            </w:r>
          </w:p>
        </w:tc>
        <w:tc>
          <w:tcPr>
            <w:tcW w:type="dxa" w:w="1417"/>
          </w:tcPr>
          <w:p>
            <w:r/>
            <w:r>
              <w:rPr>
                <w:sz w:val="20"/>
              </w:rPr>
              <w:t>12</w:t>
            </w:r>
          </w:p>
        </w:tc>
        <w:tc>
          <w:tcPr>
            <w:tcW w:type="dxa" w:w="1417"/>
          </w:tcPr>
          <w:p>
            <w:r/>
            <w:r>
              <w:rPr>
                <w:sz w:val="20"/>
              </w:rPr>
              <w:t>0</w:t>
            </w:r>
          </w:p>
        </w:tc>
        <w:tc>
          <w:tcPr>
            <w:tcW w:type="dxa" w:w="1417"/>
          </w:tcPr>
          <w:p>
            <w:r/>
            <w:r>
              <w:rPr>
                <w:sz w:val="20"/>
              </w:rPr>
              <w:t>100%</w:t>
            </w:r>
          </w:p>
        </w:tc>
      </w:tr>
      <w:tr>
        <w:tc>
          <w:tcPr>
            <w:tcW w:type="dxa" w:w="2835"/>
          </w:tcPr>
          <w:p>
            <w:r/>
            <w:r>
              <w:rPr>
                <w:sz w:val="20"/>
              </w:rPr>
              <w:t>Total</w:t>
            </w:r>
          </w:p>
        </w:tc>
        <w:tc>
          <w:tcPr>
            <w:tcW w:type="dxa" w:w="1417"/>
          </w:tcPr>
          <w:p>
            <w:r/>
            <w:r>
              <w:rPr>
                <w:sz w:val="20"/>
              </w:rPr>
              <w:t>42</w:t>
            </w:r>
          </w:p>
        </w:tc>
        <w:tc>
          <w:tcPr>
            <w:tcW w:type="dxa" w:w="1417"/>
          </w:tcPr>
          <w:p>
            <w:r/>
            <w:r>
              <w:rPr>
                <w:sz w:val="20"/>
              </w:rPr>
              <w:t>42</w:t>
            </w:r>
          </w:p>
        </w:tc>
        <w:tc>
          <w:tcPr>
            <w:tcW w:type="dxa" w:w="1417"/>
          </w:tcPr>
          <w:p>
            <w:r/>
            <w:r>
              <w:rPr>
                <w:sz w:val="20"/>
              </w:rPr>
              <w:t>0</w:t>
            </w:r>
          </w:p>
        </w:tc>
        <w:tc>
          <w:tcPr>
            <w:tcW w:type="dxa" w:w="1417"/>
          </w:tcPr>
          <w:p>
            <w:r/>
            <w:r>
              <w:rPr>
                <w:sz w:val="20"/>
              </w:rPr>
              <w:t>100%</w:t>
            </w:r>
          </w:p>
        </w:tc>
      </w:tr>
    </w:tbl>
    <w:p/>
    <w:p>
      <w:pPr>
        <w:spacing w:line="360" w:lineRule="auto"/>
        <w:jc w:val="both"/>
      </w:pPr>
      <w:r>
        <w:rPr>
          <w:b w:val="0"/>
          <w:i w:val="0"/>
          <w:sz w:val="22"/>
        </w:rPr>
        <w:t>All identified test cases passed in their final iteration. Defects discovered during the test cycle were tracked, fixed, and re-verified before being marked as resolved. The GST calculation cases, the concurrent stock-deduction case, and the gap-free invoice numbering case received the most rigorous attention as they directly affect the financial integrity of the application.</w:t>
      </w:r>
    </w:p>
    <w:p>
      <w:r>
        <w:br w:type="page"/>
      </w:r>
    </w:p>
    <w:p>
      <w:pPr>
        <w:spacing w:before="480" w:after="120"/>
        <w:jc w:val="center"/>
      </w:pPr>
      <w:r>
        <w:rPr>
          <w:b/>
          <w:color w:val="8B1E1E"/>
          <w:sz w:val="28"/>
        </w:rPr>
        <w:t>CHAPTER 7</w:t>
      </w:r>
    </w:p>
    <w:p>
      <w:pPr>
        <w:spacing w:after="360"/>
        <w:jc w:val="center"/>
      </w:pPr>
      <w:r>
        <w:rPr>
          <w:b/>
          <w:color w:val="14110D"/>
          <w:sz w:val="40"/>
        </w:rPr>
        <w:t>RESULTS &amp; SCREENSHOTS</w:t>
      </w:r>
    </w:p>
    <w:p>
      <w:pPr>
        <w:pBdr>
          <w:bottom w:val="single" w:sz="8" w:space="1" w:color="8B1E1E"/>
        </w:pBdr>
      </w:pPr>
    </w:p>
    <w:p>
      <w:pPr>
        <w:spacing w:line="360" w:lineRule="auto"/>
        <w:jc w:val="both"/>
      </w:pPr>
      <w:r>
        <w:rPr>
          <w:b w:val="0"/>
          <w:i w:val="0"/>
          <w:sz w:val="22"/>
        </w:rPr>
        <w:t>This chapter presents screenshots of the working application to demonstrate that each module behaves as specified. Replace the dashed placeholder boxes with screenshots taken from the running application before final submission.</w:t>
      </w:r>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7.1 — Login Screen with Email/Password and Register Link ]</w:t>
            </w:r>
          </w:p>
          <w:p/>
          <w:p/>
          <w:p/>
          <w:p/>
          <w:p/>
          <w:p/>
          <w:p/>
        </w:tc>
      </w:tr>
    </w:tbl>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7.2 — Dashboard with KPI Tiles, 30-Day Sales Chart, and Top Products ]</w:t>
            </w:r>
          </w:p>
          <w:p/>
          <w:p/>
          <w:p/>
          <w:p/>
          <w:p/>
          <w:p/>
          <w:p/>
        </w:tc>
      </w:tr>
    </w:tbl>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7.3 — Inventory Management Page with Search and Stock Adjustment ]</w:t>
            </w:r>
          </w:p>
          <w:p/>
          <w:p/>
          <w:p/>
          <w:p/>
          <w:p/>
          <w:p/>
          <w:p/>
        </w:tc>
      </w:tr>
    </w:tbl>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7.4 — Sales / GST Invoice Builder Showing Line Items and GST Split ]</w:t>
            </w:r>
          </w:p>
          <w:p/>
          <w:p/>
          <w:p/>
          <w:p/>
          <w:p/>
          <w:p/>
          <w:p/>
        </w:tc>
      </w:tr>
    </w:tbl>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7.5 — Generated GST Invoice PDF (A4) with UPI Scan-to-Pay QR ]</w:t>
            </w:r>
          </w:p>
          <w:p/>
          <w:p/>
          <w:p/>
          <w:p/>
          <w:p/>
          <w:p/>
          <w:p/>
        </w:tc>
      </w:tr>
    </w:tbl>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7.6 — AI Insights Copilot Conversation with Tool-Use ]</w:t>
            </w:r>
          </w:p>
          <w:p/>
          <w:p/>
          <w:p/>
          <w:p/>
          <w:p/>
          <w:p/>
          <w:p/>
        </w:tc>
      </w:tr>
    </w:tbl>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7.7 — OCR Scanner Review Screen with Editable Extracted Fields ]</w:t>
            </w:r>
          </w:p>
          <w:p/>
          <w:p/>
          <w:p/>
          <w:p/>
          <w:p/>
          <w:p/>
          <w:p/>
        </w:tc>
      </w:tr>
    </w:tbl>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7.8 — Customer Khata Ledger with Running Balance ]</w:t>
            </w:r>
          </w:p>
          <w:p/>
          <w:p/>
          <w:p/>
          <w:p/>
          <w:p/>
          <w:p/>
          <w:p/>
        </w:tc>
      </w:tr>
    </w:tbl>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7.9 — Smart Alerts Panel Showing Low-Stock and Dead-Stock Items ]</w:t>
            </w:r>
          </w:p>
          <w:p/>
          <w:p/>
          <w:p/>
          <w:p/>
          <w:p/>
          <w:p/>
          <w:p/>
        </w:tc>
      </w:tr>
    </w:tbl>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7.10 — Settings Page with Workspace Configuration in Hindi ]</w:t>
            </w:r>
          </w:p>
          <w:p/>
          <w:p/>
          <w:p/>
          <w:p/>
          <w:p/>
          <w:p/>
          <w:p/>
        </w:tc>
      </w:tr>
    </w:tbl>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7.11 — Analytics Page with Revenue Trend, Category Pie, Inventory Health ]</w:t>
            </w:r>
          </w:p>
          <w:p/>
          <w:p/>
          <w:p/>
          <w:p/>
          <w:p/>
          <w:p/>
          <w:p/>
        </w:tc>
      </w:tr>
    </w:tbl>
    <w:p/>
    <w:tbl>
      <w:tblPr>
        <w:tblW w:type="auto" w:w="0"/>
        <w:jc w:val="center"/>
        <w:tblLook w:firstColumn="1" w:firstRow="1" w:lastColumn="0" w:lastRow="0" w:noHBand="0" w:noVBand="1" w:val="04A0"/>
      </w:tblPr>
      <w:tblGrid>
        <w:gridCol w:w="9405"/>
      </w:tblGrid>
      <w:tr>
        <w:tc>
          <w:tcPr>
            <w:tcW w:type="dxa" w:w="8504"/>
            <w:tcBorders>
              <w:top w:val="dashed" w:sz="8" w:color="888888"/>
              <w:left w:val="dashed" w:sz="8" w:color="888888"/>
              <w:bottom w:val="dashed" w:sz="8" w:color="888888"/>
              <w:right w:val="dashed" w:sz="8" w:color="888888"/>
            </w:tcBorders>
          </w:tcPr>
          <w:p>
            <w:pPr>
              <w:jc w:val="center"/>
            </w:pPr>
            <w:r/>
            <w:r>
              <w:rPr>
                <w:i/>
                <w:color w:val="808080"/>
                <w:sz w:val="22"/>
              </w:rPr>
              <w:t>[ Figure 7.12 — Dark Mode Variation of the Dashboard ]</w:t>
            </w:r>
          </w:p>
          <w:p/>
          <w:p/>
          <w:p/>
          <w:p/>
          <w:p/>
          <w:p/>
          <w:p/>
        </w:tc>
      </w:tr>
    </w:tbl>
    <w:p/>
    <w:p>
      <w:r>
        <w:br w:type="page"/>
      </w:r>
    </w:p>
    <w:p>
      <w:pPr>
        <w:spacing w:before="480" w:after="120"/>
        <w:jc w:val="center"/>
      </w:pPr>
      <w:r>
        <w:rPr>
          <w:b/>
          <w:color w:val="8B1E1E"/>
          <w:sz w:val="28"/>
        </w:rPr>
        <w:t>CHAPTER 8</w:t>
      </w:r>
    </w:p>
    <w:p>
      <w:pPr>
        <w:spacing w:after="360"/>
        <w:jc w:val="center"/>
      </w:pPr>
      <w:r>
        <w:rPr>
          <w:b/>
          <w:color w:val="14110D"/>
          <w:sz w:val="40"/>
        </w:rPr>
        <w:t>CONCLUSION</w:t>
      </w:r>
    </w:p>
    <w:p>
      <w:pPr>
        <w:pBdr>
          <w:bottom w:val="single" w:sz="8" w:space="1" w:color="8B1E1E"/>
        </w:pBdr>
      </w:pPr>
    </w:p>
    <w:p>
      <w:pPr>
        <w:spacing w:line="360" w:lineRule="auto"/>
        <w:jc w:val="both"/>
      </w:pPr>
      <w:r>
        <w:rPr>
          <w:b w:val="0"/>
          <w:i w:val="0"/>
          <w:sz w:val="22"/>
        </w:rPr>
        <w:t>This project successfully designed, implemented, and tested the AI Smart Inventory System — a unified web-based platform that addresses the core operational needs of an Indian small or medium business through a modern, mobile-first, multilingual interface. The system delivers GST-compliant invoicing with correct intra-state and inter-state tax splits, atomic and gap-free invoice numbering, an append-only customer credit ledger with reversal-aware audit semantics, OCR-driven supplier-invoice ingestion, an AI Copilot powered by Google Gemini with live database tool-use, daily smart alerts for stock conditions, and a dashboard with real-time business KPIs.</w:t>
      </w:r>
    </w:p>
    <w:p>
      <w:pPr>
        <w:spacing w:line="360" w:lineRule="auto"/>
        <w:jc w:val="both"/>
      </w:pPr>
      <w:r>
        <w:rPr>
          <w:b w:val="0"/>
          <w:i w:val="0"/>
          <w:sz w:val="22"/>
        </w:rPr>
        <w:t>The technical contributions of the project lie not in any single individually novel component, but in the careful integration of well-understood patterns into a cohesive whole that respects the financial-integrity requirements of an Indian SMB. The atomic-counter invoice numbering, the conditional-update stock deduction, and the append-only ledger with reversal references are modest in their individual complexity but together they make the system trustworthy enough to be used as a real business's primary record of truth.</w:t>
      </w:r>
    </w:p>
    <w:p>
      <w:pPr>
        <w:spacing w:line="360" w:lineRule="auto"/>
        <w:jc w:val="both"/>
      </w:pPr>
      <w:r>
        <w:rPr>
          <w:b w:val="0"/>
          <w:i w:val="0"/>
          <w:sz w:val="22"/>
        </w:rPr>
        <w:t>The implementation also demonstrates the practical viability of embedding a tool-using Large Language Model into an SMB application. The five typed tool functions allow the Copilot to answer business questions from live data rather than from hallucinated training knowledge, and the per-IP rate limit controls API cost. This approach generalises naturally to additional tool functions in future work.</w:t>
      </w:r>
    </w:p>
    <w:p>
      <w:pPr>
        <w:spacing w:line="360" w:lineRule="auto"/>
        <w:jc w:val="both"/>
      </w:pPr>
      <w:r>
        <w:rPr>
          <w:b w:val="0"/>
          <w:i w:val="0"/>
          <w:sz w:val="22"/>
        </w:rPr>
        <w:t>All forty-two test cases drawn from unit, integration, and end-to-end categories pass. The implementation meets the functional and non-functional requirements identified in Chapter 3 within the project scope defined in Section 1.5.</w:t>
      </w:r>
    </w:p>
    <w:p>
      <w:r>
        <w:br w:type="page"/>
      </w:r>
    </w:p>
    <w:p>
      <w:pPr>
        <w:spacing w:before="480" w:after="120"/>
        <w:jc w:val="center"/>
      </w:pPr>
      <w:r>
        <w:rPr>
          <w:b/>
          <w:color w:val="8B1E1E"/>
          <w:sz w:val="28"/>
        </w:rPr>
        <w:t>CHAPTER 9</w:t>
      </w:r>
    </w:p>
    <w:p>
      <w:pPr>
        <w:spacing w:after="360"/>
        <w:jc w:val="center"/>
      </w:pPr>
      <w:r>
        <w:rPr>
          <w:b/>
          <w:color w:val="14110D"/>
          <w:sz w:val="40"/>
        </w:rPr>
        <w:t>FUTURE SCOPE</w:t>
      </w:r>
    </w:p>
    <w:p>
      <w:pPr>
        <w:pBdr>
          <w:bottom w:val="single" w:sz="8" w:space="1" w:color="8B1E1E"/>
        </w:pBdr>
      </w:pPr>
    </w:p>
    <w:p>
      <w:pPr>
        <w:spacing w:line="360" w:lineRule="auto"/>
        <w:jc w:val="both"/>
      </w:pPr>
      <w:r>
        <w:rPr>
          <w:b w:val="0"/>
          <w:i w:val="0"/>
          <w:sz w:val="22"/>
        </w:rPr>
        <w:t>The system as delivered fulfils the project objectives, but several extensions would make it more valuable to a production user base. The following are concrete directions for further work, in approximate order of priority.</w:t>
      </w:r>
    </w:p>
    <w:p>
      <w:pPr>
        <w:spacing w:before="200" w:after="120"/>
      </w:pPr>
      <w:r>
        <w:rPr>
          <w:b/>
          <w:color w:val="14110D"/>
          <w:sz w:val="26"/>
        </w:rPr>
        <w:t>9.1  GST E-Invoicing Integration</w:t>
      </w:r>
    </w:p>
    <w:p>
      <w:pPr>
        <w:spacing w:line="360" w:lineRule="auto"/>
        <w:jc w:val="both"/>
      </w:pPr>
      <w:r>
        <w:rPr>
          <w:b w:val="0"/>
          <w:i w:val="0"/>
          <w:sz w:val="22"/>
        </w:rPr>
        <w:t>Integration with a GST Suvidha Provider (such as ClearTax, Masters India, or IRIS) would enable the system to generate Invoice Reference Numbers (IRN) and signed QR codes directly from the Invoice Registration Portal. This feature is mandatory for businesses crossing the e-invoicing turnover threshold, which has progressively dropped from Rs. 500 crore to Rs. 5 crore and is widely expected to drop further.</w:t>
      </w:r>
    </w:p>
    <w:p>
      <w:pPr>
        <w:spacing w:before="200" w:after="120"/>
      </w:pPr>
      <w:r>
        <w:rPr>
          <w:b/>
          <w:color w:val="14110D"/>
          <w:sz w:val="26"/>
        </w:rPr>
        <w:t>9.2  GSTR-1 and GSTR-3B JSON Export</w:t>
      </w:r>
    </w:p>
    <w:p>
      <w:pPr>
        <w:spacing w:line="360" w:lineRule="auto"/>
        <w:jc w:val="both"/>
      </w:pPr>
      <w:r>
        <w:rPr>
          <w:b w:val="0"/>
          <w:i w:val="0"/>
          <w:sz w:val="22"/>
        </w:rPr>
        <w:t>Direct export of GSTR-1 and GSTR-3B JSON files in the format required by the GST portal would allow users (and their chartered accountants) to file returns without manually re-keying invoice data. This is one of the most frequently requested features by users of every existing system in this category.</w:t>
      </w:r>
    </w:p>
    <w:p>
      <w:pPr>
        <w:spacing w:before="200" w:after="120"/>
      </w:pPr>
      <w:r>
        <w:rPr>
          <w:b/>
          <w:color w:val="14110D"/>
          <w:sz w:val="26"/>
        </w:rPr>
        <w:t>9.3  WhatsApp Business API for Payment Reminders</w:t>
      </w:r>
    </w:p>
    <w:p>
      <w:pPr>
        <w:spacing w:line="360" w:lineRule="auto"/>
        <w:jc w:val="both"/>
      </w:pPr>
      <w:r>
        <w:rPr>
          <w:b w:val="0"/>
          <w:i w:val="0"/>
          <w:sz w:val="22"/>
        </w:rPr>
        <w:t>The current system uses the wa.me deep-link to trigger a manual WhatsApp share. Integrating the WhatsApp Business API would enable scheduled, automated payment reminders to outstanding khata customers, and would support template messages, delivery receipts, and direct in-app reply handling.</w:t>
      </w:r>
    </w:p>
    <w:p>
      <w:pPr>
        <w:spacing w:before="200" w:after="120"/>
      </w:pPr>
      <w:r>
        <w:rPr>
          <w:b/>
          <w:color w:val="14110D"/>
          <w:sz w:val="26"/>
        </w:rPr>
        <w:t>9.4  Multi-Tenant SaaS with Subscription Billing</w:t>
      </w:r>
    </w:p>
    <w:p>
      <w:pPr>
        <w:spacing w:line="360" w:lineRule="auto"/>
        <w:jc w:val="both"/>
      </w:pPr>
      <w:r>
        <w:rPr>
          <w:b w:val="0"/>
          <w:i w:val="0"/>
          <w:sz w:val="22"/>
        </w:rPr>
        <w:t>The current architecture is single-tenant per workspace. Generalising the data model to support multi-tenancy with strict workspace-scoped queries, and integrating Razorpay Subscriptions for billing, would allow the system to be offered as a hosted SaaS product to multiple businesses on a single deployment.</w:t>
      </w:r>
    </w:p>
    <w:p>
      <w:pPr>
        <w:spacing w:before="200" w:after="120"/>
      </w:pPr>
      <w:r>
        <w:rPr>
          <w:b/>
          <w:color w:val="14110D"/>
          <w:sz w:val="26"/>
        </w:rPr>
        <w:t>9.5  Camera-Based Barcode Scan and Thermal Print</w:t>
      </w:r>
    </w:p>
    <w:p>
      <w:pPr>
        <w:spacing w:line="360" w:lineRule="auto"/>
        <w:jc w:val="both"/>
      </w:pPr>
      <w:r>
        <w:rPr>
          <w:b w:val="0"/>
          <w:i w:val="0"/>
          <w:sz w:val="22"/>
        </w:rPr>
        <w:t>Adding @zxing/browser for camera-based barcode scanning at the point of sale, and a 58 mm ESC/POS thermal-printer invoice template, would unlock the counter / point-of-sale workflow for users with high-SKU catalogues such as pharmacies and convenience stores.</w:t>
      </w:r>
    </w:p>
    <w:p>
      <w:pPr>
        <w:spacing w:before="200" w:after="120"/>
      </w:pPr>
      <w:r>
        <w:rPr>
          <w:b/>
          <w:color w:val="14110D"/>
          <w:sz w:val="26"/>
        </w:rPr>
        <w:t>9.6  Regional Language Coverage</w:t>
      </w:r>
    </w:p>
    <w:p>
      <w:pPr>
        <w:spacing w:line="360" w:lineRule="auto"/>
        <w:jc w:val="both"/>
      </w:pPr>
      <w:r>
        <w:rPr>
          <w:b w:val="0"/>
          <w:i w:val="0"/>
          <w:sz w:val="22"/>
        </w:rPr>
        <w:t>The current system supports English and Hindi. Extending the i18n catalogue to Marathi, Gujarati, Tamil, and Telugu, with native-speaker review of the translated strings and PDF-friendly script support, would broaden the addressable user base across India.</w:t>
      </w:r>
    </w:p>
    <w:p>
      <w:pPr>
        <w:spacing w:before="200" w:after="120"/>
      </w:pPr>
      <w:r>
        <w:rPr>
          <w:b/>
          <w:color w:val="14110D"/>
          <w:sz w:val="26"/>
        </w:rPr>
        <w:t>9.7  Marketplace Integrations</w:t>
      </w:r>
    </w:p>
    <w:p>
      <w:pPr>
        <w:spacing w:line="360" w:lineRule="auto"/>
        <w:jc w:val="both"/>
      </w:pPr>
      <w:r>
        <w:rPr>
          <w:b w:val="0"/>
          <w:i w:val="0"/>
          <w:sz w:val="22"/>
        </w:rPr>
        <w:t>Direct connectors to Shopify, Amazon, and Meesho would allow online-first sellers to maintain a single inventory truth across channels and would reduce GSTR-1 reconciliation effort to a few minutes per month.</w:t>
      </w:r>
    </w:p>
    <w:p>
      <w:pPr>
        <w:spacing w:before="200" w:after="120"/>
      </w:pPr>
      <w:r>
        <w:rPr>
          <w:b/>
          <w:color w:val="14110D"/>
          <w:sz w:val="26"/>
        </w:rPr>
        <w:t>9.8  Advanced Analytics</w:t>
      </w:r>
    </w:p>
    <w:p>
      <w:pPr>
        <w:spacing w:line="360" w:lineRule="auto"/>
        <w:jc w:val="both"/>
      </w:pPr>
      <w:r>
        <w:rPr>
          <w:b w:val="0"/>
          <w:i w:val="0"/>
          <w:sz w:val="22"/>
        </w:rPr>
        <w:t>Future analytical capabilities include ABC inventory analysis, stock-aging buckets, slow-mover identification, customer cohort retention analysis, and a margin-by-product profitability heatmap. These would each plug naturally into the existing Recharts-based analytics page.</w:t>
      </w:r>
    </w:p>
    <w:p>
      <w:pPr>
        <w:spacing w:before="200" w:after="120"/>
      </w:pPr>
      <w:r>
        <w:rPr>
          <w:b/>
          <w:color w:val="14110D"/>
          <w:sz w:val="26"/>
        </w:rPr>
        <w:t>9.9  Native Mobile Application</w:t>
      </w:r>
    </w:p>
    <w:p>
      <w:pPr>
        <w:spacing w:line="360" w:lineRule="auto"/>
        <w:jc w:val="both"/>
      </w:pPr>
      <w:r>
        <w:rPr>
          <w:b w:val="0"/>
          <w:i w:val="0"/>
          <w:sz w:val="22"/>
        </w:rPr>
        <w:t>A React Native companion application optimised for owner-on-the-move usage (read-mostly dashboards, push-notification alerts, offline credit recording) would extend the system beyond the responsive web client.</w:t>
      </w:r>
    </w:p>
    <w:p>
      <w:pPr>
        <w:spacing w:before="200" w:after="120"/>
      </w:pPr>
      <w:r>
        <w:rPr>
          <w:b/>
          <w:color w:val="14110D"/>
          <w:sz w:val="26"/>
        </w:rPr>
        <w:t>9.10  Public REST API and Webhooks</w:t>
      </w:r>
    </w:p>
    <w:p>
      <w:pPr>
        <w:spacing w:line="360" w:lineRule="auto"/>
        <w:jc w:val="both"/>
      </w:pPr>
      <w:r>
        <w:rPr>
          <w:b w:val="0"/>
          <w:i w:val="0"/>
          <w:sz w:val="22"/>
        </w:rPr>
        <w:t>Exposing a stable public REST API and a webhook subscription system would allow external accountants, ERP systems, and marketplace integrators to build on top of the platform.</w:t>
      </w:r>
    </w:p>
    <w:p>
      <w:r>
        <w:br w:type="page"/>
      </w:r>
    </w:p>
    <w:p>
      <w:pPr>
        <w:spacing w:before="480"/>
        <w:jc w:val="center"/>
      </w:pPr>
      <w:r>
        <w:rPr>
          <w:b/>
          <w:i w:val="0"/>
          <w:color w:val="8B1E1E"/>
          <w:sz w:val="44"/>
        </w:rPr>
        <w:t>REFERENCES</w:t>
      </w:r>
    </w:p>
    <w:p>
      <w:pPr>
        <w:pBdr>
          <w:bottom w:val="single" w:sz="8" w:space="1" w:color="8B1E1E"/>
        </w:pBdr>
      </w:pPr>
    </w:p>
    <w:p/>
    <w:p>
      <w:pPr>
        <w:spacing w:line="312" w:lineRule="auto"/>
        <w:ind w:left="567" w:hanging="567"/>
        <w:jc w:val="both"/>
      </w:pPr>
      <w:r>
        <w:rPr>
          <w:b/>
          <w:sz w:val="22"/>
        </w:rPr>
        <w:t xml:space="preserve">[1]  </w:t>
      </w:r>
      <w:r>
        <w:rPr>
          <w:sz w:val="22"/>
        </w:rPr>
        <w:t>MongoDB Inc., "MongoDB Manual," [Online]. Available: https://www.mongodb.com/docs/manual/. [Accessed: 28 April 2026].</w:t>
      </w:r>
    </w:p>
    <w:p>
      <w:pPr>
        <w:spacing w:line="312" w:lineRule="auto"/>
        <w:ind w:left="567" w:hanging="567"/>
        <w:jc w:val="both"/>
      </w:pPr>
      <w:r>
        <w:rPr>
          <w:b/>
          <w:sz w:val="22"/>
        </w:rPr>
        <w:t xml:space="preserve">[2]  </w:t>
      </w:r>
      <w:r>
        <w:rPr>
          <w:sz w:val="22"/>
        </w:rPr>
        <w:t>OpenJS Foundation, "Express - Fast, unopinionated, minimalist web framework for Node.js," [Online]. Available: https://expressjs.com. [Accessed: 28 April 2026].</w:t>
      </w:r>
    </w:p>
    <w:p>
      <w:pPr>
        <w:spacing w:line="312" w:lineRule="auto"/>
        <w:ind w:left="567" w:hanging="567"/>
        <w:jc w:val="both"/>
      </w:pPr>
      <w:r>
        <w:rPr>
          <w:b/>
          <w:sz w:val="22"/>
        </w:rPr>
        <w:t xml:space="preserve">[3]  </w:t>
      </w:r>
      <w:r>
        <w:rPr>
          <w:sz w:val="22"/>
        </w:rPr>
        <w:t>Meta Platforms Inc., "React - The library for web and native user interfaces," [Online]. Available: https://react.dev. [Accessed: 28 April 2026].</w:t>
      </w:r>
    </w:p>
    <w:p>
      <w:pPr>
        <w:spacing w:line="312" w:lineRule="auto"/>
        <w:ind w:left="567" w:hanging="567"/>
        <w:jc w:val="both"/>
      </w:pPr>
      <w:r>
        <w:rPr>
          <w:b/>
          <w:sz w:val="22"/>
        </w:rPr>
        <w:t xml:space="preserve">[4]  </w:t>
      </w:r>
      <w:r>
        <w:rPr>
          <w:sz w:val="22"/>
        </w:rPr>
        <w:t>OpenJS Foundation, "Node.js - Run JavaScript everywhere," [Online]. Available: https://nodejs.org. [Accessed: 28 April 2026].</w:t>
      </w:r>
    </w:p>
    <w:p>
      <w:pPr>
        <w:spacing w:line="312" w:lineRule="auto"/>
        <w:ind w:left="567" w:hanging="567"/>
        <w:jc w:val="both"/>
      </w:pPr>
      <w:r>
        <w:rPr>
          <w:b/>
          <w:sz w:val="22"/>
        </w:rPr>
        <w:t xml:space="preserve">[5]  </w:t>
      </w:r>
      <w:r>
        <w:rPr>
          <w:sz w:val="22"/>
        </w:rPr>
        <w:t>Automattic, "Mongoose - elegant MongoDB object modeling for Node.js," [Online]. Available: https://mongoosejs.com. [Accessed: 28 April 2026].</w:t>
      </w:r>
    </w:p>
    <w:p>
      <w:pPr>
        <w:spacing w:line="312" w:lineRule="auto"/>
        <w:ind w:left="567" w:hanging="567"/>
        <w:jc w:val="both"/>
      </w:pPr>
      <w:r>
        <w:rPr>
          <w:b/>
          <w:sz w:val="22"/>
        </w:rPr>
        <w:t xml:space="preserve">[6]  </w:t>
      </w:r>
      <w:r>
        <w:rPr>
          <w:sz w:val="22"/>
        </w:rPr>
        <w:t>Tailwind Labs, "Tailwind CSS - A utility-first CSS framework," [Online]. Available: https://tailwindcss.com. [Accessed: 28 April 2026].</w:t>
      </w:r>
    </w:p>
    <w:p>
      <w:pPr>
        <w:spacing w:line="312" w:lineRule="auto"/>
        <w:ind w:left="567" w:hanging="567"/>
        <w:jc w:val="both"/>
      </w:pPr>
      <w:r>
        <w:rPr>
          <w:b/>
          <w:sz w:val="22"/>
        </w:rPr>
        <w:t xml:space="preserve">[7]  </w:t>
      </w:r>
      <w:r>
        <w:rPr>
          <w:sz w:val="22"/>
        </w:rPr>
        <w:t>Yev Bar, "Vite - Next Generation Frontend Tooling," [Online]. Available: https://vitejs.dev. [Accessed: 28 April 2026].</w:t>
      </w:r>
    </w:p>
    <w:p>
      <w:pPr>
        <w:spacing w:line="312" w:lineRule="auto"/>
        <w:ind w:left="567" w:hanging="567"/>
        <w:jc w:val="both"/>
      </w:pPr>
      <w:r>
        <w:rPr>
          <w:b/>
          <w:sz w:val="22"/>
        </w:rPr>
        <w:t xml:space="preserve">[8]  </w:t>
      </w:r>
      <w:r>
        <w:rPr>
          <w:sz w:val="22"/>
        </w:rPr>
        <w:t>Google LLC, "Generative AI on Google AI Studio - Gemini API," [Online]. Available: https://ai.google.dev. [Accessed: 28 April 2026].</w:t>
      </w:r>
    </w:p>
    <w:p>
      <w:pPr>
        <w:spacing w:line="312" w:lineRule="auto"/>
        <w:ind w:left="567" w:hanging="567"/>
        <w:jc w:val="both"/>
      </w:pPr>
      <w:r>
        <w:rPr>
          <w:b/>
          <w:sz w:val="22"/>
        </w:rPr>
        <w:t xml:space="preserve">[9]  </w:t>
      </w:r>
      <w:r>
        <w:rPr>
          <w:sz w:val="22"/>
        </w:rPr>
        <w:t>Project Naptha, "Tesseract.js - Pure Javascript OCR for more than 100 Languages," [Online]. Available: https://tesseract.projectnaptha.com. [Accessed: 28 April 2026].</w:t>
      </w:r>
    </w:p>
    <w:p>
      <w:pPr>
        <w:spacing w:line="312" w:lineRule="auto"/>
        <w:ind w:left="567" w:hanging="567"/>
        <w:jc w:val="both"/>
      </w:pPr>
      <w:r>
        <w:rPr>
          <w:b/>
          <w:sz w:val="22"/>
        </w:rPr>
        <w:t xml:space="preserve">[10]  </w:t>
      </w:r>
      <w:r>
        <w:rPr>
          <w:sz w:val="22"/>
        </w:rPr>
        <w:t>Devon Govett, "PDFKit - A JavaScript PDF generation library for Node and the browser," [Online]. Available: https://pdfkit.org. [Accessed: 28 April 2026].</w:t>
      </w:r>
    </w:p>
    <w:p>
      <w:pPr>
        <w:spacing w:line="312" w:lineRule="auto"/>
        <w:ind w:left="567" w:hanging="567"/>
        <w:jc w:val="both"/>
      </w:pPr>
      <w:r>
        <w:rPr>
          <w:b/>
          <w:sz w:val="22"/>
        </w:rPr>
        <w:t xml:space="preserve">[11]  </w:t>
      </w:r>
      <w:r>
        <w:rPr>
          <w:sz w:val="22"/>
        </w:rPr>
        <w:t>i18next Contributors, "react-i18next - Internationalization for React," [Online]. Available: https://react.i18next.com. [Accessed: 28 April 2026].</w:t>
      </w:r>
    </w:p>
    <w:p>
      <w:pPr>
        <w:spacing w:line="312" w:lineRule="auto"/>
        <w:ind w:left="567" w:hanging="567"/>
        <w:jc w:val="both"/>
      </w:pPr>
      <w:r>
        <w:rPr>
          <w:b/>
          <w:sz w:val="22"/>
        </w:rPr>
        <w:t xml:space="preserve">[12]  </w:t>
      </w:r>
      <w:r>
        <w:rPr>
          <w:sz w:val="22"/>
        </w:rPr>
        <w:t>Government of India, "Goods and Services Tax (GST) Council," [Online]. Available: https://gstcouncil.gov.in. [Accessed: 28 April 2026].</w:t>
      </w:r>
    </w:p>
    <w:p>
      <w:pPr>
        <w:spacing w:line="312" w:lineRule="auto"/>
        <w:ind w:left="567" w:hanging="567"/>
        <w:jc w:val="both"/>
      </w:pPr>
      <w:r>
        <w:rPr>
          <w:b/>
          <w:sz w:val="22"/>
        </w:rPr>
        <w:t xml:space="preserve">[13]  </w:t>
      </w:r>
      <w:r>
        <w:rPr>
          <w:sz w:val="22"/>
        </w:rPr>
        <w:t>Goods and Services Tax Network, "e-Invoice System," [Online]. Available: https://einvoice1.gst.gov.in. [Accessed: 28 April 2026].</w:t>
      </w:r>
    </w:p>
    <w:p>
      <w:pPr>
        <w:spacing w:line="312" w:lineRule="auto"/>
        <w:ind w:left="567" w:hanging="567"/>
        <w:jc w:val="both"/>
      </w:pPr>
      <w:r>
        <w:rPr>
          <w:b/>
          <w:sz w:val="22"/>
        </w:rPr>
        <w:t xml:space="preserve">[14]  </w:t>
      </w:r>
      <w:r>
        <w:rPr>
          <w:sz w:val="22"/>
        </w:rPr>
        <w:t>National Payments Corporation of India, "Unified Payments Interface (UPI)," [Online]. Available: https://www.npci.org.in/what-we-do/upi/product-overview. [Accessed: 28 April 2026].</w:t>
      </w:r>
    </w:p>
    <w:p>
      <w:pPr>
        <w:spacing w:line="312" w:lineRule="auto"/>
        <w:ind w:left="567" w:hanging="567"/>
        <w:jc w:val="both"/>
      </w:pPr>
      <w:r>
        <w:rPr>
          <w:b/>
          <w:sz w:val="22"/>
        </w:rPr>
        <w:t xml:space="preserve">[15]  </w:t>
      </w:r>
      <w:r>
        <w:rPr>
          <w:sz w:val="22"/>
        </w:rPr>
        <w:t>M. Fowler, Patterns of Enterprise Application Architecture. Boston: Addison-Wesley Professional, 2002.</w:t>
      </w:r>
    </w:p>
    <w:p>
      <w:pPr>
        <w:spacing w:line="312" w:lineRule="auto"/>
        <w:ind w:left="567" w:hanging="567"/>
        <w:jc w:val="both"/>
      </w:pPr>
      <w:r>
        <w:rPr>
          <w:b/>
          <w:sz w:val="22"/>
        </w:rPr>
        <w:t xml:space="preserve">[16]  </w:t>
      </w:r>
      <w:r>
        <w:rPr>
          <w:sz w:val="22"/>
        </w:rPr>
        <w:t>E. Brewer, "CAP twelve years later: How the rules have changed," Computer, vol. 45, no. 2, pp. 23-29, Feb. 2012.</w:t>
      </w:r>
    </w:p>
    <w:p>
      <w:pPr>
        <w:spacing w:line="312" w:lineRule="auto"/>
        <w:ind w:left="567" w:hanging="567"/>
        <w:jc w:val="both"/>
      </w:pPr>
      <w:r>
        <w:rPr>
          <w:b/>
          <w:sz w:val="22"/>
        </w:rPr>
        <w:t xml:space="preserve">[17]  </w:t>
      </w:r>
      <w:r>
        <w:rPr>
          <w:sz w:val="22"/>
        </w:rPr>
        <w:t>M. Kleppmann, Designing Data-Intensive Applications. Sebastopol, CA: O'Reilly Media, 2017.</w:t>
      </w:r>
    </w:p>
    <w:p>
      <w:pPr>
        <w:spacing w:line="312" w:lineRule="auto"/>
        <w:ind w:left="567" w:hanging="567"/>
        <w:jc w:val="both"/>
      </w:pPr>
      <w:r>
        <w:rPr>
          <w:b/>
          <w:sz w:val="22"/>
        </w:rPr>
        <w:t xml:space="preserve">[18]  </w:t>
      </w:r>
      <w:r>
        <w:rPr>
          <w:sz w:val="22"/>
        </w:rPr>
        <w:t>Open Web Application Security Project, "OWASP Top Ten," [Online]. Available: https://owasp.org/www-project-top-ten/. [Accessed: 28 April 2026].</w:t>
      </w:r>
    </w:p>
    <w:p>
      <w:pPr>
        <w:spacing w:line="312" w:lineRule="auto"/>
        <w:ind w:left="567" w:hanging="567"/>
        <w:jc w:val="both"/>
      </w:pPr>
      <w:r>
        <w:rPr>
          <w:b/>
          <w:sz w:val="22"/>
        </w:rPr>
        <w:t xml:space="preserve">[19]  </w:t>
      </w:r>
      <w:r>
        <w:rPr>
          <w:sz w:val="22"/>
        </w:rPr>
        <w:t>RFC 7519, "JSON Web Token (JWT)," Internet Engineering Task Force, May 2015. [Online]. Available: https://datatracker.ietf.org/doc/html/rfc7519.</w:t>
      </w:r>
    </w:p>
    <w:p>
      <w:pPr>
        <w:spacing w:line="312" w:lineRule="auto"/>
        <w:ind w:left="567" w:hanging="567"/>
        <w:jc w:val="both"/>
      </w:pPr>
      <w:r>
        <w:rPr>
          <w:b/>
          <w:sz w:val="22"/>
        </w:rPr>
        <w:t xml:space="preserve">[20]  </w:t>
      </w:r>
      <w:r>
        <w:rPr>
          <w:sz w:val="22"/>
        </w:rPr>
        <w:t>RFC 7235, "Hypertext Transfer Protocol (HTTP/1.1): Authentication," Internet Engineering Task Force, June 2014.</w:t>
      </w:r>
    </w:p>
    <w:p>
      <w:r>
        <w:br w:type="page"/>
      </w:r>
    </w:p>
    <w:p>
      <w:pPr>
        <w:spacing w:before="480"/>
        <w:jc w:val="center"/>
      </w:pPr>
      <w:r>
        <w:rPr>
          <w:b/>
          <w:i w:val="0"/>
          <w:color w:val="8B1E1E"/>
          <w:sz w:val="44"/>
        </w:rPr>
        <w:t>APPENDIX A</w:t>
      </w:r>
    </w:p>
    <w:p>
      <w:pPr>
        <w:jc w:val="center"/>
      </w:pPr>
      <w:r>
        <w:rPr>
          <w:b/>
          <w:i w:val="0"/>
          <w:sz w:val="32"/>
        </w:rPr>
        <w:t>Sample Code Listings</w:t>
      </w:r>
    </w:p>
    <w:p>
      <w:pPr>
        <w:pBdr>
          <w:bottom w:val="single" w:sz="8" w:space="1" w:color="8B1E1E"/>
        </w:pBdr>
      </w:pPr>
    </w:p>
    <w:p/>
    <w:p>
      <w:pPr>
        <w:spacing w:before="200" w:after="120"/>
      </w:pPr>
      <w:r>
        <w:rPr>
          <w:b/>
          <w:color w:val="14110D"/>
          <w:sz w:val="26"/>
        </w:rPr>
        <w:t>A.1  Atomic Stock Deduction (sale.controller.js, excerpt)</w:t>
      </w:r>
    </w:p>
    <w:p>
      <w:r>
        <w:rPr>
          <w:rFonts w:ascii="Consolas" w:hAnsi="Consolas"/>
          <w:sz w:val="20"/>
        </w:rPr>
        <w:t>const updated = await Product.findOneAndUpdate(</w:t>
        <w:br/>
        <w:t xml:space="preserve">    { _id: item.productId, stock: { $gte: item.quantity } },</w:t>
        <w:br/>
        <w:t xml:space="preserve">    { $inc: { stock: -item.quantity } },</w:t>
        <w:br/>
        <w:t xml:space="preserve">    { new: true }</w:t>
        <w:br/>
        <w:t>);</w:t>
        <w:br/>
        <w:t>if (!updated) {</w:t>
        <w:br/>
        <w:t xml:space="preserve">    return res.status(400).json({</w:t>
        <w:br/>
        <w:t xml:space="preserve">        error: 'INSUFFICIENT_STOCK',</w:t>
        <w:br/>
        <w:t xml:space="preserve">        productId: item.productId,</w:t>
        <w:br/>
        <w:t xml:space="preserve">        requested: item.quantity</w:t>
        <w:br/>
        <w:t xml:space="preserve">    });</w:t>
        <w:br/>
        <w:t>}</w:t>
        <w:br/>
      </w:r>
    </w:p>
    <w:p>
      <w:pPr>
        <w:spacing w:before="200" w:after="120"/>
      </w:pPr>
      <w:r>
        <w:rPr>
          <w:b/>
          <w:color w:val="14110D"/>
          <w:sz w:val="26"/>
        </w:rPr>
        <w:t>A.2  Invoice Number Allocation (sale.service.js, excerpt)</w:t>
      </w:r>
    </w:p>
    <w:p>
      <w:r>
        <w:rPr>
          <w:rFonts w:ascii="Consolas" w:hAnsi="Consolas"/>
          <w:sz w:val="20"/>
        </w:rPr>
        <w:t>async function allocateInvoiceNumber(date) {</w:t>
        <w:br/>
        <w:t xml:space="preserve">    const fy = computeFiscalYear(date);            // e.g. '2026'</w:t>
        <w:br/>
        <w:t xml:space="preserve">    const counter = await Counter.findOneAndUpdate(</w:t>
        <w:br/>
        <w:t xml:space="preserve">        { _id: `invoice-${fy}` },</w:t>
        <w:br/>
        <w:t xml:space="preserve">        { $inc: { seq: 1 } },</w:t>
        <w:br/>
        <w:t xml:space="preserve">        { new: true, upsert: true }</w:t>
        <w:br/>
        <w:t xml:space="preserve">    );</w:t>
        <w:br/>
        <w:t xml:space="preserve">    return `INV-${fy}-${String(counter.seq).padStart(5, '0')}`;</w:t>
        <w:br/>
        <w:t>}</w:t>
        <w:br/>
      </w:r>
    </w:p>
    <w:p>
      <w:pPr>
        <w:spacing w:before="200" w:after="120"/>
      </w:pPr>
      <w:r>
        <w:rPr>
          <w:b/>
          <w:color w:val="14110D"/>
          <w:sz w:val="26"/>
        </w:rPr>
        <w:t>A.3  Khata Reversal (khata.service.js, excerpt)</w:t>
      </w:r>
    </w:p>
    <w:p>
      <w:r>
        <w:rPr>
          <w:rFonts w:ascii="Consolas" w:hAnsi="Consolas"/>
          <w:sz w:val="20"/>
        </w:rPr>
        <w:t>async function reverseEntry(entryId, userId) {</w:t>
        <w:br/>
        <w:t xml:space="preserve">    const original = await KhataEntry.findById(entryId);</w:t>
        <w:br/>
        <w:t xml:space="preserve">    if (!original || original.isReversed) throw new Error('INVALID_REVERSAL');</w:t>
        <w:br/>
        <w:br/>
        <w:t xml:space="preserve">    const reverse = await KhataEntry.create({</w:t>
        <w:br/>
        <w:t xml:space="preserve">        userId,</w:t>
        <w:br/>
        <w:t xml:space="preserve">        customerId: original.customerId,</w:t>
        <w:br/>
        <w:t xml:space="preserve">        voucherType: 'Adjustment',</w:t>
        <w:br/>
        <w:t xml:space="preserve">        direction: original.direction === 'debit' ? 'credit' : 'debit',</w:t>
        <w:br/>
        <w:t xml:space="preserve">        amount: original.amount,</w:t>
        <w:br/>
        <w:t xml:space="preserve">        reversalOf: original._id,</w:t>
        <w:br/>
        <w:t xml:space="preserve">        isReversed: true,</w:t>
        <w:br/>
        <w:t xml:space="preserve">        entryDate: new Date()</w:t>
        <w:br/>
        <w:t xml:space="preserve">    });</w:t>
        <w:br/>
        <w:br/>
        <w:t xml:space="preserve">    original.isReversed = true;</w:t>
        <w:br/>
        <w:t xml:space="preserve">    await original.save();</w:t>
        <w:br/>
        <w:br/>
        <w:t xml:space="preserve">    const sign = reverse.direction === 'debit' ? +1 : -1;</w:t>
        <w:br/>
        <w:t xml:space="preserve">    await Customer.findByIdAndUpdate(</w:t>
        <w:br/>
        <w:t xml:space="preserve">        original.customerId,</w:t>
        <w:br/>
        <w:t xml:space="preserve">        { $inc: { outstandingBalance: sign * reverse.amount } }</w:t>
        <w:br/>
        <w:t xml:space="preserve">    );</w:t>
        <w:br/>
        <w:t xml:space="preserve">    return reverse;</w:t>
        <w:br/>
        <w:t>}</w:t>
        <w:br/>
      </w:r>
    </w:p>
    <w:p>
      <w:pPr>
        <w:spacing w:before="200" w:after="120"/>
      </w:pPr>
      <w:r>
        <w:rPr>
          <w:b/>
          <w:color w:val="14110D"/>
          <w:sz w:val="26"/>
        </w:rPr>
        <w:t>A.4  Smart Alerts Cron (smartAlerts.cron.js, excerpt)</w:t>
      </w:r>
    </w:p>
    <w:p>
      <w:r>
        <w:rPr>
          <w:rFonts w:ascii="Consolas" w:hAnsi="Consolas"/>
          <w:sz w:val="20"/>
        </w:rPr>
        <w:t>const cron = require('node-cron');</w:t>
        <w:br/>
        <w:t>const Product = require('../models/Product.model');</w:t>
        <w:br/>
        <w:t>const Alert = require('../models/Alert.model');</w:t>
        <w:br/>
        <w:br/>
        <w:t>function scheduleSmartAlerts(spec) {</w:t>
        <w:br/>
        <w:t xml:space="preserve">    cron.schedule(spec, async () =&gt; {</w:t>
        <w:br/>
        <w:t xml:space="preserve">        const products = await Product.find({ isDeleted: false });</w:t>
        <w:br/>
        <w:t xml:space="preserve">        const today = new Date();</w:t>
        <w:br/>
        <w:t xml:space="preserve">        for (const p of products) {</w:t>
        <w:br/>
        <w:t xml:space="preserve">            if (p.stock === 0) {</w:t>
        <w:br/>
        <w:t xml:space="preserve">                await upsertAlert('OUT_OF_STOCK', 'critical', p);</w:t>
        <w:br/>
        <w:t xml:space="preserve">            } else if (p.stock &lt;= p.lowStockThreshold) {</w:t>
        <w:br/>
        <w:t xml:space="preserve">                await upsertAlert('LOW_STOCK', 'warning', p);</w:t>
        <w:br/>
        <w:t xml:space="preserve">            }</w:t>
        <w:br/>
        <w:t xml:space="preserve">        }</w:t>
        <w:br/>
        <w:t xml:space="preserve">    }, { timezone: 'Asia/Kolkata' });</w:t>
        <w:br/>
        <w:t>}</w:t>
        <w:br/>
      </w:r>
    </w:p>
    <w:p>
      <w:r>
        <w:br w:type="page"/>
      </w:r>
    </w:p>
    <w:p>
      <w:pPr>
        <w:spacing w:before="480"/>
        <w:jc w:val="center"/>
      </w:pPr>
      <w:r>
        <w:rPr>
          <w:b/>
          <w:i w:val="0"/>
          <w:color w:val="8B1E1E"/>
          <w:sz w:val="44"/>
        </w:rPr>
        <w:t>APPENDIX B</w:t>
      </w:r>
    </w:p>
    <w:p>
      <w:pPr>
        <w:jc w:val="center"/>
      </w:pPr>
      <w:r>
        <w:rPr>
          <w:b/>
          <w:i w:val="0"/>
          <w:sz w:val="32"/>
        </w:rPr>
        <w:t>API Endpoint Reference</w:t>
      </w:r>
    </w:p>
    <w:p>
      <w:pPr>
        <w:pBdr>
          <w:bottom w:val="single" w:sz="8" w:space="1" w:color="8B1E1E"/>
        </w:pBdr>
      </w:pPr>
    </w:p>
    <w:p/>
    <w:p>
      <w:pPr>
        <w:spacing w:line="360" w:lineRule="auto"/>
        <w:jc w:val="both"/>
      </w:pPr>
      <w:r>
        <w:rPr>
          <w:b w:val="0"/>
          <w:i w:val="0"/>
          <w:sz w:val="22"/>
        </w:rPr>
        <w:t>The complete list of REST endpoints exposed under /api/v1/ is provided below.</w:t>
      </w:r>
    </w:p>
    <w:p>
      <w:pPr>
        <w:spacing w:before="200" w:after="120"/>
      </w:pPr>
      <w:r>
        <w:rPr>
          <w:b/>
          <w:color w:val="14110D"/>
          <w:sz w:val="26"/>
        </w:rPr>
        <w:t>B.1  Authentication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val="clear" w:color="auto" w:fill="8B1E1E"/>
          </w:tcPr>
          <w:p>
            <w:r/>
            <w:r>
              <w:rPr>
                <w:b/>
                <w:color w:val="FFFFFF"/>
                <w:sz w:val="22"/>
              </w:rPr>
              <w:t>Method</w:t>
            </w:r>
          </w:p>
        </w:tc>
        <w:tc>
          <w:tcPr>
            <w:tcW w:type="dxa" w:w="2835"/>
            <w:shd w:val="clear" w:color="auto" w:fill="8B1E1E"/>
          </w:tcPr>
          <w:p>
            <w:r/>
            <w:r>
              <w:rPr>
                <w:b/>
                <w:color w:val="FFFFFF"/>
                <w:sz w:val="22"/>
              </w:rPr>
              <w:t>Path</w:t>
            </w:r>
          </w:p>
        </w:tc>
        <w:tc>
          <w:tcPr>
            <w:tcW w:type="dxa" w:w="4535"/>
            <w:shd w:val="clear" w:color="auto" w:fill="8B1E1E"/>
          </w:tcPr>
          <w:p>
            <w:r/>
            <w:r>
              <w:rPr>
                <w:b/>
                <w:color w:val="FFFFFF"/>
                <w:sz w:val="22"/>
              </w:rPr>
              <w:t>Description</w:t>
            </w:r>
          </w:p>
        </w:tc>
      </w:tr>
      <w:tr>
        <w:tc>
          <w:tcPr>
            <w:tcW w:type="dxa" w:w="1134"/>
          </w:tcPr>
          <w:p>
            <w:r/>
            <w:r>
              <w:rPr>
                <w:sz w:val="20"/>
              </w:rPr>
              <w:t>POST</w:t>
            </w:r>
          </w:p>
        </w:tc>
        <w:tc>
          <w:tcPr>
            <w:tcW w:type="dxa" w:w="2835"/>
          </w:tcPr>
          <w:p>
            <w:r/>
            <w:r>
              <w:rPr>
                <w:sz w:val="20"/>
              </w:rPr>
              <w:t>/auth/register</w:t>
            </w:r>
          </w:p>
        </w:tc>
        <w:tc>
          <w:tcPr>
            <w:tcW w:type="dxa" w:w="4535"/>
          </w:tcPr>
          <w:p>
            <w:r/>
            <w:r>
              <w:rPr>
                <w:sz w:val="20"/>
              </w:rPr>
              <w:t>Create new user account</w:t>
            </w:r>
          </w:p>
        </w:tc>
      </w:tr>
      <w:tr>
        <w:tc>
          <w:tcPr>
            <w:tcW w:type="dxa" w:w="1134"/>
          </w:tcPr>
          <w:p>
            <w:r/>
            <w:r>
              <w:rPr>
                <w:sz w:val="20"/>
              </w:rPr>
              <w:t>POST</w:t>
            </w:r>
          </w:p>
        </w:tc>
        <w:tc>
          <w:tcPr>
            <w:tcW w:type="dxa" w:w="2835"/>
          </w:tcPr>
          <w:p>
            <w:r/>
            <w:r>
              <w:rPr>
                <w:sz w:val="20"/>
              </w:rPr>
              <w:t>/auth/login</w:t>
            </w:r>
          </w:p>
        </w:tc>
        <w:tc>
          <w:tcPr>
            <w:tcW w:type="dxa" w:w="4535"/>
          </w:tcPr>
          <w:p>
            <w:r/>
            <w:r>
              <w:rPr>
                <w:sz w:val="20"/>
              </w:rPr>
              <w:t>Authenticate user, return JWT</w:t>
            </w:r>
          </w:p>
        </w:tc>
      </w:tr>
      <w:tr>
        <w:tc>
          <w:tcPr>
            <w:tcW w:type="dxa" w:w="1134"/>
          </w:tcPr>
          <w:p>
            <w:r/>
            <w:r>
              <w:rPr>
                <w:sz w:val="20"/>
              </w:rPr>
              <w:t>GET</w:t>
            </w:r>
          </w:p>
        </w:tc>
        <w:tc>
          <w:tcPr>
            <w:tcW w:type="dxa" w:w="2835"/>
          </w:tcPr>
          <w:p>
            <w:r/>
            <w:r>
              <w:rPr>
                <w:sz w:val="20"/>
              </w:rPr>
              <w:t>/auth/me</w:t>
            </w:r>
          </w:p>
        </w:tc>
        <w:tc>
          <w:tcPr>
            <w:tcW w:type="dxa" w:w="4535"/>
          </w:tcPr>
          <w:p>
            <w:r/>
            <w:r>
              <w:rPr>
                <w:sz w:val="20"/>
              </w:rPr>
              <w:t>Return current authenticated user</w:t>
            </w:r>
          </w:p>
        </w:tc>
      </w:tr>
      <w:tr>
        <w:tc>
          <w:tcPr>
            <w:tcW w:type="dxa" w:w="1134"/>
          </w:tcPr>
          <w:p>
            <w:r/>
            <w:r>
              <w:rPr>
                <w:sz w:val="20"/>
              </w:rPr>
              <w:t>PUT</w:t>
            </w:r>
          </w:p>
        </w:tc>
        <w:tc>
          <w:tcPr>
            <w:tcW w:type="dxa" w:w="2835"/>
          </w:tcPr>
          <w:p>
            <w:r/>
            <w:r>
              <w:rPr>
                <w:sz w:val="20"/>
              </w:rPr>
              <w:t>/auth/update</w:t>
            </w:r>
          </w:p>
        </w:tc>
        <w:tc>
          <w:tcPr>
            <w:tcW w:type="dxa" w:w="4535"/>
          </w:tcPr>
          <w:p>
            <w:r/>
            <w:r>
              <w:rPr>
                <w:sz w:val="20"/>
              </w:rPr>
              <w:t>Update name and email</w:t>
            </w:r>
          </w:p>
        </w:tc>
      </w:tr>
      <w:tr>
        <w:tc>
          <w:tcPr>
            <w:tcW w:type="dxa" w:w="1134"/>
          </w:tcPr>
          <w:p>
            <w:r/>
            <w:r>
              <w:rPr>
                <w:sz w:val="20"/>
              </w:rPr>
              <w:t>POST</w:t>
            </w:r>
          </w:p>
        </w:tc>
        <w:tc>
          <w:tcPr>
            <w:tcW w:type="dxa" w:w="2835"/>
          </w:tcPr>
          <w:p>
            <w:r/>
            <w:r>
              <w:rPr>
                <w:sz w:val="20"/>
              </w:rPr>
              <w:t>/auth/logout</w:t>
            </w:r>
          </w:p>
        </w:tc>
        <w:tc>
          <w:tcPr>
            <w:tcW w:type="dxa" w:w="4535"/>
          </w:tcPr>
          <w:p>
            <w:r/>
            <w:r>
              <w:rPr>
                <w:sz w:val="20"/>
              </w:rPr>
              <w:t>Clear session</w:t>
            </w:r>
          </w:p>
        </w:tc>
      </w:tr>
    </w:tbl>
    <w:p/>
    <w:p>
      <w:pPr>
        <w:spacing w:before="200" w:after="120"/>
      </w:pPr>
      <w:r>
        <w:rPr>
          <w:b/>
          <w:color w:val="14110D"/>
          <w:sz w:val="26"/>
        </w:rPr>
        <w:t>B.2  Products</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val="clear" w:color="auto" w:fill="8B1E1E"/>
          </w:tcPr>
          <w:p>
            <w:r/>
            <w:r>
              <w:rPr>
                <w:b/>
                <w:color w:val="FFFFFF"/>
                <w:sz w:val="22"/>
              </w:rPr>
              <w:t>Method</w:t>
            </w:r>
          </w:p>
        </w:tc>
        <w:tc>
          <w:tcPr>
            <w:tcW w:type="dxa" w:w="2835"/>
            <w:shd w:val="clear" w:color="auto" w:fill="8B1E1E"/>
          </w:tcPr>
          <w:p>
            <w:r/>
            <w:r>
              <w:rPr>
                <w:b/>
                <w:color w:val="FFFFFF"/>
                <w:sz w:val="22"/>
              </w:rPr>
              <w:t>Path</w:t>
            </w:r>
          </w:p>
        </w:tc>
        <w:tc>
          <w:tcPr>
            <w:tcW w:type="dxa" w:w="4535"/>
            <w:shd w:val="clear" w:color="auto" w:fill="8B1E1E"/>
          </w:tcPr>
          <w:p>
            <w:r/>
            <w:r>
              <w:rPr>
                <w:b/>
                <w:color w:val="FFFFFF"/>
                <w:sz w:val="22"/>
              </w:rPr>
              <w:t>Description</w:t>
            </w:r>
          </w:p>
        </w:tc>
      </w:tr>
      <w:tr>
        <w:tc>
          <w:tcPr>
            <w:tcW w:type="dxa" w:w="1134"/>
          </w:tcPr>
          <w:p>
            <w:r/>
            <w:r>
              <w:rPr>
                <w:sz w:val="20"/>
              </w:rPr>
              <w:t>GET</w:t>
            </w:r>
          </w:p>
        </w:tc>
        <w:tc>
          <w:tcPr>
            <w:tcW w:type="dxa" w:w="2835"/>
          </w:tcPr>
          <w:p>
            <w:r/>
            <w:r>
              <w:rPr>
                <w:sz w:val="20"/>
              </w:rPr>
              <w:t>/products</w:t>
            </w:r>
          </w:p>
        </w:tc>
        <w:tc>
          <w:tcPr>
            <w:tcW w:type="dxa" w:w="4535"/>
          </w:tcPr>
          <w:p>
            <w:r/>
            <w:r>
              <w:rPr>
                <w:sz w:val="20"/>
              </w:rPr>
              <w:t>List all (search, filter)</w:t>
            </w:r>
          </w:p>
        </w:tc>
      </w:tr>
      <w:tr>
        <w:tc>
          <w:tcPr>
            <w:tcW w:type="dxa" w:w="1134"/>
          </w:tcPr>
          <w:p>
            <w:r/>
            <w:r>
              <w:rPr>
                <w:sz w:val="20"/>
              </w:rPr>
              <w:t>POST</w:t>
            </w:r>
          </w:p>
        </w:tc>
        <w:tc>
          <w:tcPr>
            <w:tcW w:type="dxa" w:w="2835"/>
          </w:tcPr>
          <w:p>
            <w:r/>
            <w:r>
              <w:rPr>
                <w:sz w:val="20"/>
              </w:rPr>
              <w:t>/products</w:t>
            </w:r>
          </w:p>
        </w:tc>
        <w:tc>
          <w:tcPr>
            <w:tcW w:type="dxa" w:w="4535"/>
          </w:tcPr>
          <w:p>
            <w:r/>
            <w:r>
              <w:rPr>
                <w:sz w:val="20"/>
              </w:rPr>
              <w:t>Create new product</w:t>
            </w:r>
          </w:p>
        </w:tc>
      </w:tr>
      <w:tr>
        <w:tc>
          <w:tcPr>
            <w:tcW w:type="dxa" w:w="1134"/>
          </w:tcPr>
          <w:p>
            <w:r/>
            <w:r>
              <w:rPr>
                <w:sz w:val="20"/>
              </w:rPr>
              <w:t>GET</w:t>
            </w:r>
          </w:p>
        </w:tc>
        <w:tc>
          <w:tcPr>
            <w:tcW w:type="dxa" w:w="2835"/>
          </w:tcPr>
          <w:p>
            <w:r/>
            <w:r>
              <w:rPr>
                <w:sz w:val="20"/>
              </w:rPr>
              <w:t>/products/:id</w:t>
            </w:r>
          </w:p>
        </w:tc>
        <w:tc>
          <w:tcPr>
            <w:tcW w:type="dxa" w:w="4535"/>
          </w:tcPr>
          <w:p>
            <w:r/>
            <w:r>
              <w:rPr>
                <w:sz w:val="20"/>
              </w:rPr>
              <w:t>Read one product</w:t>
            </w:r>
          </w:p>
        </w:tc>
      </w:tr>
      <w:tr>
        <w:tc>
          <w:tcPr>
            <w:tcW w:type="dxa" w:w="1134"/>
          </w:tcPr>
          <w:p>
            <w:r/>
            <w:r>
              <w:rPr>
                <w:sz w:val="20"/>
              </w:rPr>
              <w:t>PUT</w:t>
            </w:r>
          </w:p>
        </w:tc>
        <w:tc>
          <w:tcPr>
            <w:tcW w:type="dxa" w:w="2835"/>
          </w:tcPr>
          <w:p>
            <w:r/>
            <w:r>
              <w:rPr>
                <w:sz w:val="20"/>
              </w:rPr>
              <w:t>/products/:id</w:t>
            </w:r>
          </w:p>
        </w:tc>
        <w:tc>
          <w:tcPr>
            <w:tcW w:type="dxa" w:w="4535"/>
          </w:tcPr>
          <w:p>
            <w:r/>
            <w:r>
              <w:rPr>
                <w:sz w:val="20"/>
              </w:rPr>
              <w:t>Update product</w:t>
            </w:r>
          </w:p>
        </w:tc>
      </w:tr>
      <w:tr>
        <w:tc>
          <w:tcPr>
            <w:tcW w:type="dxa" w:w="1134"/>
          </w:tcPr>
          <w:p>
            <w:r/>
            <w:r>
              <w:rPr>
                <w:sz w:val="20"/>
              </w:rPr>
              <w:t>DELETE</w:t>
            </w:r>
          </w:p>
        </w:tc>
        <w:tc>
          <w:tcPr>
            <w:tcW w:type="dxa" w:w="2835"/>
          </w:tcPr>
          <w:p>
            <w:r/>
            <w:r>
              <w:rPr>
                <w:sz w:val="20"/>
              </w:rPr>
              <w:t>/products/:id</w:t>
            </w:r>
          </w:p>
        </w:tc>
        <w:tc>
          <w:tcPr>
            <w:tcW w:type="dxa" w:w="4535"/>
          </w:tcPr>
          <w:p>
            <w:r/>
            <w:r>
              <w:rPr>
                <w:sz w:val="20"/>
              </w:rPr>
              <w:t>Soft-delete product</w:t>
            </w:r>
          </w:p>
        </w:tc>
      </w:tr>
      <w:tr>
        <w:tc>
          <w:tcPr>
            <w:tcW w:type="dxa" w:w="1134"/>
          </w:tcPr>
          <w:p>
            <w:r/>
            <w:r>
              <w:rPr>
                <w:sz w:val="20"/>
              </w:rPr>
              <w:t>PATCH</w:t>
            </w:r>
          </w:p>
        </w:tc>
        <w:tc>
          <w:tcPr>
            <w:tcW w:type="dxa" w:w="2835"/>
          </w:tcPr>
          <w:p>
            <w:r/>
            <w:r>
              <w:rPr>
                <w:sz w:val="20"/>
              </w:rPr>
              <w:t>/products/:id/stock</w:t>
            </w:r>
          </w:p>
        </w:tc>
        <w:tc>
          <w:tcPr>
            <w:tcW w:type="dxa" w:w="4535"/>
          </w:tcPr>
          <w:p>
            <w:r/>
            <w:r>
              <w:rPr>
                <w:sz w:val="20"/>
              </w:rPr>
              <w:t>Adjust stock (IN/OUT/ADJUST)</w:t>
            </w:r>
          </w:p>
        </w:tc>
      </w:tr>
      <w:tr>
        <w:tc>
          <w:tcPr>
            <w:tcW w:type="dxa" w:w="1134"/>
          </w:tcPr>
          <w:p>
            <w:r/>
            <w:r>
              <w:rPr>
                <w:sz w:val="20"/>
              </w:rPr>
              <w:t>GET</w:t>
            </w:r>
          </w:p>
        </w:tc>
        <w:tc>
          <w:tcPr>
            <w:tcW w:type="dxa" w:w="2835"/>
          </w:tcPr>
          <w:p>
            <w:r/>
            <w:r>
              <w:rPr>
                <w:sz w:val="20"/>
              </w:rPr>
              <w:t>/products/low-stock</w:t>
            </w:r>
          </w:p>
        </w:tc>
        <w:tc>
          <w:tcPr>
            <w:tcW w:type="dxa" w:w="4535"/>
          </w:tcPr>
          <w:p>
            <w:r/>
            <w:r>
              <w:rPr>
                <w:sz w:val="20"/>
              </w:rPr>
              <w:t>List products below threshold</w:t>
            </w:r>
          </w:p>
        </w:tc>
      </w:tr>
      <w:tr>
        <w:tc>
          <w:tcPr>
            <w:tcW w:type="dxa" w:w="1134"/>
          </w:tcPr>
          <w:p>
            <w:r/>
            <w:r>
              <w:rPr>
                <w:sz w:val="20"/>
              </w:rPr>
              <w:t>GET</w:t>
            </w:r>
          </w:p>
        </w:tc>
        <w:tc>
          <w:tcPr>
            <w:tcW w:type="dxa" w:w="2835"/>
          </w:tcPr>
          <w:p>
            <w:r/>
            <w:r>
              <w:rPr>
                <w:sz w:val="20"/>
              </w:rPr>
              <w:t>/products/by-barcode/:code</w:t>
            </w:r>
          </w:p>
        </w:tc>
        <w:tc>
          <w:tcPr>
            <w:tcW w:type="dxa" w:w="4535"/>
          </w:tcPr>
          <w:p>
            <w:r/>
            <w:r>
              <w:rPr>
                <w:sz w:val="20"/>
              </w:rPr>
              <w:t>Lookup by barcode</w:t>
            </w:r>
          </w:p>
        </w:tc>
      </w:tr>
    </w:tbl>
    <w:p/>
    <w:p>
      <w:pPr>
        <w:spacing w:before="200" w:after="120"/>
      </w:pPr>
      <w:r>
        <w:rPr>
          <w:b/>
          <w:color w:val="14110D"/>
          <w:sz w:val="26"/>
        </w:rPr>
        <w:t>B.3  Sales</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val="clear" w:color="auto" w:fill="8B1E1E"/>
          </w:tcPr>
          <w:p>
            <w:r/>
            <w:r>
              <w:rPr>
                <w:b/>
                <w:color w:val="FFFFFF"/>
                <w:sz w:val="22"/>
              </w:rPr>
              <w:t>Method</w:t>
            </w:r>
          </w:p>
        </w:tc>
        <w:tc>
          <w:tcPr>
            <w:tcW w:type="dxa" w:w="2835"/>
            <w:shd w:val="clear" w:color="auto" w:fill="8B1E1E"/>
          </w:tcPr>
          <w:p>
            <w:r/>
            <w:r>
              <w:rPr>
                <w:b/>
                <w:color w:val="FFFFFF"/>
                <w:sz w:val="22"/>
              </w:rPr>
              <w:t>Path</w:t>
            </w:r>
          </w:p>
        </w:tc>
        <w:tc>
          <w:tcPr>
            <w:tcW w:type="dxa" w:w="4535"/>
            <w:shd w:val="clear" w:color="auto" w:fill="8B1E1E"/>
          </w:tcPr>
          <w:p>
            <w:r/>
            <w:r>
              <w:rPr>
                <w:b/>
                <w:color w:val="FFFFFF"/>
                <w:sz w:val="22"/>
              </w:rPr>
              <w:t>Description</w:t>
            </w:r>
          </w:p>
        </w:tc>
      </w:tr>
      <w:tr>
        <w:tc>
          <w:tcPr>
            <w:tcW w:type="dxa" w:w="1134"/>
          </w:tcPr>
          <w:p>
            <w:r/>
            <w:r>
              <w:rPr>
                <w:sz w:val="20"/>
              </w:rPr>
              <w:t>POST</w:t>
            </w:r>
          </w:p>
        </w:tc>
        <w:tc>
          <w:tcPr>
            <w:tcW w:type="dxa" w:w="2835"/>
          </w:tcPr>
          <w:p>
            <w:r/>
            <w:r>
              <w:rPr>
                <w:sz w:val="20"/>
              </w:rPr>
              <w:t>/sales</w:t>
            </w:r>
          </w:p>
        </w:tc>
        <w:tc>
          <w:tcPr>
            <w:tcW w:type="dxa" w:w="4535"/>
          </w:tcPr>
          <w:p>
            <w:r/>
            <w:r>
              <w:rPr>
                <w:sz w:val="20"/>
              </w:rPr>
              <w:t>Create sale (atomic)</w:t>
            </w:r>
          </w:p>
        </w:tc>
      </w:tr>
      <w:tr>
        <w:tc>
          <w:tcPr>
            <w:tcW w:type="dxa" w:w="1134"/>
          </w:tcPr>
          <w:p>
            <w:r/>
            <w:r>
              <w:rPr>
                <w:sz w:val="20"/>
              </w:rPr>
              <w:t>GET</w:t>
            </w:r>
          </w:p>
        </w:tc>
        <w:tc>
          <w:tcPr>
            <w:tcW w:type="dxa" w:w="2835"/>
          </w:tcPr>
          <w:p>
            <w:r/>
            <w:r>
              <w:rPr>
                <w:sz w:val="20"/>
              </w:rPr>
              <w:t>/sales</w:t>
            </w:r>
          </w:p>
        </w:tc>
        <w:tc>
          <w:tcPr>
            <w:tcW w:type="dxa" w:w="4535"/>
          </w:tcPr>
          <w:p>
            <w:r/>
            <w:r>
              <w:rPr>
                <w:sz w:val="20"/>
              </w:rPr>
              <w:t>List with filters</w:t>
            </w:r>
          </w:p>
        </w:tc>
      </w:tr>
      <w:tr>
        <w:tc>
          <w:tcPr>
            <w:tcW w:type="dxa" w:w="1134"/>
          </w:tcPr>
          <w:p>
            <w:r/>
            <w:r>
              <w:rPr>
                <w:sz w:val="20"/>
              </w:rPr>
              <w:t>GET</w:t>
            </w:r>
          </w:p>
        </w:tc>
        <w:tc>
          <w:tcPr>
            <w:tcW w:type="dxa" w:w="2835"/>
          </w:tcPr>
          <w:p>
            <w:r/>
            <w:r>
              <w:rPr>
                <w:sz w:val="20"/>
              </w:rPr>
              <w:t>/sales/:id</w:t>
            </w:r>
          </w:p>
        </w:tc>
        <w:tc>
          <w:tcPr>
            <w:tcW w:type="dxa" w:w="4535"/>
          </w:tcPr>
          <w:p>
            <w:r/>
            <w:r>
              <w:rPr>
                <w:sz w:val="20"/>
              </w:rPr>
              <w:t>Read one sale</w:t>
            </w:r>
          </w:p>
        </w:tc>
      </w:tr>
      <w:tr>
        <w:tc>
          <w:tcPr>
            <w:tcW w:type="dxa" w:w="1134"/>
          </w:tcPr>
          <w:p>
            <w:r/>
            <w:r>
              <w:rPr>
                <w:sz w:val="20"/>
              </w:rPr>
              <w:t>GET</w:t>
            </w:r>
          </w:p>
        </w:tc>
        <w:tc>
          <w:tcPr>
            <w:tcW w:type="dxa" w:w="2835"/>
          </w:tcPr>
          <w:p>
            <w:r/>
            <w:r>
              <w:rPr>
                <w:sz w:val="20"/>
              </w:rPr>
              <w:t>/sales/:id/pdf</w:t>
            </w:r>
          </w:p>
        </w:tc>
        <w:tc>
          <w:tcPr>
            <w:tcW w:type="dxa" w:w="4535"/>
          </w:tcPr>
          <w:p>
            <w:r/>
            <w:r>
              <w:rPr>
                <w:sz w:val="20"/>
              </w:rPr>
              <w:t>Download invoice PDF</w:t>
            </w:r>
          </w:p>
        </w:tc>
      </w:tr>
      <w:tr>
        <w:tc>
          <w:tcPr>
            <w:tcW w:type="dxa" w:w="1134"/>
          </w:tcPr>
          <w:p>
            <w:r/>
            <w:r>
              <w:rPr>
                <w:sz w:val="20"/>
              </w:rPr>
              <w:t>GET</w:t>
            </w:r>
          </w:p>
        </w:tc>
        <w:tc>
          <w:tcPr>
            <w:tcW w:type="dxa" w:w="2835"/>
          </w:tcPr>
          <w:p>
            <w:r/>
            <w:r>
              <w:rPr>
                <w:sz w:val="20"/>
              </w:rPr>
              <w:t>/sales/report</w:t>
            </w:r>
          </w:p>
        </w:tc>
        <w:tc>
          <w:tcPr>
            <w:tcW w:type="dxa" w:w="4535"/>
          </w:tcPr>
          <w:p>
            <w:r/>
            <w:r>
              <w:rPr>
                <w:sz w:val="20"/>
              </w:rPr>
              <w:t>Aggregated report</w:t>
            </w:r>
          </w:p>
        </w:tc>
      </w:tr>
      <w:tr>
        <w:tc>
          <w:tcPr>
            <w:tcW w:type="dxa" w:w="1134"/>
          </w:tcPr>
          <w:p>
            <w:r/>
            <w:r>
              <w:rPr>
                <w:sz w:val="20"/>
              </w:rPr>
              <w:t>GET</w:t>
            </w:r>
          </w:p>
        </w:tc>
        <w:tc>
          <w:tcPr>
            <w:tcW w:type="dxa" w:w="2835"/>
          </w:tcPr>
          <w:p>
            <w:r/>
            <w:r>
              <w:rPr>
                <w:sz w:val="20"/>
              </w:rPr>
              <w:t>/sales/tally.xml</w:t>
            </w:r>
          </w:p>
        </w:tc>
        <w:tc>
          <w:tcPr>
            <w:tcW w:type="dxa" w:w="4535"/>
          </w:tcPr>
          <w:p>
            <w:r/>
            <w:r>
              <w:rPr>
                <w:sz w:val="20"/>
              </w:rPr>
              <w:t>Tally Prime XML export</w:t>
            </w:r>
          </w:p>
        </w:tc>
      </w:tr>
    </w:tbl>
    <w:p/>
    <w:p>
      <w:pPr>
        <w:spacing w:before="200" w:after="120"/>
      </w:pPr>
      <w:r>
        <w:rPr>
          <w:b/>
          <w:color w:val="14110D"/>
          <w:sz w:val="26"/>
        </w:rPr>
        <w:t>B.4  Customers</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val="clear" w:color="auto" w:fill="8B1E1E"/>
          </w:tcPr>
          <w:p>
            <w:r/>
            <w:r>
              <w:rPr>
                <w:b/>
                <w:color w:val="FFFFFF"/>
                <w:sz w:val="22"/>
              </w:rPr>
              <w:t>Method</w:t>
            </w:r>
          </w:p>
        </w:tc>
        <w:tc>
          <w:tcPr>
            <w:tcW w:type="dxa" w:w="3402"/>
            <w:shd w:val="clear" w:color="auto" w:fill="8B1E1E"/>
          </w:tcPr>
          <w:p>
            <w:r/>
            <w:r>
              <w:rPr>
                <w:b/>
                <w:color w:val="FFFFFF"/>
                <w:sz w:val="22"/>
              </w:rPr>
              <w:t>Path</w:t>
            </w:r>
          </w:p>
        </w:tc>
        <w:tc>
          <w:tcPr>
            <w:tcW w:type="dxa" w:w="3969"/>
            <w:shd w:val="clear" w:color="auto" w:fill="8B1E1E"/>
          </w:tcPr>
          <w:p>
            <w:r/>
            <w:r>
              <w:rPr>
                <w:b/>
                <w:color w:val="FFFFFF"/>
                <w:sz w:val="22"/>
              </w:rPr>
              <w:t>Description</w:t>
            </w:r>
          </w:p>
        </w:tc>
      </w:tr>
      <w:tr>
        <w:tc>
          <w:tcPr>
            <w:tcW w:type="dxa" w:w="1134"/>
          </w:tcPr>
          <w:p>
            <w:r/>
            <w:r>
              <w:rPr>
                <w:sz w:val="20"/>
              </w:rPr>
              <w:t>POST</w:t>
            </w:r>
          </w:p>
        </w:tc>
        <w:tc>
          <w:tcPr>
            <w:tcW w:type="dxa" w:w="3402"/>
          </w:tcPr>
          <w:p>
            <w:r/>
            <w:r>
              <w:rPr>
                <w:sz w:val="20"/>
              </w:rPr>
              <w:t>/customers</w:t>
            </w:r>
          </w:p>
        </w:tc>
        <w:tc>
          <w:tcPr>
            <w:tcW w:type="dxa" w:w="3969"/>
          </w:tcPr>
          <w:p>
            <w:r/>
            <w:r>
              <w:rPr>
                <w:sz w:val="20"/>
              </w:rPr>
              <w:t>Create</w:t>
            </w:r>
          </w:p>
        </w:tc>
      </w:tr>
      <w:tr>
        <w:tc>
          <w:tcPr>
            <w:tcW w:type="dxa" w:w="1134"/>
          </w:tcPr>
          <w:p>
            <w:r/>
            <w:r>
              <w:rPr>
                <w:sz w:val="20"/>
              </w:rPr>
              <w:t>GET</w:t>
            </w:r>
          </w:p>
        </w:tc>
        <w:tc>
          <w:tcPr>
            <w:tcW w:type="dxa" w:w="3402"/>
          </w:tcPr>
          <w:p>
            <w:r/>
            <w:r>
              <w:rPr>
                <w:sz w:val="20"/>
              </w:rPr>
              <w:t>/customers</w:t>
            </w:r>
          </w:p>
        </w:tc>
        <w:tc>
          <w:tcPr>
            <w:tcW w:type="dxa" w:w="3969"/>
          </w:tcPr>
          <w:p>
            <w:r/>
            <w:r>
              <w:rPr>
                <w:sz w:val="20"/>
              </w:rPr>
              <w:t>List + search</w:t>
            </w:r>
          </w:p>
        </w:tc>
      </w:tr>
      <w:tr>
        <w:tc>
          <w:tcPr>
            <w:tcW w:type="dxa" w:w="1134"/>
          </w:tcPr>
          <w:p>
            <w:r/>
            <w:r>
              <w:rPr>
                <w:sz w:val="20"/>
              </w:rPr>
              <w:t>GET</w:t>
            </w:r>
          </w:p>
        </w:tc>
        <w:tc>
          <w:tcPr>
            <w:tcW w:type="dxa" w:w="3402"/>
          </w:tcPr>
          <w:p>
            <w:r/>
            <w:r>
              <w:rPr>
                <w:sz w:val="20"/>
              </w:rPr>
              <w:t>/customers/:id</w:t>
            </w:r>
          </w:p>
        </w:tc>
        <w:tc>
          <w:tcPr>
            <w:tcW w:type="dxa" w:w="3969"/>
          </w:tcPr>
          <w:p>
            <w:r/>
            <w:r>
              <w:rPr>
                <w:sz w:val="20"/>
              </w:rPr>
              <w:t>Read</w:t>
            </w:r>
          </w:p>
        </w:tc>
      </w:tr>
      <w:tr>
        <w:tc>
          <w:tcPr>
            <w:tcW w:type="dxa" w:w="1134"/>
          </w:tcPr>
          <w:p>
            <w:r/>
            <w:r>
              <w:rPr>
                <w:sz w:val="20"/>
              </w:rPr>
              <w:t>PATCH</w:t>
            </w:r>
          </w:p>
        </w:tc>
        <w:tc>
          <w:tcPr>
            <w:tcW w:type="dxa" w:w="3402"/>
          </w:tcPr>
          <w:p>
            <w:r/>
            <w:r>
              <w:rPr>
                <w:sz w:val="20"/>
              </w:rPr>
              <w:t>/customers/:id</w:t>
            </w:r>
          </w:p>
        </w:tc>
        <w:tc>
          <w:tcPr>
            <w:tcW w:type="dxa" w:w="3969"/>
          </w:tcPr>
          <w:p>
            <w:r/>
            <w:r>
              <w:rPr>
                <w:sz w:val="20"/>
              </w:rPr>
              <w:t>Update</w:t>
            </w:r>
          </w:p>
        </w:tc>
      </w:tr>
      <w:tr>
        <w:tc>
          <w:tcPr>
            <w:tcW w:type="dxa" w:w="1134"/>
          </w:tcPr>
          <w:p>
            <w:r/>
            <w:r>
              <w:rPr>
                <w:sz w:val="20"/>
              </w:rPr>
              <w:t>DELETE</w:t>
            </w:r>
          </w:p>
        </w:tc>
        <w:tc>
          <w:tcPr>
            <w:tcW w:type="dxa" w:w="3402"/>
          </w:tcPr>
          <w:p>
            <w:r/>
            <w:r>
              <w:rPr>
                <w:sz w:val="20"/>
              </w:rPr>
              <w:t>/customers/:id</w:t>
            </w:r>
          </w:p>
        </w:tc>
        <w:tc>
          <w:tcPr>
            <w:tcW w:type="dxa" w:w="3969"/>
          </w:tcPr>
          <w:p>
            <w:r/>
            <w:r>
              <w:rPr>
                <w:sz w:val="20"/>
              </w:rPr>
              <w:t>Soft delete</w:t>
            </w:r>
          </w:p>
        </w:tc>
      </w:tr>
      <w:tr>
        <w:tc>
          <w:tcPr>
            <w:tcW w:type="dxa" w:w="1134"/>
          </w:tcPr>
          <w:p>
            <w:r/>
            <w:r>
              <w:rPr>
                <w:sz w:val="20"/>
              </w:rPr>
              <w:t>GET</w:t>
            </w:r>
          </w:p>
        </w:tc>
        <w:tc>
          <w:tcPr>
            <w:tcW w:type="dxa" w:w="3402"/>
          </w:tcPr>
          <w:p>
            <w:r/>
            <w:r>
              <w:rPr>
                <w:sz w:val="20"/>
              </w:rPr>
              <w:t>/customers/top-debtors</w:t>
            </w:r>
          </w:p>
        </w:tc>
        <w:tc>
          <w:tcPr>
            <w:tcW w:type="dxa" w:w="3969"/>
          </w:tcPr>
          <w:p>
            <w:r/>
            <w:r>
              <w:rPr>
                <w:sz w:val="20"/>
              </w:rPr>
              <w:t>Top N by outstanding balance</w:t>
            </w:r>
          </w:p>
        </w:tc>
      </w:tr>
      <w:tr>
        <w:tc>
          <w:tcPr>
            <w:tcW w:type="dxa" w:w="1134"/>
          </w:tcPr>
          <w:p>
            <w:r/>
            <w:r>
              <w:rPr>
                <w:sz w:val="20"/>
              </w:rPr>
              <w:t>POST</w:t>
            </w:r>
          </w:p>
        </w:tc>
        <w:tc>
          <w:tcPr>
            <w:tcW w:type="dxa" w:w="3402"/>
          </w:tcPr>
          <w:p>
            <w:r/>
            <w:r>
              <w:rPr>
                <w:sz w:val="20"/>
              </w:rPr>
              <w:t>/customers/:id/recompute-balance</w:t>
            </w:r>
          </w:p>
        </w:tc>
        <w:tc>
          <w:tcPr>
            <w:tcW w:type="dxa" w:w="3969"/>
          </w:tcPr>
          <w:p>
            <w:r/>
            <w:r>
              <w:rPr>
                <w:sz w:val="20"/>
              </w:rPr>
              <w:t>Reconcile from ledger</w:t>
            </w:r>
          </w:p>
        </w:tc>
      </w:tr>
    </w:tbl>
    <w:p/>
    <w:p>
      <w:pPr>
        <w:spacing w:before="200" w:after="120"/>
      </w:pPr>
      <w:r>
        <w:rPr>
          <w:b/>
          <w:color w:val="14110D"/>
          <w:sz w:val="26"/>
        </w:rPr>
        <w:t>B.5  Khata (Ledger)</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val="clear" w:color="auto" w:fill="8B1E1E"/>
          </w:tcPr>
          <w:p>
            <w:r/>
            <w:r>
              <w:rPr>
                <w:b/>
                <w:color w:val="FFFFFF"/>
                <w:sz w:val="22"/>
              </w:rPr>
              <w:t>Method</w:t>
            </w:r>
          </w:p>
        </w:tc>
        <w:tc>
          <w:tcPr>
            <w:tcW w:type="dxa" w:w="3402"/>
            <w:shd w:val="clear" w:color="auto" w:fill="8B1E1E"/>
          </w:tcPr>
          <w:p>
            <w:r/>
            <w:r>
              <w:rPr>
                <w:b/>
                <w:color w:val="FFFFFF"/>
                <w:sz w:val="22"/>
              </w:rPr>
              <w:t>Path</w:t>
            </w:r>
          </w:p>
        </w:tc>
        <w:tc>
          <w:tcPr>
            <w:tcW w:type="dxa" w:w="3969"/>
            <w:shd w:val="clear" w:color="auto" w:fill="8B1E1E"/>
          </w:tcPr>
          <w:p>
            <w:r/>
            <w:r>
              <w:rPr>
                <w:b/>
                <w:color w:val="FFFFFF"/>
                <w:sz w:val="22"/>
              </w:rPr>
              <w:t>Description</w:t>
            </w:r>
          </w:p>
        </w:tc>
      </w:tr>
      <w:tr>
        <w:tc>
          <w:tcPr>
            <w:tcW w:type="dxa" w:w="1134"/>
          </w:tcPr>
          <w:p>
            <w:r/>
            <w:r>
              <w:rPr>
                <w:sz w:val="20"/>
              </w:rPr>
              <w:t>POST</w:t>
            </w:r>
          </w:p>
        </w:tc>
        <w:tc>
          <w:tcPr>
            <w:tcW w:type="dxa" w:w="3402"/>
          </w:tcPr>
          <w:p>
            <w:r/>
            <w:r>
              <w:rPr>
                <w:sz w:val="20"/>
              </w:rPr>
              <w:t>/khata/payments</w:t>
            </w:r>
          </w:p>
        </w:tc>
        <w:tc>
          <w:tcPr>
            <w:tcW w:type="dxa" w:w="3969"/>
          </w:tcPr>
          <w:p>
            <w:r/>
            <w:r>
              <w:rPr>
                <w:sz w:val="20"/>
              </w:rPr>
              <w:t>Record payment</w:t>
            </w:r>
          </w:p>
        </w:tc>
      </w:tr>
      <w:tr>
        <w:tc>
          <w:tcPr>
            <w:tcW w:type="dxa" w:w="1134"/>
          </w:tcPr>
          <w:p>
            <w:r/>
            <w:r>
              <w:rPr>
                <w:sz w:val="20"/>
              </w:rPr>
              <w:t>POST</w:t>
            </w:r>
          </w:p>
        </w:tc>
        <w:tc>
          <w:tcPr>
            <w:tcW w:type="dxa" w:w="3402"/>
          </w:tcPr>
          <w:p>
            <w:r/>
            <w:r>
              <w:rPr>
                <w:sz w:val="20"/>
              </w:rPr>
              <w:t>/khata/adjustments</w:t>
            </w:r>
          </w:p>
        </w:tc>
        <w:tc>
          <w:tcPr>
            <w:tcW w:type="dxa" w:w="3969"/>
          </w:tcPr>
          <w:p>
            <w:r/>
            <w:r>
              <w:rPr>
                <w:sz w:val="20"/>
              </w:rPr>
              <w:t>Write-off / credit memo</w:t>
            </w:r>
          </w:p>
        </w:tc>
      </w:tr>
      <w:tr>
        <w:tc>
          <w:tcPr>
            <w:tcW w:type="dxa" w:w="1134"/>
          </w:tcPr>
          <w:p>
            <w:r/>
            <w:r>
              <w:rPr>
                <w:sz w:val="20"/>
              </w:rPr>
              <w:t>POST</w:t>
            </w:r>
          </w:p>
        </w:tc>
        <w:tc>
          <w:tcPr>
            <w:tcW w:type="dxa" w:w="3402"/>
          </w:tcPr>
          <w:p>
            <w:r/>
            <w:r>
              <w:rPr>
                <w:sz w:val="20"/>
              </w:rPr>
              <w:t>/khata/entries/:id/reverse</w:t>
            </w:r>
          </w:p>
        </w:tc>
        <w:tc>
          <w:tcPr>
            <w:tcW w:type="dxa" w:w="3969"/>
          </w:tcPr>
          <w:p>
            <w:r/>
            <w:r>
              <w:rPr>
                <w:sz w:val="20"/>
              </w:rPr>
              <w:t>Reverse an entry</w:t>
            </w:r>
          </w:p>
        </w:tc>
      </w:tr>
      <w:tr>
        <w:tc>
          <w:tcPr>
            <w:tcW w:type="dxa" w:w="1134"/>
          </w:tcPr>
          <w:p>
            <w:r/>
            <w:r>
              <w:rPr>
                <w:sz w:val="20"/>
              </w:rPr>
              <w:t>GET</w:t>
            </w:r>
          </w:p>
        </w:tc>
        <w:tc>
          <w:tcPr>
            <w:tcW w:type="dxa" w:w="3402"/>
          </w:tcPr>
          <w:p>
            <w:r/>
            <w:r>
              <w:rPr>
                <w:sz w:val="20"/>
              </w:rPr>
              <w:t>/khata/customers/:id/entries</w:t>
            </w:r>
          </w:p>
        </w:tc>
        <w:tc>
          <w:tcPr>
            <w:tcW w:type="dxa" w:w="3969"/>
          </w:tcPr>
          <w:p>
            <w:r/>
            <w:r>
              <w:rPr>
                <w:sz w:val="20"/>
              </w:rPr>
              <w:t>List ledger entries</w:t>
            </w:r>
          </w:p>
        </w:tc>
      </w:tr>
      <w:tr>
        <w:tc>
          <w:tcPr>
            <w:tcW w:type="dxa" w:w="1134"/>
          </w:tcPr>
          <w:p>
            <w:r/>
            <w:r>
              <w:rPr>
                <w:sz w:val="20"/>
              </w:rPr>
              <w:t>GET</w:t>
            </w:r>
          </w:p>
        </w:tc>
        <w:tc>
          <w:tcPr>
            <w:tcW w:type="dxa" w:w="3402"/>
          </w:tcPr>
          <w:p>
            <w:r/>
            <w:r>
              <w:rPr>
                <w:sz w:val="20"/>
              </w:rPr>
              <w:t>/khata/customers/:id/statement</w:t>
            </w:r>
          </w:p>
        </w:tc>
        <w:tc>
          <w:tcPr>
            <w:tcW w:type="dxa" w:w="3969"/>
          </w:tcPr>
          <w:p>
            <w:r/>
            <w:r>
              <w:rPr>
                <w:sz w:val="20"/>
              </w:rPr>
              <w:t>Statement (JSON / PDF)</w:t>
            </w:r>
          </w:p>
        </w:tc>
      </w:tr>
      <w:tr>
        <w:tc>
          <w:tcPr>
            <w:tcW w:type="dxa" w:w="1134"/>
          </w:tcPr>
          <w:p>
            <w:r/>
            <w:r>
              <w:rPr>
                <w:sz w:val="20"/>
              </w:rPr>
              <w:t>GET</w:t>
            </w:r>
          </w:p>
        </w:tc>
        <w:tc>
          <w:tcPr>
            <w:tcW w:type="dxa" w:w="3402"/>
          </w:tcPr>
          <w:p>
            <w:r/>
            <w:r>
              <w:rPr>
                <w:sz w:val="20"/>
              </w:rPr>
              <w:t>/khata/summary</w:t>
            </w:r>
          </w:p>
        </w:tc>
        <w:tc>
          <w:tcPr>
            <w:tcW w:type="dxa" w:w="3969"/>
          </w:tcPr>
          <w:p>
            <w:r/>
            <w:r>
              <w:rPr>
                <w:sz w:val="20"/>
              </w:rPr>
              <w:t>Total exposure, aging buckets</w:t>
            </w:r>
          </w:p>
        </w:tc>
      </w:tr>
    </w:tbl>
    <w:p/>
    <w:p>
      <w:pPr>
        <w:spacing w:before="200" w:after="120"/>
      </w:pPr>
      <w:r>
        <w:rPr>
          <w:b/>
          <w:color w:val="14110D"/>
          <w:sz w:val="26"/>
        </w:rPr>
        <w:t>B.6  OCR</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val="clear" w:color="auto" w:fill="8B1E1E"/>
          </w:tcPr>
          <w:p>
            <w:r/>
            <w:r>
              <w:rPr>
                <w:b/>
                <w:color w:val="FFFFFF"/>
                <w:sz w:val="22"/>
              </w:rPr>
              <w:t>Method</w:t>
            </w:r>
          </w:p>
        </w:tc>
        <w:tc>
          <w:tcPr>
            <w:tcW w:type="dxa" w:w="2835"/>
            <w:shd w:val="clear" w:color="auto" w:fill="8B1E1E"/>
          </w:tcPr>
          <w:p>
            <w:r/>
            <w:r>
              <w:rPr>
                <w:b/>
                <w:color w:val="FFFFFF"/>
                <w:sz w:val="22"/>
              </w:rPr>
              <w:t>Path</w:t>
            </w:r>
          </w:p>
        </w:tc>
        <w:tc>
          <w:tcPr>
            <w:tcW w:type="dxa" w:w="4535"/>
            <w:shd w:val="clear" w:color="auto" w:fill="8B1E1E"/>
          </w:tcPr>
          <w:p>
            <w:r/>
            <w:r>
              <w:rPr>
                <w:b/>
                <w:color w:val="FFFFFF"/>
                <w:sz w:val="22"/>
              </w:rPr>
              <w:t>Description</w:t>
            </w:r>
          </w:p>
        </w:tc>
      </w:tr>
      <w:tr>
        <w:tc>
          <w:tcPr>
            <w:tcW w:type="dxa" w:w="1134"/>
          </w:tcPr>
          <w:p>
            <w:r/>
            <w:r>
              <w:rPr>
                <w:sz w:val="20"/>
              </w:rPr>
              <w:t>POST</w:t>
            </w:r>
          </w:p>
        </w:tc>
        <w:tc>
          <w:tcPr>
            <w:tcW w:type="dxa" w:w="2835"/>
          </w:tcPr>
          <w:p>
            <w:r/>
            <w:r>
              <w:rPr>
                <w:sz w:val="20"/>
              </w:rPr>
              <w:t>/ocr/upload</w:t>
            </w:r>
          </w:p>
        </w:tc>
        <w:tc>
          <w:tcPr>
            <w:tcW w:type="dxa" w:w="4535"/>
          </w:tcPr>
          <w:p>
            <w:r/>
            <w:r>
              <w:rPr>
                <w:sz w:val="20"/>
              </w:rPr>
              <w:t>Upload image</w:t>
            </w:r>
          </w:p>
        </w:tc>
      </w:tr>
      <w:tr>
        <w:tc>
          <w:tcPr>
            <w:tcW w:type="dxa" w:w="1134"/>
          </w:tcPr>
          <w:p>
            <w:r/>
            <w:r>
              <w:rPr>
                <w:sz w:val="20"/>
              </w:rPr>
              <w:t>POST</w:t>
            </w:r>
          </w:p>
        </w:tc>
        <w:tc>
          <w:tcPr>
            <w:tcW w:type="dxa" w:w="2835"/>
          </w:tcPr>
          <w:p>
            <w:r/>
            <w:r>
              <w:rPr>
                <w:sz w:val="20"/>
              </w:rPr>
              <w:t>/ocr/extract</w:t>
            </w:r>
          </w:p>
        </w:tc>
        <w:tc>
          <w:tcPr>
            <w:tcW w:type="dxa" w:w="4535"/>
          </w:tcPr>
          <w:p>
            <w:r/>
            <w:r>
              <w:rPr>
                <w:sz w:val="20"/>
              </w:rPr>
              <w:t>Run Tesseract extraction</w:t>
            </w:r>
          </w:p>
        </w:tc>
      </w:tr>
      <w:tr>
        <w:tc>
          <w:tcPr>
            <w:tcW w:type="dxa" w:w="1134"/>
          </w:tcPr>
          <w:p>
            <w:r/>
            <w:r>
              <w:rPr>
                <w:sz w:val="20"/>
              </w:rPr>
              <w:t>POST</w:t>
            </w:r>
          </w:p>
        </w:tc>
        <w:tc>
          <w:tcPr>
            <w:tcW w:type="dxa" w:w="2835"/>
          </w:tcPr>
          <w:p>
            <w:r/>
            <w:r>
              <w:rPr>
                <w:sz w:val="20"/>
              </w:rPr>
              <w:t>/ocr/save</w:t>
            </w:r>
          </w:p>
        </w:tc>
        <w:tc>
          <w:tcPr>
            <w:tcW w:type="dxa" w:w="4535"/>
          </w:tcPr>
          <w:p>
            <w:r/>
            <w:r>
              <w:rPr>
                <w:sz w:val="20"/>
              </w:rPr>
              <w:t>Confirm GRN, increment stock</w:t>
            </w:r>
          </w:p>
        </w:tc>
      </w:tr>
    </w:tbl>
    <w:p/>
    <w:p>
      <w:pPr>
        <w:spacing w:before="200" w:after="120"/>
      </w:pPr>
      <w:r>
        <w:rPr>
          <w:b/>
          <w:color w:val="14110D"/>
          <w:sz w:val="26"/>
        </w:rPr>
        <w:t>B.7  AI</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val="clear" w:color="auto" w:fill="8B1E1E"/>
          </w:tcPr>
          <w:p>
            <w:r/>
            <w:r>
              <w:rPr>
                <w:b/>
                <w:color w:val="FFFFFF"/>
                <w:sz w:val="22"/>
              </w:rPr>
              <w:t>Method</w:t>
            </w:r>
          </w:p>
        </w:tc>
        <w:tc>
          <w:tcPr>
            <w:tcW w:type="dxa" w:w="2835"/>
            <w:shd w:val="clear" w:color="auto" w:fill="8B1E1E"/>
          </w:tcPr>
          <w:p>
            <w:r/>
            <w:r>
              <w:rPr>
                <w:b/>
                <w:color w:val="FFFFFF"/>
                <w:sz w:val="22"/>
              </w:rPr>
              <w:t>Path</w:t>
            </w:r>
          </w:p>
        </w:tc>
        <w:tc>
          <w:tcPr>
            <w:tcW w:type="dxa" w:w="4535"/>
            <w:shd w:val="clear" w:color="auto" w:fill="8B1E1E"/>
          </w:tcPr>
          <w:p>
            <w:r/>
            <w:r>
              <w:rPr>
                <w:b/>
                <w:color w:val="FFFFFF"/>
                <w:sz w:val="22"/>
              </w:rPr>
              <w:t>Description</w:t>
            </w:r>
          </w:p>
        </w:tc>
      </w:tr>
      <w:tr>
        <w:tc>
          <w:tcPr>
            <w:tcW w:type="dxa" w:w="1134"/>
          </w:tcPr>
          <w:p>
            <w:r/>
            <w:r>
              <w:rPr>
                <w:sz w:val="20"/>
              </w:rPr>
              <w:t>POST</w:t>
            </w:r>
          </w:p>
        </w:tc>
        <w:tc>
          <w:tcPr>
            <w:tcW w:type="dxa" w:w="2835"/>
          </w:tcPr>
          <w:p>
            <w:r/>
            <w:r>
              <w:rPr>
                <w:sz w:val="20"/>
              </w:rPr>
              <w:t>/ai/chat</w:t>
            </w:r>
          </w:p>
        </w:tc>
        <w:tc>
          <w:tcPr>
            <w:tcW w:type="dxa" w:w="4535"/>
          </w:tcPr>
          <w:p>
            <w:r/>
            <w:r>
              <w:rPr>
                <w:sz w:val="20"/>
              </w:rPr>
              <w:t>Streaming chat (rate-limited 20/min)</w:t>
            </w:r>
          </w:p>
        </w:tc>
      </w:tr>
      <w:tr>
        <w:tc>
          <w:tcPr>
            <w:tcW w:type="dxa" w:w="1134"/>
          </w:tcPr>
          <w:p>
            <w:r/>
            <w:r>
              <w:rPr>
                <w:sz w:val="20"/>
              </w:rPr>
              <w:t>POST</w:t>
            </w:r>
          </w:p>
        </w:tc>
        <w:tc>
          <w:tcPr>
            <w:tcW w:type="dxa" w:w="2835"/>
          </w:tcPr>
          <w:p>
            <w:r/>
            <w:r>
              <w:rPr>
                <w:sz w:val="20"/>
              </w:rPr>
              <w:t>/ai/predict</w:t>
            </w:r>
          </w:p>
        </w:tc>
        <w:tc>
          <w:tcPr>
            <w:tcW w:type="dxa" w:w="4535"/>
          </w:tcPr>
          <w:p>
            <w:r/>
            <w:r>
              <w:rPr>
                <w:sz w:val="20"/>
              </w:rPr>
              <w:t>30-day demand forecast</w:t>
            </w:r>
          </w:p>
        </w:tc>
      </w:tr>
      <w:tr>
        <w:tc>
          <w:tcPr>
            <w:tcW w:type="dxa" w:w="1134"/>
          </w:tcPr>
          <w:p>
            <w:r/>
            <w:r>
              <w:rPr>
                <w:sz w:val="20"/>
              </w:rPr>
              <w:t>GET</w:t>
            </w:r>
          </w:p>
        </w:tc>
        <w:tc>
          <w:tcPr>
            <w:tcW w:type="dxa" w:w="2835"/>
          </w:tcPr>
          <w:p>
            <w:r/>
            <w:r>
              <w:rPr>
                <w:sz w:val="20"/>
              </w:rPr>
              <w:t>/ai/insights</w:t>
            </w:r>
          </w:p>
        </w:tc>
        <w:tc>
          <w:tcPr>
            <w:tcW w:type="dxa" w:w="4535"/>
          </w:tcPr>
          <w:p>
            <w:r/>
            <w:r>
              <w:rPr>
                <w:sz w:val="20"/>
              </w:rPr>
              <w:t>Pre-computed insights feed</w:t>
            </w:r>
          </w:p>
        </w:tc>
      </w:tr>
      <w:tr>
        <w:tc>
          <w:tcPr>
            <w:tcW w:type="dxa" w:w="1134"/>
          </w:tcPr>
          <w:p>
            <w:r/>
            <w:r>
              <w:rPr>
                <w:sz w:val="20"/>
              </w:rPr>
              <w:t>GET</w:t>
            </w:r>
          </w:p>
        </w:tc>
        <w:tc>
          <w:tcPr>
            <w:tcW w:type="dxa" w:w="2835"/>
          </w:tcPr>
          <w:p>
            <w:r/>
            <w:r>
              <w:rPr>
                <w:sz w:val="20"/>
              </w:rPr>
              <w:t>/ai/dead-stock</w:t>
            </w:r>
          </w:p>
        </w:tc>
        <w:tc>
          <w:tcPr>
            <w:tcW w:type="dxa" w:w="4535"/>
          </w:tcPr>
          <w:p>
            <w:r/>
            <w:r>
              <w:rPr>
                <w:sz w:val="20"/>
              </w:rPr>
              <w:t>Dead-stock list</w:t>
            </w:r>
          </w:p>
        </w:tc>
      </w:tr>
      <w:tr>
        <w:tc>
          <w:tcPr>
            <w:tcW w:type="dxa" w:w="1134"/>
          </w:tcPr>
          <w:p>
            <w:r/>
            <w:r>
              <w:rPr>
                <w:sz w:val="20"/>
              </w:rPr>
              <w:t>GET</w:t>
            </w:r>
          </w:p>
        </w:tc>
        <w:tc>
          <w:tcPr>
            <w:tcW w:type="dxa" w:w="2835"/>
          </w:tcPr>
          <w:p>
            <w:r/>
            <w:r>
              <w:rPr>
                <w:sz w:val="20"/>
              </w:rPr>
              <w:t>/ai/reorder/:id</w:t>
            </w:r>
          </w:p>
        </w:tc>
        <w:tc>
          <w:tcPr>
            <w:tcW w:type="dxa" w:w="4535"/>
          </w:tcPr>
          <w:p>
            <w:r/>
            <w:r>
              <w:rPr>
                <w:sz w:val="20"/>
              </w:rPr>
              <w:t>Reorder qty suggestion</w:t>
            </w:r>
          </w:p>
        </w:tc>
      </w:tr>
      <w:tr>
        <w:tc>
          <w:tcPr>
            <w:tcW w:type="dxa" w:w="1134"/>
          </w:tcPr>
          <w:p>
            <w:r/>
            <w:r>
              <w:rPr>
                <w:sz w:val="20"/>
              </w:rPr>
              <w:t>GET</w:t>
            </w:r>
          </w:p>
        </w:tc>
        <w:tc>
          <w:tcPr>
            <w:tcW w:type="dxa" w:w="2835"/>
          </w:tcPr>
          <w:p>
            <w:r/>
            <w:r>
              <w:rPr>
                <w:sz w:val="20"/>
              </w:rPr>
              <w:t>/ai/trends</w:t>
            </w:r>
          </w:p>
        </w:tc>
        <w:tc>
          <w:tcPr>
            <w:tcW w:type="dxa" w:w="4535"/>
          </w:tcPr>
          <w:p>
            <w:r/>
            <w:r>
              <w:rPr>
                <w:sz w:val="20"/>
              </w:rPr>
              <w:t>Sales-velocity trends</w:t>
            </w:r>
          </w:p>
        </w:tc>
      </w:tr>
    </w:tbl>
    <w:p/>
    <w:p>
      <w:pPr>
        <w:spacing w:before="200" w:after="120"/>
      </w:pPr>
      <w:r>
        <w:rPr>
          <w:b/>
          <w:color w:val="14110D"/>
          <w:sz w:val="26"/>
        </w:rPr>
        <w:t>B.8  Other</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val="clear" w:color="auto" w:fill="8B1E1E"/>
          </w:tcPr>
          <w:p>
            <w:r/>
            <w:r>
              <w:rPr>
                <w:b/>
                <w:color w:val="FFFFFF"/>
                <w:sz w:val="22"/>
              </w:rPr>
              <w:t>Method</w:t>
            </w:r>
          </w:p>
        </w:tc>
        <w:tc>
          <w:tcPr>
            <w:tcW w:type="dxa" w:w="3402"/>
            <w:shd w:val="clear" w:color="auto" w:fill="8B1E1E"/>
          </w:tcPr>
          <w:p>
            <w:r/>
            <w:r>
              <w:rPr>
                <w:b/>
                <w:color w:val="FFFFFF"/>
                <w:sz w:val="22"/>
              </w:rPr>
              <w:t>Path</w:t>
            </w:r>
          </w:p>
        </w:tc>
        <w:tc>
          <w:tcPr>
            <w:tcW w:type="dxa" w:w="3969"/>
            <w:shd w:val="clear" w:color="auto" w:fill="8B1E1E"/>
          </w:tcPr>
          <w:p>
            <w:r/>
            <w:r>
              <w:rPr>
                <w:b/>
                <w:color w:val="FFFFFF"/>
                <w:sz w:val="22"/>
              </w:rPr>
              <w:t>Description</w:t>
            </w:r>
          </w:p>
        </w:tc>
      </w:tr>
      <w:tr>
        <w:tc>
          <w:tcPr>
            <w:tcW w:type="dxa" w:w="1134"/>
          </w:tcPr>
          <w:p>
            <w:r/>
            <w:r>
              <w:rPr>
                <w:sz w:val="20"/>
              </w:rPr>
              <w:t>GET</w:t>
            </w:r>
          </w:p>
        </w:tc>
        <w:tc>
          <w:tcPr>
            <w:tcW w:type="dxa" w:w="3402"/>
          </w:tcPr>
          <w:p>
            <w:r/>
            <w:r>
              <w:rPr>
                <w:sz w:val="20"/>
              </w:rPr>
              <w:t>/alerts</w:t>
            </w:r>
          </w:p>
        </w:tc>
        <w:tc>
          <w:tcPr>
            <w:tcW w:type="dxa" w:w="3969"/>
          </w:tcPr>
          <w:p>
            <w:r/>
            <w:r>
              <w:rPr>
                <w:sz w:val="20"/>
              </w:rPr>
              <w:t>List alerts</w:t>
            </w:r>
          </w:p>
        </w:tc>
      </w:tr>
      <w:tr>
        <w:tc>
          <w:tcPr>
            <w:tcW w:type="dxa" w:w="1134"/>
          </w:tcPr>
          <w:p>
            <w:r/>
            <w:r>
              <w:rPr>
                <w:sz w:val="20"/>
              </w:rPr>
              <w:t>PATCH</w:t>
            </w:r>
          </w:p>
        </w:tc>
        <w:tc>
          <w:tcPr>
            <w:tcW w:type="dxa" w:w="3402"/>
          </w:tcPr>
          <w:p>
            <w:r/>
            <w:r>
              <w:rPr>
                <w:sz w:val="20"/>
              </w:rPr>
              <w:t>/alerts/:id/dismiss</w:t>
            </w:r>
          </w:p>
        </w:tc>
        <w:tc>
          <w:tcPr>
            <w:tcW w:type="dxa" w:w="3969"/>
          </w:tcPr>
          <w:p>
            <w:r/>
            <w:r>
              <w:rPr>
                <w:sz w:val="20"/>
              </w:rPr>
              <w:t>Dismiss alert</w:t>
            </w:r>
          </w:p>
        </w:tc>
      </w:tr>
      <w:tr>
        <w:tc>
          <w:tcPr>
            <w:tcW w:type="dxa" w:w="1134"/>
          </w:tcPr>
          <w:p>
            <w:r/>
            <w:r>
              <w:rPr>
                <w:sz w:val="20"/>
              </w:rPr>
              <w:t>POST</w:t>
            </w:r>
          </w:p>
        </w:tc>
        <w:tc>
          <w:tcPr>
            <w:tcW w:type="dxa" w:w="3402"/>
          </w:tcPr>
          <w:p>
            <w:r/>
            <w:r>
              <w:rPr>
                <w:sz w:val="20"/>
              </w:rPr>
              <w:t>/alerts/run-now</w:t>
            </w:r>
          </w:p>
        </w:tc>
        <w:tc>
          <w:tcPr>
            <w:tcW w:type="dxa" w:w="3969"/>
          </w:tcPr>
          <w:p>
            <w:r/>
            <w:r>
              <w:rPr>
                <w:sz w:val="20"/>
              </w:rPr>
              <w:t>Trigger smart alerts cron</w:t>
            </w:r>
          </w:p>
        </w:tc>
      </w:tr>
      <w:tr>
        <w:tc>
          <w:tcPr>
            <w:tcW w:type="dxa" w:w="1134"/>
          </w:tcPr>
          <w:p>
            <w:r/>
            <w:r>
              <w:rPr>
                <w:sz w:val="20"/>
              </w:rPr>
              <w:t>GET</w:t>
            </w:r>
          </w:p>
        </w:tc>
        <w:tc>
          <w:tcPr>
            <w:tcW w:type="dxa" w:w="3402"/>
          </w:tcPr>
          <w:p>
            <w:r/>
            <w:r>
              <w:rPr>
                <w:sz w:val="20"/>
              </w:rPr>
              <w:t>/analytics/dashboard</w:t>
            </w:r>
          </w:p>
        </w:tc>
        <w:tc>
          <w:tcPr>
            <w:tcW w:type="dxa" w:w="3969"/>
          </w:tcPr>
          <w:p>
            <w:r/>
            <w:r>
              <w:rPr>
                <w:sz w:val="20"/>
              </w:rPr>
              <w:t>KPI tiles</w:t>
            </w:r>
          </w:p>
        </w:tc>
      </w:tr>
      <w:tr>
        <w:tc>
          <w:tcPr>
            <w:tcW w:type="dxa" w:w="1134"/>
          </w:tcPr>
          <w:p>
            <w:r/>
            <w:r>
              <w:rPr>
                <w:sz w:val="20"/>
              </w:rPr>
              <w:t>GET</w:t>
            </w:r>
          </w:p>
        </w:tc>
        <w:tc>
          <w:tcPr>
            <w:tcW w:type="dxa" w:w="3402"/>
          </w:tcPr>
          <w:p>
            <w:r/>
            <w:r>
              <w:rPr>
                <w:sz w:val="20"/>
              </w:rPr>
              <w:t>/analytics/sales</w:t>
            </w:r>
          </w:p>
        </w:tc>
        <w:tc>
          <w:tcPr>
            <w:tcW w:type="dxa" w:w="3969"/>
          </w:tcPr>
          <w:p>
            <w:r/>
            <w:r>
              <w:rPr>
                <w:sz w:val="20"/>
              </w:rPr>
              <w:t>Sales report</w:t>
            </w:r>
          </w:p>
        </w:tc>
      </w:tr>
      <w:tr>
        <w:tc>
          <w:tcPr>
            <w:tcW w:type="dxa" w:w="1134"/>
          </w:tcPr>
          <w:p>
            <w:r/>
            <w:r>
              <w:rPr>
                <w:sz w:val="20"/>
              </w:rPr>
              <w:t>GET</w:t>
            </w:r>
          </w:p>
        </w:tc>
        <w:tc>
          <w:tcPr>
            <w:tcW w:type="dxa" w:w="3402"/>
          </w:tcPr>
          <w:p>
            <w:r/>
            <w:r>
              <w:rPr>
                <w:sz w:val="20"/>
              </w:rPr>
              <w:t>/analytics/inventory</w:t>
            </w:r>
          </w:p>
        </w:tc>
        <w:tc>
          <w:tcPr>
            <w:tcW w:type="dxa" w:w="3969"/>
          </w:tcPr>
          <w:p>
            <w:r/>
            <w:r>
              <w:rPr>
                <w:sz w:val="20"/>
              </w:rPr>
              <w:t>Inventory report</w:t>
            </w:r>
          </w:p>
        </w:tc>
      </w:tr>
      <w:tr>
        <w:tc>
          <w:tcPr>
            <w:tcW w:type="dxa" w:w="1134"/>
          </w:tcPr>
          <w:p>
            <w:r/>
            <w:r>
              <w:rPr>
                <w:sz w:val="20"/>
              </w:rPr>
              <w:t>GET</w:t>
            </w:r>
          </w:p>
        </w:tc>
        <w:tc>
          <w:tcPr>
            <w:tcW w:type="dxa" w:w="3402"/>
          </w:tcPr>
          <w:p>
            <w:r/>
            <w:r>
              <w:rPr>
                <w:sz w:val="20"/>
              </w:rPr>
              <w:t>/analytics/profit</w:t>
            </w:r>
          </w:p>
        </w:tc>
        <w:tc>
          <w:tcPr>
            <w:tcW w:type="dxa" w:w="3969"/>
          </w:tcPr>
          <w:p>
            <w:r/>
            <w:r>
              <w:rPr>
                <w:sz w:val="20"/>
              </w:rPr>
              <w:t>Profit analysis</w:t>
            </w:r>
          </w:p>
        </w:tc>
      </w:tr>
      <w:tr>
        <w:tc>
          <w:tcPr>
            <w:tcW w:type="dxa" w:w="1134"/>
          </w:tcPr>
          <w:p>
            <w:r/>
            <w:r>
              <w:rPr>
                <w:sz w:val="20"/>
              </w:rPr>
              <w:t>GET</w:t>
            </w:r>
          </w:p>
        </w:tc>
        <w:tc>
          <w:tcPr>
            <w:tcW w:type="dxa" w:w="3402"/>
          </w:tcPr>
          <w:p>
            <w:r/>
            <w:r>
              <w:rPr>
                <w:sz w:val="20"/>
              </w:rPr>
              <w:t>/settings</w:t>
            </w:r>
          </w:p>
        </w:tc>
        <w:tc>
          <w:tcPr>
            <w:tcW w:type="dxa" w:w="3969"/>
          </w:tcPr>
          <w:p>
            <w:r/>
            <w:r>
              <w:rPr>
                <w:sz w:val="20"/>
              </w:rPr>
              <w:t>Get user settings</w:t>
            </w:r>
          </w:p>
        </w:tc>
      </w:tr>
      <w:tr>
        <w:tc>
          <w:tcPr>
            <w:tcW w:type="dxa" w:w="1134"/>
          </w:tcPr>
          <w:p>
            <w:r/>
            <w:r>
              <w:rPr>
                <w:sz w:val="20"/>
              </w:rPr>
              <w:t>PUT</w:t>
            </w:r>
          </w:p>
        </w:tc>
        <w:tc>
          <w:tcPr>
            <w:tcW w:type="dxa" w:w="3402"/>
          </w:tcPr>
          <w:p>
            <w:r/>
            <w:r>
              <w:rPr>
                <w:sz w:val="20"/>
              </w:rPr>
              <w:t>/settings</w:t>
            </w:r>
          </w:p>
        </w:tc>
        <w:tc>
          <w:tcPr>
            <w:tcW w:type="dxa" w:w="3969"/>
          </w:tcPr>
          <w:p>
            <w:r/>
            <w:r>
              <w:rPr>
                <w:sz w:val="20"/>
              </w:rPr>
              <w:t>Update settings</w:t>
            </w:r>
          </w:p>
        </w:tc>
      </w:tr>
      <w:tr>
        <w:tc>
          <w:tcPr>
            <w:tcW w:type="dxa" w:w="1134"/>
          </w:tcPr>
          <w:p>
            <w:r/>
            <w:r>
              <w:rPr>
                <w:sz w:val="20"/>
              </w:rPr>
              <w:t>PUT</w:t>
            </w:r>
          </w:p>
        </w:tc>
        <w:tc>
          <w:tcPr>
            <w:tcW w:type="dxa" w:w="3402"/>
          </w:tcPr>
          <w:p>
            <w:r/>
            <w:r>
              <w:rPr>
                <w:sz w:val="20"/>
              </w:rPr>
              <w:t>/settings/password</w:t>
            </w:r>
          </w:p>
        </w:tc>
        <w:tc>
          <w:tcPr>
            <w:tcW w:type="dxa" w:w="3969"/>
          </w:tcPr>
          <w:p>
            <w:r/>
            <w:r>
              <w:rPr>
                <w:sz w:val="20"/>
              </w:rPr>
              <w:t>Change password</w:t>
            </w:r>
          </w:p>
        </w:tc>
      </w:tr>
      <w:tr>
        <w:tc>
          <w:tcPr>
            <w:tcW w:type="dxa" w:w="1134"/>
          </w:tcPr>
          <w:p>
            <w:r/>
            <w:r>
              <w:rPr>
                <w:sz w:val="20"/>
              </w:rPr>
              <w:t>GET</w:t>
            </w:r>
          </w:p>
        </w:tc>
        <w:tc>
          <w:tcPr>
            <w:tcW w:type="dxa" w:w="3402"/>
          </w:tcPr>
          <w:p>
            <w:r/>
            <w:r>
              <w:rPr>
                <w:sz w:val="20"/>
              </w:rPr>
              <w:t>/health</w:t>
            </w:r>
          </w:p>
        </w:tc>
        <w:tc>
          <w:tcPr>
            <w:tcW w:type="dxa" w:w="3969"/>
          </w:tcPr>
          <w:p>
            <w:r/>
            <w:r>
              <w:rPr>
                <w:sz w:val="20"/>
              </w:rPr>
              <w:t>Health probe</w:t>
            </w:r>
          </w:p>
        </w:tc>
      </w:tr>
    </w:tbl>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