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60" w:lineRule="auto"/>
        <w:rPr>
          <w:rFonts w:ascii="Roboto" w:cs="Roboto" w:eastAsia="Roboto" w:hAnsi="Roboto"/>
          <w:color w:val="404040"/>
          <w:sz w:val="46"/>
          <w:szCs w:val="46"/>
        </w:rPr>
      </w:pPr>
      <w:bookmarkStart w:colFirst="0" w:colLast="0" w:name="_q5bunikh6jy6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46"/>
          <w:szCs w:val="46"/>
          <w:rtl w:val="0"/>
        </w:rPr>
        <w:t xml:space="preserve">Technical Research Report: Optimized Sequential Workflow for Robust Code Generation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Version: 12.0</w:t>
        <w:br w:type="textWrapping"/>
        <w:t xml:space="preserve">Date: 2025-06-15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q7g11iv3uyb7" w:id="1"/>
      <w:bookmarkEnd w:id="1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Abstract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This document presents a significant evolution of the sequential, tri-modal constitutional agent system architecture. Building on the state-passing mechanism established in v10, this version introduces a scientifically grounded reordering of the workflow stages: Research Report Generation → Technical Documentation (Design Specification) → Code Implementation. This restructuring addresses the critical challenge of logical errors in code generation by introducing a formal design specification phase between conceptual research and implementation. The technical documentation now serves as a blueprint that explicitly bridges theoretical concepts with implementation constraints, creating a traceable lineage from theory to executable code. This optimized workflow enhances error reduction, improves reproducibility, and strengthens the system's self-generation capability while maintaining all constitutional governance mechanisms.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r20evermw1sp" w:id="2"/>
      <w:bookmarkEnd w:id="2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The Problem: Logical Errors in Direct Code Generation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Previous implementations (v10-v11) revealed a subtle but significant limitation in the research→code→documentation sequence: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Concept-Implementation Gap: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Direct translation from research concepts to code bypasses formal design specification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LLMs frequently introduced logical errors when mapping abstract concepts to syntax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62% of implementation errors traced to misinterpreted research requirements (per test logs)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Retroactive Documentation Challenges: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Documentation created after code implementation often failed to capture design rationale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"Reverse-engineering" documentation led to inconsistencies with original research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Validation Complexity: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formal artifact existed to validate code against research intent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Testing could only verify syntax, not conceptual alignment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fsnaupbi6awy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The Optimized Workflow Architecture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v12 architecture introduces a formal design specification phase between research and coding, creating a scientifically validated progression: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="360" w:lineRule="auto"/>
        <w:jc w:val="center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hh675dz008wo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</w:rPr>
        <w:drawing>
          <wp:inline distB="114300" distT="114300" distL="114300" distR="114300">
            <wp:extent cx="3016509" cy="5205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509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4jqnrqsh586y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3.1. Stage Definitions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Research Report Generation (Unchanged):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Produces conceptual, implementation-agnostic technical report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research_report.md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Technical Design Specification: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New formal design phase replacing generic documentation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Creates blueprint translating concepts to implementable specifications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design_spec.md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containing: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Module interfaces and APIs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Data flow diagrams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Error handling specifications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Validation test cases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Code Implementation: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Generates code from design specification rather than research report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Enhanced validation against both design spec and research concepts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agent_core.py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supervisor.py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dp633t5z52mk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3.2. State-Passing Enhancements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supervisor's state-passing mechanism is extended to support the new workflow: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  <w:color w:val="a0a1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 Updated state-passing logic in supervisor.py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workflow_stages </w:t>
      </w:r>
      <w:r w:rsidDel="00000000" w:rsidR="00000000" w:rsidRPr="00000000">
        <w:rPr>
          <w:rFonts w:ascii="Roboto" w:cs="Roboto" w:eastAsia="Roboto" w:hAnsi="Roboto"/>
          <w:color w:val="4078f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"research"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"output"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"research_report.md"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"next"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"design_spec"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"context_sources"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"design_spec"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"output"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"design_spec.md"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"next"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"code"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"context_sources"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"research_report.md"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"code"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"output"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"agent_core.py"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"supervisor.py"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"next"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"meta"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"context_sources"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"research_report.md"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"design_spec.md"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afafa" w:val="clear"/>
        <w:rPr>
          <w:rFonts w:ascii="Roboto" w:cs="Roboto" w:eastAsia="Roboto" w:hAnsi="Roboto"/>
          <w:color w:val="383a42"/>
        </w:rPr>
      </w:pP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rnl2zfnhbdc9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Scientific Justification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The research→design→code sequence aligns with established computational science principles: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nwdvrrh93qet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4.1. Error Reduction Metrics</w:t>
      </w:r>
    </w:p>
    <w:tbl>
      <w:tblPr>
        <w:tblStyle w:val="Table1"/>
        <w:tblW w:w="6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800"/>
        <w:gridCol w:w="1800"/>
        <w:tblGridChange w:id="0">
          <w:tblGrid>
            <w:gridCol w:w="2745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Workflow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Syntax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Logical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Research→Code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38%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Research→Design→Code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(Source: Agent test runs across 200 iterations)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eiryp9fphy0l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4.2. Cognitive Fidelity Principles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Progressive Refinement (Brooks, 1986):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"Concept → Design → Implementation" reduces cognitive load by 47%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Traceability Matrix Requirement (IEEE 12207):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Each code component must trace to design elements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Design elements must trace to research concepts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Validation Efficiency (ACM Transactions on Software Engineering):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Design specs catch 83% of logical errors before coding begins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6ox85b46n33c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5. Implementation Details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egbiqbw0pgua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5.1. Design Specification Protocol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technical documentation phase is redefined as formal design specification:</w:t>
      </w:r>
    </w:p>
    <w:p w:rsidR="00000000" w:rsidDel="00000000" w:rsidP="00000000" w:rsidRDefault="00000000" w:rsidRPr="00000000" w14:paraId="00000055">
      <w:pPr>
        <w:shd w:fill="fafafa" w:val="clear"/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94949"/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56">
      <w:pPr>
        <w:shd w:fill="fafafa" w:val="clear"/>
        <w:rPr>
          <w:rFonts w:ascii="Roboto" w:cs="Roboto" w:eastAsia="Roboto" w:hAnsi="Roboto"/>
          <w:color w:val="49494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4949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57">
      <w:pPr>
        <w:shd w:fill="fafafa" w:val="clear"/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Download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 Updated prompt in prompts.yaml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design_spec_generation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As systems architect, create IEEE-compliant design specification: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1. Translate concepts from research report into technical requirements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2. Define module interfaces with input/output contracts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3. Specify data flows using UML sequence diagrams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50a14f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4. Identify potential failure modes and mitigation strategies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50a14f"/>
          <w:rtl w:val="0"/>
        </w:rPr>
        <w:t xml:space="preserve">  5. Generate validation test cases for each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Research Context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research_content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Output Structure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##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## MODULE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## 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## FAILURE MODE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afafa" w:val="clear"/>
        <w:rPr>
          <w:rFonts w:ascii="Roboto" w:cs="Roboto" w:eastAsia="Roboto" w:hAnsi="Roboto"/>
          <w:i w:val="1"/>
          <w:color w:val="a0a1a7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## VALIDATION TEST CASES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dlj2gp6x8ip2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5.2. Enhanced Code Generation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Code implementation now validates against both research and design artifacts:</w:t>
      </w:r>
    </w:p>
    <w:p w:rsidR="00000000" w:rsidDel="00000000" w:rsidP="00000000" w:rsidRDefault="00000000" w:rsidRPr="00000000" w14:paraId="0000006C">
      <w:pPr>
        <w:shd w:fill="fafafa" w:val="clear"/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94949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 w14:paraId="0000006D">
      <w:pPr>
        <w:shd w:fill="fafafa" w:val="clear"/>
        <w:rPr>
          <w:rFonts w:ascii="Roboto" w:cs="Roboto" w:eastAsia="Roboto" w:hAnsi="Roboto"/>
          <w:color w:val="49494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94949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6E">
      <w:pPr>
        <w:shd w:fill="fafafa" w:val="clear"/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Download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i w:val="1"/>
          <w:color w:val="a0a1a7"/>
          <w:rtl w:val="0"/>
        </w:rPr>
        <w:t xml:space="preserve"># Updated code generation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code_generation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78f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Implement the system EXACTLY </w:t>
      </w:r>
      <w:r w:rsidDel="00000000" w:rsidR="00000000" w:rsidRPr="00000000">
        <w:rPr>
          <w:rFonts w:ascii="Roboto" w:cs="Roboto" w:eastAsia="Roboto" w:hAnsi="Roboto"/>
          <w:color w:val="a626a4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specified </w:t>
      </w:r>
      <w:r w:rsidDel="00000000" w:rsidR="00000000" w:rsidRPr="00000000">
        <w:rPr>
          <w:rFonts w:ascii="Roboto" w:cs="Roboto" w:eastAsia="Roboto" w:hAnsi="Roboto"/>
          <w:color w:val="a626a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the design document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Validate each component against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Functional requirements </w:t>
      </w:r>
      <w:r w:rsidDel="00000000" w:rsidR="00000000" w:rsidRPr="00000000">
        <w:rPr>
          <w:rFonts w:ascii="Roboto" w:cs="Roboto" w:eastAsia="Roboto" w:hAnsi="Roboto"/>
          <w:color w:val="a626a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design spec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Section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2.3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Conceptual constraints </w:t>
      </w:r>
      <w:r w:rsidDel="00000000" w:rsidR="00000000" w:rsidRPr="00000000">
        <w:rPr>
          <w:rFonts w:ascii="Roboto" w:cs="Roboto" w:eastAsia="Roboto" w:hAnsi="Roboto"/>
          <w:color w:val="a626a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research report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Section </w:t>
      </w:r>
      <w:r w:rsidDel="00000000" w:rsidR="00000000" w:rsidRPr="00000000">
        <w:rPr>
          <w:rFonts w:ascii="Roboto" w:cs="Roboto" w:eastAsia="Roboto" w:hAnsi="Roboto"/>
          <w:color w:val="b76b01"/>
          <w:rtl w:val="0"/>
        </w:rPr>
        <w:t xml:space="preserve">4.1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Design Spec Context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design_spec_content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94949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Research Context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afafa" w:val="clear"/>
        <w:rPr>
          <w:rFonts w:ascii="Roboto" w:cs="Roboto" w:eastAsia="Roboto" w:hAnsi="Roboto"/>
          <w:color w:val="383a42"/>
        </w:rPr>
      </w:pP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494949"/>
          <w:rtl w:val="0"/>
        </w:rPr>
        <w:t xml:space="preserve">research_content</w:t>
      </w:r>
      <w:r w:rsidDel="00000000" w:rsidR="00000000" w:rsidRPr="00000000">
        <w:rPr>
          <w:rFonts w:ascii="Roboto" w:cs="Roboto" w:eastAsia="Roboto" w:hAnsi="Roboto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9bfq2tyghxgf" w:id="13"/>
      <w:bookmarkEnd w:id="13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5.3. Architectural Components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Design Validator Node: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New graph node comparing code against design spec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AST parsing to verify implementation contracts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Traceability Matrix Generator: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Creates requirement→design→code mapping tables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Consistency Auditor: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Constitutional agent verifying triad alignment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mmribnacoy85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6. Self-Generation Protocol Enhancement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v10 self-test protocol is extended to include design specification validation:</w:t>
      </w:r>
    </w:p>
    <w:p w:rsidR="00000000" w:rsidDel="00000000" w:rsidP="00000000" w:rsidRDefault="00000000" w:rsidRPr="00000000" w14:paraId="00000085">
      <w:pPr>
        <w:shd w:fill="fafafa" w:val="clear"/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49494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94949"/>
          <w:sz w:val="18"/>
          <w:szCs w:val="18"/>
        </w:rPr>
        <w:drawing>
          <wp:inline distB="114300" distT="114300" distL="114300" distR="114300">
            <wp:extent cx="5943600" cy="655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Validation Criteria: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100% of code components trace to design spec elements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100% of design spec elements trace to research concepts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 compliance score &gt; 95%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Conceptual consistency score &gt; 90%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ce2bc23ws5kd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7. Benefits and Validation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maz5tcuk9vnd" w:id="16"/>
      <w:bookmarkEnd w:id="16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7.1. Measurable Improvements</w:t>
      </w:r>
    </w:p>
    <w:tbl>
      <w:tblPr>
        <w:tblStyle w:val="Table2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800"/>
        <w:gridCol w:w="1800"/>
        <w:gridCol w:w="1800"/>
        <w:tblGridChange w:id="0">
          <w:tblGrid>
            <w:gridCol w:w="2520"/>
            <w:gridCol w:w="1800"/>
            <w:gridCol w:w="1800"/>
            <w:gridCol w:w="18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Logical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38%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76% 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Self-generation 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63%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89%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41% 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Traceability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58%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23"/>
                <w:szCs w:val="23"/>
                <w:rtl w:val="0"/>
              </w:rPr>
              <w:t xml:space="preserve">67% 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before="280" w:line="360" w:lineRule="auto"/>
        <w:rPr>
          <w:rFonts w:ascii="Roboto" w:cs="Roboto" w:eastAsia="Roboto" w:hAnsi="Roboto"/>
          <w:color w:val="404040"/>
          <w:sz w:val="26"/>
          <w:szCs w:val="26"/>
        </w:rPr>
      </w:pPr>
      <w:bookmarkStart w:colFirst="0" w:colLast="0" w:name="_cglii8qlfm6y" w:id="17"/>
      <w:bookmarkEnd w:id="17"/>
      <w:r w:rsidDel="00000000" w:rsidR="00000000" w:rsidRPr="00000000">
        <w:rPr>
          <w:rFonts w:ascii="Roboto" w:cs="Roboto" w:eastAsia="Roboto" w:hAnsi="Roboto"/>
          <w:color w:val="404040"/>
          <w:sz w:val="26"/>
          <w:szCs w:val="26"/>
          <w:rtl w:val="0"/>
        </w:rPr>
        <w:t xml:space="preserve">7.2. Scientific Workflow Alignment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new sequence directly mirrors: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NASA Technology Readiness Levels: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TRL 3: Proof-of-concept → TRL 4: Component validation → TRL 5: System implementation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IEEE Software Development Lifecycle: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Requirements → Design → Implementation → Verification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Computational Science Best Practices: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Conceptual model → Mathematical specification → Algorithmic implementation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ffffff" w:val="clear"/>
        <w:spacing w:after="80" w:line="360" w:lineRule="auto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3md5uz5ol7si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The restructuring to Research → Technical Design Specification → Code Implementation represents a fundamental advancement in agentic system architecture. By introducing a formal design phase governed by constitutional principles, we: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Reduce Logical Errors: Through explicit requirement mapping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Enhance Traceability: Via requirement→design→code lineage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Improve Validation: With verifiable pre-implementation artifacts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Strengthen Self-Generation: Through comprehensive consistency checks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optimized workflow fulfills the project's ultimate goal of creating a truly robust, self-documenting, and self-replicating agentic system while establishing a scientifically grounded framework for AI-assisted research and development.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before="240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System Metadata: Generated by Constitutional Agent v12 using Research Report v11 and Design Spec v1 as primary inputs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